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224801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1: Identifikácia látky/zmesi a spoločnosti/podniku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2F7E16" w:rsidRPr="00971391" w:rsidTr="00E1571C">
        <w:tc>
          <w:tcPr>
            <w:tcW w:w="9072" w:type="dxa"/>
            <w:gridSpan w:val="3"/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1.1. Identifikátor produktu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Obchodný názov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CYKLON Silikón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akryl</w:t>
            </w:r>
            <w:proofErr w:type="spellEnd"/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UFI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Nepožaduje sa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Kód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</w:rPr>
              <w:t>5134210, 1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1.2.</w:t>
            </w:r>
            <w:r w:rsidRPr="009713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Relevantné identifikované použitia látky /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Tmel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Použitia, ktoré sa neodporúčajú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Produkt nesmie byť používaný inými spôsobmi, než ktoré sú uvedené v oddiele 1.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9072" w:type="dxa"/>
            <w:gridSpan w:val="2"/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1.3. Údaje o dodávateľovi karty bezpečnostných údajov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 w:rsidRPr="00971391">
              <w:rPr>
                <w:rFonts w:ascii="Arial" w:hAnsi="Arial" w:cs="Arial"/>
                <w:sz w:val="20"/>
                <w:szCs w:val="20"/>
              </w:rPr>
              <w:t>Dodávateľ - obchodné meno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GYNEX - CHEMALEX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s.r.o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53456432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 Lánoch 3298/10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Smerové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821 04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Mesto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Bratislava - mestská časť Ružinov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Slovenská republika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Telefónne/faxové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+412 905 568 121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Osoba zodpovedná za kartu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gynexchemalex@gynexchemalex.sk</w:t>
            </w:r>
          </w:p>
        </w:tc>
      </w:tr>
      <w:tr w:rsidR="000365F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gynexchemalex@gynexchemalex.sk</w:t>
              </w:r>
            </w:hyperlink>
          </w:p>
        </w:tc>
      </w:tr>
      <w:bookmarkEnd w:id="0"/>
    </w:tbl>
    <w:p w:rsidR="002F7E16" w:rsidRPr="00971391" w:rsidRDefault="002F7E16" w:rsidP="002F7E16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1.4. Núdzové telefónne číslo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NÁRODNÉ TOXIKOLOGICKÉ INFORMAČNÉ CENTRUM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Univerzitná nemocnica Bratislava, pracovisko Kramáre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Klinika pracovného lekárstva a toxikológie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Limbová 5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833 05 Bratislava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telefón: +421 2 54 774 166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mobil: +421 911 166 066, fax: +421 2 547 74 605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e-mail: ntic@ntic.sk.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2: Identifikácia nebezpečnosti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2.1. Klasifikácia látky/zmesi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Klasifikácia bola vykonaná podľa zákona č. 67/2010 Z. z. o podmienkach uvedenia chemických látok a chemických zmesí na trh a o zmene a doplnení niektorých zákonov (chemický zákon). 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Klasifikácia podľa nariadenia (ES) č. 1272/2008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Zmes nie je klasifikovaná ako nebezpečná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2.2. Prvky označovania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2.3. Iná 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Zmes neobsahuje látky, ktoré spĺňajú kritériá pre látky PBT alebo vPvB v súlade s prílohou XIII, nariadenie (ES) č. 1907/2006 (REACH) v platnom znení.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3: Zloženie/informácie o zložkách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3.1. Látky: netýka sa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lastRenderedPageBreak/>
              <w:t xml:space="preserve">3.2. Zmesi: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vodná disperzia polyméru, založenej na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akrylovej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-kyseline,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vinyl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-esterov,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akrylonitrilov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styrénu</w:t>
            </w:r>
            <w:proofErr w:type="spellEnd"/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9072" w:type="dxa"/>
            <w:gridSpan w:val="2"/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Plné znenie H-výstražných upozornení je v oddiele 16.</w:t>
            </w:r>
            <w:r w:rsidRPr="00971391">
              <w:rPr>
                <w:rFonts w:ascii="Arial" w:hAnsi="Arial" w:cs="Arial"/>
              </w:rPr>
              <w:t xml:space="preserve">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Látka s expozičným limitom v pracovnom ovzduší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Látka so špecifickými koncentračnými limitmi / M-faktormi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4: Opatrenia prvej pomoci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2F7E16" w:rsidRPr="00971391" w:rsidTr="00E1571C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4.1. Opis opatrení prvej pomoci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V prípade akýchkoľvek pochybností konzultujte s lekárom. Ukážte túto kartu bezpečnostných údajov. Dbajte na vlastnú bezpečnosť. </w:t>
            </w:r>
          </w:p>
        </w:tc>
      </w:tr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Pokyny na prvú pomoc pri inhalácii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Ihneď prerušte expozíciu, dopravte zasiahnutú osobu na čerstvý vzduch.</w:t>
            </w:r>
          </w:p>
        </w:tc>
      </w:tr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Pokyny na prvú pomoc pri kontakte s kožou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Zoblečte znečistený odev. Umyť vodou a mydlom. </w:t>
            </w:r>
          </w:p>
        </w:tc>
      </w:tr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Pokyny na prvú pomoc pri kontakte s očami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Ihneď vyplachujte oči prúdom tečúcej vody, roztvorte viečka (aj násilím); ak má postihnutá osoba kontaktné šošovky, ihneď ich vyberte. </w:t>
            </w:r>
          </w:p>
        </w:tc>
      </w:tr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Pokyny na prvú pomoc pri požití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Vypláchnite ústa čistou vodou. V prípade ťažkostí vyhľadajte lekára. </w:t>
            </w:r>
          </w:p>
        </w:tc>
      </w:tr>
      <w:tr w:rsidR="002F7E16" w:rsidRPr="00971391" w:rsidTr="00E1571C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4.2 Najdôležitejšie príznaky a účinky</w:t>
            </w:r>
          </w:p>
        </w:tc>
      </w:tr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Akútne</w:t>
            </w:r>
          </w:p>
        </w:tc>
        <w:tc>
          <w:tcPr>
            <w:tcW w:w="5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Pri vdýchnutí: Neočakávajú sa.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Pri kontakte s pokožkou: Neočakávajú sa.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Po zasiahnutí očí: Neočakávajú sa.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Po požití: Neočakávajú sa. </w:t>
            </w:r>
          </w:p>
        </w:tc>
      </w:tr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Oneskorené</w:t>
            </w:r>
          </w:p>
        </w:tc>
        <w:tc>
          <w:tcPr>
            <w:tcW w:w="5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16" w:rsidRPr="00971391" w:rsidTr="00E1571C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4.3. Údaj o akejkoľvek potrebe okamžitej lekárskej starostlivosti a osobitného ošetrenia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Liečba symptomatická.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16" w:rsidRPr="00971391" w:rsidTr="00E1571C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Osobitné prostriedky na pracovisku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2F7E16" w:rsidRPr="00971391" w:rsidRDefault="002F7E16" w:rsidP="002F7E16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362B4E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  <w:sz w:val="20"/>
                <w:szCs w:val="20"/>
              </w:rPr>
            </w:pPr>
            <w:r w:rsidRPr="00362B4E">
              <w:rPr>
                <w:rFonts w:ascii="Arial" w:hAnsi="Arial" w:cs="Arial"/>
                <w:b/>
                <w:bCs/>
                <w:sz w:val="20"/>
                <w:szCs w:val="20"/>
              </w:rPr>
              <w:t>ODDIEL 5: Protipožiarne opatrenia</w:t>
            </w:r>
          </w:p>
        </w:tc>
      </w:tr>
    </w:tbl>
    <w:p w:rsidR="002F7E16" w:rsidRPr="00971391" w:rsidRDefault="002F7E16" w:rsidP="002F7E16">
      <w:pPr>
        <w:autoSpaceDE w:val="0"/>
        <w:autoSpaceDN w:val="0"/>
        <w:adjustRightInd w:val="0"/>
        <w:spacing w:after="0" w:line="240" w:lineRule="auto"/>
        <w:ind w:left="90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2400"/>
        <w:gridCol w:w="5872"/>
      </w:tblGrid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5.1.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Hasiace prostriedky prispôsobte okoliu požiaru. </w:t>
            </w:r>
          </w:p>
        </w:tc>
      </w:tr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Nevhodné hasiace prostriedky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neuvedené</w:t>
            </w:r>
          </w:p>
        </w:tc>
      </w:tr>
      <w:tr w:rsidR="002F7E16" w:rsidRPr="00971391" w:rsidTr="00E1571C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5.2. Osobitné ohrozenia vyplývajúce z látky alebo zo zmesi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Pri požiari môže dochádzať k vzniku oxidu uhoľnatého a uhličitého a ďalších toxických plynov. Vdychovanie nebezpečných rozkladných (pyrolýznych) produktov môže spôsobiť vážne poškodenie zdravia. </w:t>
            </w:r>
          </w:p>
        </w:tc>
      </w:tr>
      <w:tr w:rsidR="002F7E16" w:rsidRPr="00971391" w:rsidTr="00E1571C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5.3. Rady pre hasičov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Samostatný dýchací prístroj (SDP) s chemicky odolnými rukavicami. Použite izolačný dýchací prístroj a celotelový ochranný oblek.</w:t>
            </w:r>
          </w:p>
        </w:tc>
      </w:tr>
      <w:tr w:rsidR="002F7E16" w:rsidRPr="00971391" w:rsidTr="00E1571C"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Iné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</w:tbl>
    <w:p w:rsidR="002F7E16" w:rsidRDefault="002F7E16" w:rsidP="002F7E16">
      <w:pPr>
        <w:spacing w:after="0"/>
        <w:rPr>
          <w:rFonts w:ascii="Arial" w:hAnsi="Arial" w:cs="Arial"/>
          <w:sz w:val="20"/>
        </w:rPr>
      </w:pPr>
    </w:p>
    <w:p w:rsidR="00224801" w:rsidRPr="00971391" w:rsidRDefault="00224801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ODDIEL 6: Opatrenia pri náhodnom uvoľnení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6.1. Osobné bezpečnostné opatrenia, ochranné prostriedky a núdzové postupy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Postupujte podľa pokynov, obsiahnutých v oddieloch 7 a 8. 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6.2. Bezpečnostné opatrenia pre životné prostredie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Zabráňte kontaminácii pôdy a úniku do povrchových alebo podzemných vôd. 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6.3. Metódy a materiál na zabránenie šíreniu a vyčistenie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Po odstránení produktu umyte kontaminované miesto veľkým množstvom vody.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6.4. Odkaz na iné oddiely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7, 8, 13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7: Zaobchádzanie a skladovanie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7.1. Bezpečnostné opatrenia na bezpečné zaobchádzanie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Používajte osobné ochranné pracovné prostriedky podľa oddielu 8. Dbajte na platné právne predpisy o bezpečnosti a ochrane zdravia. 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7.2. Podmienky na bezpečné skladovanie vrátane akejkoľvek nekompatibility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Skladujte v tesne uzavretých obaloch na chladných, suchých a dobre vetraných miestach na to určených.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Skladovacia trieda 12 - Nehorľavé kvapaliny v nehorľavých obaloch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Obsah 310 ml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7.3. Špecifické konečné použitia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neuvádzajú sa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8: Kontroly expozície/osobná ochrana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7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2401"/>
        <w:gridCol w:w="5875"/>
      </w:tblGrid>
      <w:tr w:rsidR="002F7E16" w:rsidRPr="00971391" w:rsidTr="00E1571C"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8.1. Kontrolné parametre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NPEL: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žiadne</w:t>
            </w:r>
          </w:p>
        </w:tc>
      </w:tr>
      <w:tr w:rsidR="002F7E16" w:rsidRPr="00971391" w:rsidTr="00E1571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8.2.</w:t>
            </w:r>
            <w:r w:rsidRPr="0097139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Kontroly expozície – primerané technické zabezpečenie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Pri práci nejedzte, nepite a nefajčite. Po práci a pred prestávkou na jedlo a oddych si dôkladne umyte ruky vodou a mydlom.</w:t>
            </w:r>
          </w:p>
        </w:tc>
      </w:tr>
      <w:tr w:rsidR="002F7E16" w:rsidRPr="00971391" w:rsidTr="00E1571C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Kontroly expozície – individuálne ochranné opatrenia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Ochrana dýchacích orgánov: </w:t>
            </w:r>
            <w:r w:rsidRPr="00971391">
              <w:rPr>
                <w:rFonts w:ascii="Arial" w:hAnsi="Arial" w:cs="Arial"/>
              </w:rPr>
              <w:t>Nie je nutná.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Ochrana očí: </w:t>
            </w:r>
            <w:r w:rsidRPr="00971391">
              <w:rPr>
                <w:rFonts w:ascii="Arial" w:hAnsi="Arial" w:cs="Arial"/>
              </w:rPr>
              <w:t>Nie je nutná.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Ochrana rúk: </w:t>
            </w:r>
            <w:r w:rsidRPr="00971391">
              <w:rPr>
                <w:rFonts w:ascii="Arial" w:hAnsi="Arial" w:cs="Arial"/>
              </w:rPr>
              <w:t>Pri dlhodobom alebo opakovanom kontakte používajte ochranné rukavice.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Ochrana tela: Nie je nutná.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Tepelná nebezpečnosť Neuvedené.</w:t>
            </w:r>
          </w:p>
        </w:tc>
      </w:tr>
      <w:tr w:rsidR="002F7E16" w:rsidRPr="00971391" w:rsidTr="00E1571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Kontroly environmentálnej expozície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Dbajte na obvyklé opatrenia na ochranu životného prostredia, viď bod 6.2. Zabráňte vniknutiu do pôdy, povrchovej vody alebo kanalizácie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9: Fyzikálne a chemické vlastnosti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470"/>
        <w:gridCol w:w="1701"/>
        <w:gridCol w:w="1701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9.1. Informácie o základných fyzikálnych a chemických vlastnostiach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Hodnota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Jednotka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Metóda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Skupenstvo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Pasta pri 20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Farba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Transparentná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Zápach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štipľavý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Teplota topenia / tuhnutia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lastRenderedPageBreak/>
              <w:t>Teplota varu alebo počiatočná teplota varu a rozmedzie  mäknutia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Horľavosť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Dolná / horná medza výbušnosti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Teplota vzplanutia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≥ 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Teplota samovznietenia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Teplota rozkladu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pH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7-9 (neriedené pri 20 °C)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Kinetická viskozita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Rozpustnosť 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s vodou miešateľný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Rozdeľovacia konštanta (hodnota log)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Tlak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Hustota / relatívna hustota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1,03 pri 23 °C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g/cm3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Relatívna hustota pár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Vlastnosti častíc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 nie je k dispozícii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9.2. Iné informácie</w:t>
            </w:r>
          </w:p>
        </w:tc>
        <w:tc>
          <w:tcPr>
            <w:tcW w:w="5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teplota vznietenia: 420 °C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Max. obsah VOC vo výrobku v stave pripravenom na použitie: 12,36 g/l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10: Stabilita a reaktivita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10.1. Reaktivita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Neuvádza sa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10.2. Chemická stabilita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Za bežných podmienok je zmes stabilná. 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10.3. Možnosť nebezpečných reakcií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Nie sú známe. 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10.4. Podmienky, ktorým sa treba vyhnúť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Pri normálnom spôsobe použitia je produkt stabilný, k rozkladu nedochádza. Chráňte pred plameňmi, iskrami, prehriatím a pred mrazom. 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10.5. Nekompatibilné materiály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Chráňte pred silnými kyselinami, zásadami a oxidačnými činidlami. 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10.6. Nebezpečné produkty rozkladu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Pri normálnom spôsobe použitia nevznikajú. Pri vysokých teplotách a pri požiari vznikajú nebezpečné produkty, ako napr. oxid uhoľnatý a oxid uhličitý.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11: Toxikologické informácie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9072" w:type="dxa"/>
            <w:gridSpan w:val="2"/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11.1. I</w:t>
            </w:r>
            <w:r w:rsidRPr="00971391">
              <w:rPr>
                <w:rFonts w:ascii="Arial" w:hAnsi="Arial" w:cs="Arial"/>
              </w:rPr>
              <w:t>nformácie o triedach nebezpečnosti vymedzených v nariadení (ES) č. 1272/2008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Akútna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Pre zmes nie sú žiadne toxikologické údaje k dispozícii.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Poleptanie kože/podráždenie kože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Vážne poškodenie očí/podráždenie očí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Respiračná alebo kožná senzibilizácia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Mutagenita zárodočných buniek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Karcinogenita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lastRenderedPageBreak/>
              <w:t>Reprodukčná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Toxicita pre špecifický cieľový orgán (STOT) – jednorazová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Toxicita pre špecifický cieľový orgán (STOT) – opakovaná expozícia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 xml:space="preserve">Aspiračná </w:t>
            </w:r>
            <w:r w:rsidRPr="00971391">
              <w:rPr>
                <w:rFonts w:ascii="Arial" w:hAnsi="Arial" w:cs="Arial"/>
                <w:sz w:val="20"/>
                <w:szCs w:val="20"/>
              </w:rPr>
              <w:t>nebezpečnosť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 základe dostupných údajov nie sú kritéria pre klasifikáciu splnené. </w:t>
            </w:r>
          </w:p>
        </w:tc>
      </w:tr>
      <w:tr w:rsidR="002F7E16" w:rsidRPr="00971391" w:rsidTr="00E15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6F445E">
              <w:rPr>
                <w:rFonts w:ascii="Arial" w:hAnsi="Arial" w:cs="Arial"/>
                <w:sz w:val="20"/>
                <w:szCs w:val="20"/>
              </w:rPr>
              <w:t xml:space="preserve">11.2. Informácie o inej nebezpečnosti: </w:t>
            </w:r>
          </w:p>
          <w:p w:rsidR="002F7E16" w:rsidRPr="00971391" w:rsidRDefault="000365F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 xml:space="preserve">Vlastnosti endokrinných </w:t>
            </w:r>
            <w:proofErr w:type="spellStart"/>
            <w:r w:rsidRPr="00FC48AD"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 w:rsidRPr="00FC48AD"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  <w:r>
              <w:rPr>
                <w:rFonts w:ascii="Arial" w:hAnsi="Arial" w:cs="Arial"/>
                <w:sz w:val="20"/>
                <w:szCs w:val="20"/>
              </w:rPr>
              <w:t>: Zmes ich neobsahuje.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12: Ekologické informácie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12.1. Toxicita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Údaje pre zmes nie sú k dispozícii.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12.2. Perzistencia a degradovateľnosť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Údaj nie je k dispozícii.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12.3. Bioakumulačný potenciál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12.4. Mobilita v pôde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12.5. Výsledky posúdenia PBT a vPvB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Produkt neobsahuje látky, ktoré spĺňajú kritériá pre látky PBT alebo vPvB v súlade s prílohou XIII, nariadenie (ES) č. 1907/2006 (REACH) v platnom znení.</w:t>
            </w:r>
          </w:p>
        </w:tc>
      </w:tr>
      <w:tr w:rsidR="000365F6" w:rsidRPr="007F0B8C" w:rsidTr="00AC0B98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7F0B8C" w:rsidRDefault="000365F6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12.6. Vlastnosti endokrinných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disruptorov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(rozvracačov)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65F6" w:rsidRPr="00A7318E" w:rsidRDefault="000365F6" w:rsidP="00AC0B98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FC48AD">
              <w:rPr>
                <w:rFonts w:ascii="Arial" w:hAnsi="Arial" w:cs="Arial"/>
                <w:sz w:val="20"/>
                <w:szCs w:val="20"/>
              </w:rPr>
              <w:t>Výrobok neobsahuje látky s vlastnosťami narušujúcimi endokrinný systém.</w:t>
            </w:r>
          </w:p>
        </w:tc>
      </w:tr>
      <w:tr w:rsidR="002F7E16" w:rsidRPr="00971391" w:rsidTr="00E1571C">
        <w:trPr>
          <w:trHeight w:val="70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0365F6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12.</w:t>
            </w:r>
            <w:r w:rsidR="000365F6">
              <w:rPr>
                <w:rFonts w:ascii="Arial" w:hAnsi="Arial" w:cs="Arial"/>
                <w:sz w:val="20"/>
                <w:szCs w:val="20"/>
              </w:rPr>
              <w:t>7</w:t>
            </w:r>
            <w:r w:rsidRPr="00971391">
              <w:rPr>
                <w:rFonts w:ascii="Arial" w:hAnsi="Arial" w:cs="Arial"/>
                <w:sz w:val="20"/>
                <w:szCs w:val="20"/>
              </w:rPr>
              <w:t>. Iné nepriaznivé účinky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Neuvedené.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13: Opatrenia pri zneškodňovaní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13.1. Metódy spracovania odpadu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Nebezpečenstvo kontaminácie životného prostredia, postupujte podľa Zákona NR SR č. 79/2015 Z. z. o odpadoch, v znení neskorších predpisov a podľa vykonávacích predpisov o zneškodňovaní odpadov. Postupujte podľa platných predpisov o zneškodňovaní odpadov. Nepoužitý výrobok a znečistený obal uložte do označených nádob na zber odpadu a predajte na odstránenie oprávnenej osobe na odstránenie odpadu (špecializovanej firme), ktorá má oprávnenie na túto činnosť. Nepoužitý výrobok nevylievajte do kanalizácie. Nesmie sa odstraňovať spoločne s komunálnymi odpadmi. Prázdne obaly je možné energeticky využiť v spaľovni odpadov alebo ukladať na skládke príslušného zaradenia. Dokonale vyčistené obaly je možné odovzdať na recykláciu.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Kód druhu odpadu: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</w:rPr>
              <w:t>08 04 10 odpadové lepidlá a tesniace materiály iné ako uvedené v 08 04 09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14: Informácie o doprave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1957"/>
        <w:gridCol w:w="1957"/>
        <w:gridCol w:w="1957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ADR/ RID/ADN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IMDG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ICAO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14.1. Číslo OSN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nie je nebezpečný</w:t>
            </w:r>
          </w:p>
        </w:tc>
      </w:tr>
    </w:tbl>
    <w:p w:rsidR="002F7E16" w:rsidRDefault="002F7E16" w:rsidP="002F7E16">
      <w:pPr>
        <w:spacing w:after="0"/>
        <w:rPr>
          <w:rFonts w:ascii="Arial" w:hAnsi="Arial" w:cs="Arial"/>
          <w:sz w:val="20"/>
        </w:rPr>
      </w:pPr>
    </w:p>
    <w:p w:rsidR="00224801" w:rsidRDefault="00224801" w:rsidP="002F7E16">
      <w:pPr>
        <w:spacing w:after="0"/>
        <w:rPr>
          <w:rFonts w:ascii="Arial" w:hAnsi="Arial" w:cs="Arial"/>
          <w:sz w:val="20"/>
        </w:rPr>
      </w:pPr>
    </w:p>
    <w:p w:rsidR="00224801" w:rsidRDefault="00224801" w:rsidP="002F7E16">
      <w:pPr>
        <w:spacing w:after="0"/>
        <w:rPr>
          <w:rFonts w:ascii="Arial" w:hAnsi="Arial" w:cs="Arial"/>
          <w:sz w:val="20"/>
        </w:rPr>
      </w:pPr>
    </w:p>
    <w:p w:rsidR="00224801" w:rsidRPr="00971391" w:rsidRDefault="00224801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15: Regulačné informácie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5872"/>
      </w:tblGrid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15.1. Nariadenia/právne predpisy špecifické pre látku alebo zmes v oblasti bezpečnosti, zdravia a životného prostredia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Pri vypracovávaní karty bezpečnostných údajov boli použité nasledovné zákony, nariadenia a vyhlášky: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Nariadenie Európskeho parlamentu a Rady (ES) č. 1907/2006 o registrácii, hodnotení, autorizácii a obmedzovaní chemických látok (REACH) v znení aktuálnych predpisov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Klasifikácia bola vykonaná podľa zákona č. 67/2010 Z. z. o podmienkach uvedenia chemických látok a chemických zmesí na trh a o zmene a doplnení niektorých zákonov (chemický zákon)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Nariadenie Európskeho parlamentu a Rady (ES) č. 1272/2008 z 16. decembra 2008 o klasifikácii, označovaní a balení látok a zmesí, o zmene, doplnení a zrušení smerníc 67/548/EHS a 1999/45/ES a o zmene a doplnení nariadenia (ES) č. 1907/2006 v aktuálnom znení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Zákon č. 79/2015 Z. z. o odpadoch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Medzinárodná cestná doprava nebezpečného tovaru ADR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Medzinárodná železničná doprava nebezpečného tovaru RID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Medzinárodná námorná doprava nebezpečného tovaru IMDG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Medzinárodná letecká doprava nebezpečného tovaru ICAO/IATA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Nariadenie vlády SR č. 355/2006 Z. z.  o ochrane zdravia zamestnancov pred rizikami súvisiacimi s expozíciou  s chemickým faktorom pri práci v znení neskorších predpisov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Nariadenie vlády SR č. 356/2006 Z. z. a č. 301/2007 Z. z. o ochrane zdravia zamestnancov pred rizikami súvisiacimi s expozíciou s karcinogénnym a mutagénnym faktorom pri práci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Vyhláška MV SR č. 96/2004 Z. z. o protipožiarnej bezpečnosti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Nariadenie Európskeho parlamentu a Rady (ES) č.  648/2004 o detergentoch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Nariadenie vlády SR č, 46/2009 Z. z., ktorým sa ustanovujú požiadavky na aerosólové rozprašovače</w:t>
            </w:r>
          </w:p>
        </w:tc>
      </w:tr>
      <w:tr w:rsidR="002F7E16" w:rsidRPr="00971391" w:rsidTr="00E1571C"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15.2. Hodnotenie chemickej bezpečnosti</w:t>
            </w:r>
          </w:p>
        </w:tc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E16" w:rsidRPr="00971391" w:rsidRDefault="002F7E16" w:rsidP="00E1571C">
            <w:pPr>
              <w:spacing w:after="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</w:rPr>
              <w:t>Nebolo vykonané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FFFF00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ind w:left="150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b/>
                <w:bCs/>
                <w:sz w:val="20"/>
                <w:szCs w:val="20"/>
              </w:rPr>
              <w:t>ODDIEL 16: Iné informácie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auto"/>
          </w:tcPr>
          <w:p w:rsidR="0050603E" w:rsidRDefault="0050603E" w:rsidP="005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Údaje o revízii</w:t>
            </w:r>
          </w:p>
          <w:p w:rsidR="0050603E" w:rsidRDefault="000365F6" w:rsidP="00506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50603E" w:rsidRDefault="0050603E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Ďalšie informácie dôležité z hľadiska bezpečnosti a ochrany zdravia človeka Výrobok nesmie byť - bez zvláštneho súhlasu výrobcu/dovozcu - používaný na iný účel ako je uvedené v oddiele 1. Užívateľ je zodpovedný za dodržiavanie všetkých súvisiacich predpisov na ochranu zdravia.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Legenda k skratkám a akronymom použitým v karte bezpečnostných údajov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ADR Európska dohoda o medzinárodnej cestnej preprave nebezpečných vecí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BCF Biokoncentračný faktor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CAS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Chemical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Abstracts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Service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CLP Nariadenie (ES) č. 1272/2008 o klasifikácii, označovaní a balení látok a zmesí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lastRenderedPageBreak/>
              <w:t xml:space="preserve">DNEL Odvodené hladiny, pri ktorých nedochádza k žiadnym účinkom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EC</w:t>
            </w:r>
            <w:r w:rsidRPr="00971391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971391">
              <w:rPr>
                <w:rFonts w:ascii="Arial" w:hAnsi="Arial" w:cs="Arial"/>
                <w:sz w:val="20"/>
                <w:szCs w:val="20"/>
              </w:rPr>
              <w:t xml:space="preserve"> Koncentrácia látky pri ktorej je zasiahnutých 50% populácie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EINECS Európsky zoznam existujúcich obchodovaných chemických látok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EmS Pohotovostný plán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ES Číslo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ES je číselný identifikátor látok na zozname ES EÚ Európska únia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IATA Medzinárodná asociácia leteckých dopravcov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IBC Medzinárodný predpis pre stavbu a vybavenie lodí hromadne prepravujúce nebezpečné chemikálie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IC</w:t>
            </w:r>
            <w:r w:rsidRPr="00971391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971391">
              <w:rPr>
                <w:rFonts w:ascii="Arial" w:hAnsi="Arial" w:cs="Arial"/>
                <w:sz w:val="20"/>
                <w:szCs w:val="20"/>
              </w:rPr>
              <w:t xml:space="preserve"> Koncentrácia pôsobiaca 50% blokádu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ICAO Medzinárodná organizácia pre civilné letectvo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IMDG Medzinárodná námorná preprava nebezpečného tovaru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INCI Medzinárodné názvoslovie kozmetických zložiek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ISO Medzinárodná organizácia pre normalizáciu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IUPAC Medzinárodná únia pre čistú a aplikovanú chémiu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LC</w:t>
            </w:r>
            <w:r w:rsidRPr="00971391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971391">
              <w:rPr>
                <w:rFonts w:ascii="Arial" w:hAnsi="Arial" w:cs="Arial"/>
                <w:sz w:val="20"/>
                <w:szCs w:val="20"/>
              </w:rPr>
              <w:t xml:space="preserve"> Smrteľná koncentrácia látky, pri ktorej možno očakávať, že spôsobí smrť 50% populácie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LD</w:t>
            </w:r>
            <w:r w:rsidRPr="00971391">
              <w:rPr>
                <w:rFonts w:ascii="Cambria Math" w:hAnsi="Cambria Math" w:cs="Cambria Math"/>
                <w:sz w:val="20"/>
                <w:szCs w:val="20"/>
              </w:rPr>
              <w:t>₅₀</w:t>
            </w:r>
            <w:r w:rsidRPr="00971391">
              <w:rPr>
                <w:rFonts w:ascii="Arial" w:hAnsi="Arial" w:cs="Arial"/>
                <w:sz w:val="20"/>
                <w:szCs w:val="20"/>
              </w:rPr>
              <w:t xml:space="preserve"> Smrteľná dávka látky, pri ktorej možno očakávať, že spôsobí smrť 50% populácie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LOAEC Najnižšia koncentrácia s pozorovaným nepriaznivým účinkom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LOAEL Najnižšia hladina, pri ktorej dochádza k nepriaznivým účinkom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log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Kow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Oktanol-voda rozdeľovací koeficient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MARPOL Medzinárodný dohovor o zabránení znečisťovania z lodí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NOAEC Koncentrácia bez pozorovaného nepriaznivého účinku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NOAEL Hladina bez pozorovaného nepriaznivého účinku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NOEC Koncentrácia bez pozorovaného účinku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NOEL Hladina bez pozorovaného účinku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NPEL Najvyšší prípustný expozičný limit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OEL Expozičné limity na pracovisku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PBT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a toxický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PNEC Predpokladaná koncentrácia, pri ktorej nedochádza k žiadnym účinkom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ppm Počet častíc na milión (milióntina)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REACH Registrácia, hodnotenie, autorizácia a obmedzovanie chemických látok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RID Dohoda o preprave nebezpečného tovaru po železnici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UN Štvormiestne identifikačné číslo látky alebo predmetu prebrané zo Vzorov predpisov OSN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UVCB Látka neznámeho alebo variabilného zloženia, komplexné reakčné produkt alebo biologický materiál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VOC Prchavé organické zlúčeniny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vPvB Veľmi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perzistentný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a veľmi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bioakumulatívny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Pokyny pre školenie Zoznámiť pracovníkov s odporúčaným spôsobom použitia, povinnými ochrannými prostriedkami, prvou pomocou a zakázanými manipuláciami s produktom.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Odporúčané obmedzenie použitia neuvedené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Informácie o zdrojoch údajov použitých pri zostavovaní karty bezpečnostných údajov: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Nariadenie Európskeho parlamentu a Rady (ES) č. 1907/2006 (REACH) v platnom znení. Nariadenie Európskeho parlamentu a Rady (ES) č. 1272/2008 v platnom znení.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Zásady pro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poskytování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první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pomoci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při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expozici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chemickým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látkám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, doc. MUDr. Daniela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Pelclová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Alexandr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Fuchs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, CSc., MUDr. Miroslava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Hornychová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, CSc., MUDr.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Zdeňka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Trávníčková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, CSc.,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Jiřina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Fridrichovská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prom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971391">
              <w:rPr>
                <w:rFonts w:ascii="Arial" w:hAnsi="Arial" w:cs="Arial"/>
                <w:sz w:val="20"/>
                <w:szCs w:val="20"/>
              </w:rPr>
              <w:t>chem</w:t>
            </w:r>
            <w:proofErr w:type="spellEnd"/>
            <w:r w:rsidRPr="009713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Plné znenie H-vyhlásení: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H302 Škodlivý po požití.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H314 Spôsobuje vážne poleptanie kože a poškodenie očí.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lastRenderedPageBreak/>
              <w:t>H318 Spôsobuje vážne poškodenie očí.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H350 Môže spôsobiť rakovinu &lt;uveďte spôsob expozície, ak sa presvedčivo preukáže, že iné spôsoby expozície nevyvolávajú nebezpečenstvo&gt;.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Údaje od výrobcu látky / zmesi, ak sú k dispozícii - údaje z registračnej dokumentácie.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 xml:space="preserve">Ďalšie údaje Postup klasifikácie - metóda výpočtu. </w:t>
            </w: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Prehlásenie Karta bezpečnostných údajov obsahuje údaje na zaistenie bezpečnosti a ochrany zdravia pri práci a ochrany životného prostredia. Uvedené údaje zodpovedajú súčasnému stavu vedomostí a skúseností a sú v súlade s platnými právnymi predpismi. Nemôžu byť považované za záruku vhodnosti a použiteľnosti výrobku pre konkrétnu aplikáciu.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2F7E16" w:rsidRPr="00971391" w:rsidTr="00E1571C">
        <w:tc>
          <w:tcPr>
            <w:tcW w:w="9072" w:type="dxa"/>
            <w:shd w:val="clear" w:color="auto" w:fill="auto"/>
          </w:tcPr>
          <w:p w:rsidR="002F7E16" w:rsidRPr="00971391" w:rsidRDefault="002F7E16" w:rsidP="00E1571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71391">
              <w:rPr>
                <w:rFonts w:ascii="Arial" w:hAnsi="Arial" w:cs="Arial"/>
                <w:sz w:val="20"/>
                <w:szCs w:val="20"/>
              </w:rPr>
              <w:t>Koniec karty bezpečnostných údajov</w:t>
            </w:r>
          </w:p>
        </w:tc>
      </w:tr>
    </w:tbl>
    <w:p w:rsidR="002F7E16" w:rsidRPr="00971391" w:rsidRDefault="002F7E16" w:rsidP="002F7E16">
      <w:pPr>
        <w:spacing w:after="0"/>
        <w:rPr>
          <w:rFonts w:ascii="Arial" w:hAnsi="Arial" w:cs="Arial"/>
          <w:sz w:val="20"/>
        </w:rPr>
      </w:pPr>
    </w:p>
    <w:p w:rsidR="002F7E16" w:rsidRPr="00020E46" w:rsidRDefault="002F7E16" w:rsidP="002F7E16"/>
    <w:p w:rsidR="00862422" w:rsidRDefault="00862422"/>
    <w:sectPr w:rsidR="008624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7D2" w:rsidRDefault="006457D2">
      <w:pPr>
        <w:spacing w:after="0" w:line="240" w:lineRule="auto"/>
      </w:pPr>
      <w:r>
        <w:separator/>
      </w:r>
    </w:p>
  </w:endnote>
  <w:endnote w:type="continuationSeparator" w:id="0">
    <w:p w:rsidR="006457D2" w:rsidRDefault="00645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6B" w:rsidRPr="00DD79BD" w:rsidRDefault="002F7E16" w:rsidP="00DD79BD">
    <w:pPr>
      <w:pStyle w:val="Pta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</w:t>
    </w:r>
    <w:r>
      <w:t xml:space="preserve">CYKLON Silikón </w:t>
    </w:r>
    <w:proofErr w:type="spellStart"/>
    <w:r>
      <w:t>akryl</w:t>
    </w:r>
    <w:proofErr w:type="spellEnd"/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\* MERGEFORMAT </w:instrText>
    </w:r>
    <w:r>
      <w:rPr>
        <w:rFonts w:ascii="Arial" w:hAnsi="Arial" w:cs="Arial"/>
        <w:sz w:val="20"/>
      </w:rPr>
      <w:fldChar w:fldCharType="separate"/>
    </w:r>
    <w:r w:rsidR="000365F6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>/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\* MERGEFORMAT </w:instrText>
    </w:r>
    <w:r>
      <w:rPr>
        <w:rFonts w:ascii="Arial" w:hAnsi="Arial" w:cs="Arial"/>
        <w:sz w:val="20"/>
      </w:rPr>
      <w:fldChar w:fldCharType="separate"/>
    </w:r>
    <w:r w:rsidR="000365F6">
      <w:rPr>
        <w:rFonts w:ascii="Arial" w:hAnsi="Arial" w:cs="Arial"/>
        <w:noProof/>
        <w:sz w:val="20"/>
      </w:rPr>
      <w:t>8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7D2" w:rsidRDefault="006457D2">
      <w:pPr>
        <w:spacing w:after="0" w:line="240" w:lineRule="auto"/>
      </w:pPr>
      <w:r>
        <w:separator/>
      </w:r>
    </w:p>
  </w:footnote>
  <w:footnote w:type="continuationSeparator" w:id="0">
    <w:p w:rsidR="006457D2" w:rsidRDefault="00645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889" w:rsidRDefault="00F85889" w:rsidP="00F85889">
    <w:pPr>
      <w:pStyle w:val="Hlavika"/>
    </w:pPr>
  </w:p>
  <w:tbl>
    <w:tblPr>
      <w:tblW w:w="9100" w:type="dxa"/>
      <w:tblInd w:w="1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"/>
      <w:gridCol w:w="2253"/>
      <w:gridCol w:w="2268"/>
      <w:gridCol w:w="2268"/>
      <w:gridCol w:w="2268"/>
      <w:gridCol w:w="15"/>
      <w:gridCol w:w="13"/>
    </w:tblGrid>
    <w:tr w:rsidR="0073604B" w:rsidTr="0073604B">
      <w:tc>
        <w:tcPr>
          <w:tcW w:w="9100" w:type="dxa"/>
          <w:gridSpan w:val="7"/>
          <w:hideMark/>
        </w:tcPr>
        <w:p w:rsidR="0073604B" w:rsidRDefault="0073604B" w:rsidP="0073604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C7CD7">
            <w:rPr>
              <w:rFonts w:ascii="Arial" w:hAnsi="Arial" w:cs="Arial"/>
              <w:noProof/>
              <w:sz w:val="16"/>
              <w:szCs w:val="16"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12807A2F" wp14:editId="65DC072F">
                <wp:simplePos x="0" y="0"/>
                <wp:positionH relativeFrom="column">
                  <wp:posOffset>162201</wp:posOffset>
                </wp:positionH>
                <wp:positionV relativeFrom="paragraph">
                  <wp:posOffset>95415</wp:posOffset>
                </wp:positionV>
                <wp:extent cx="1290706" cy="516835"/>
                <wp:effectExtent l="0" t="0" r="5080" b="0"/>
                <wp:wrapSquare wrapText="bothSides"/>
                <wp:docPr id="1" name="Obrázok 1" descr="C:\Users\PC\AppData\Local\Temp\cyklon logo ib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AppData\Local\Temp\cyklon logo ib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706" cy="51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3604B" w:rsidRDefault="0073604B" w:rsidP="0073604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Karta bezpečnostných údajov</w:t>
          </w:r>
        </w:p>
        <w:p w:rsidR="0073604B" w:rsidRDefault="0073604B" w:rsidP="0073604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[podľa Nariadenia Európskeho parlamentu a Rady (ES) č. 1907/2006 (REACH)]</w:t>
          </w:r>
        </w:p>
        <w:p w:rsidR="0073604B" w:rsidRDefault="0073604B" w:rsidP="0073604B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</w:tc>
    </w:tr>
    <w:tr w:rsidR="00F85889" w:rsidRPr="004C5630" w:rsidTr="0073604B">
      <w:tblPrEx>
        <w:tblLook w:val="0000" w:firstRow="0" w:lastRow="0" w:firstColumn="0" w:lastColumn="0" w:noHBand="0" w:noVBand="0"/>
      </w:tblPrEx>
      <w:trPr>
        <w:gridBefore w:val="1"/>
        <w:gridAfter w:val="1"/>
        <w:wBefore w:w="15" w:type="dxa"/>
        <w:wAfter w:w="13" w:type="dxa"/>
      </w:trPr>
      <w:tc>
        <w:tcPr>
          <w:tcW w:w="9072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F85889" w:rsidRPr="00224801" w:rsidRDefault="00224801" w:rsidP="00F85889">
          <w:pPr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224801">
            <w:rPr>
              <w:rFonts w:ascii="Arial" w:hAnsi="Arial" w:cs="Arial"/>
              <w:b/>
              <w:sz w:val="20"/>
              <w:szCs w:val="20"/>
            </w:rPr>
            <w:t xml:space="preserve">CYKLON Silikón </w:t>
          </w:r>
          <w:proofErr w:type="spellStart"/>
          <w:r w:rsidRPr="00224801">
            <w:rPr>
              <w:rFonts w:ascii="Arial" w:hAnsi="Arial" w:cs="Arial"/>
              <w:b/>
              <w:sz w:val="20"/>
              <w:szCs w:val="20"/>
            </w:rPr>
            <w:t>akryl</w:t>
          </w:r>
          <w:proofErr w:type="spellEnd"/>
        </w:p>
      </w:tc>
    </w:tr>
    <w:tr w:rsidR="00224801" w:rsidRPr="0050603E" w:rsidTr="0073604B">
      <w:tblPrEx>
        <w:tblLook w:val="0000" w:firstRow="0" w:lastRow="0" w:firstColumn="0" w:lastColumn="0" w:noHBand="0" w:noVBand="0"/>
      </w:tblPrEx>
      <w:trPr>
        <w:gridAfter w:val="2"/>
        <w:wAfter w:w="28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24801" w:rsidRPr="0050603E" w:rsidRDefault="00224801" w:rsidP="0022480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971391">
            <w:rPr>
              <w:rFonts w:ascii="Arial" w:hAnsi="Arial" w:cs="Arial"/>
              <w:sz w:val="20"/>
              <w:szCs w:val="20"/>
            </w:rPr>
            <w:t>Dátum vydania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24801" w:rsidRPr="0050603E" w:rsidRDefault="000365F6" w:rsidP="0022480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28. 12. 2022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24801" w:rsidRPr="0050603E" w:rsidRDefault="00224801" w:rsidP="0022480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971391">
            <w:rPr>
              <w:rFonts w:ascii="Arial" w:hAnsi="Arial" w:cs="Arial"/>
              <w:sz w:val="20"/>
              <w:szCs w:val="20"/>
            </w:rPr>
            <w:t>Dátum revízie 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24801" w:rsidRPr="0050603E" w:rsidRDefault="00224801" w:rsidP="0022480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  <w:tr w:rsidR="00224801" w:rsidRPr="0050603E" w:rsidTr="0073604B">
      <w:tblPrEx>
        <w:tblLook w:val="0000" w:firstRow="0" w:lastRow="0" w:firstColumn="0" w:lastColumn="0" w:noHBand="0" w:noVBand="0"/>
      </w:tblPrEx>
      <w:trPr>
        <w:gridAfter w:val="2"/>
        <w:wAfter w:w="28" w:type="dxa"/>
      </w:trPr>
      <w:tc>
        <w:tcPr>
          <w:tcW w:w="226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24801" w:rsidRPr="00971391" w:rsidRDefault="00224801" w:rsidP="0022480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  <w:r w:rsidRPr="00971391">
            <w:rPr>
              <w:rFonts w:ascii="Arial" w:hAnsi="Arial" w:cs="Arial"/>
              <w:sz w:val="20"/>
              <w:szCs w:val="20"/>
            </w:rPr>
            <w:t>Dátum revízie II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24801" w:rsidRPr="0050603E" w:rsidRDefault="00224801" w:rsidP="0022480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24801" w:rsidRPr="00971391" w:rsidRDefault="00224801" w:rsidP="0022480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224801" w:rsidRPr="0050603E" w:rsidRDefault="00224801" w:rsidP="00224801">
          <w:pPr>
            <w:autoSpaceDE w:val="0"/>
            <w:autoSpaceDN w:val="0"/>
            <w:adjustRightInd w:val="0"/>
            <w:spacing w:after="0" w:line="240" w:lineRule="auto"/>
            <w:ind w:left="90"/>
            <w:rPr>
              <w:rFonts w:ascii="Arial" w:hAnsi="Arial" w:cs="Arial"/>
              <w:sz w:val="20"/>
              <w:szCs w:val="20"/>
            </w:rPr>
          </w:pPr>
        </w:p>
      </w:tc>
    </w:tr>
  </w:tbl>
  <w:p w:rsidR="00F85889" w:rsidRDefault="00F8588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16"/>
    <w:rsid w:val="000365F6"/>
    <w:rsid w:val="00224801"/>
    <w:rsid w:val="002F7E16"/>
    <w:rsid w:val="00346F2B"/>
    <w:rsid w:val="00362B4E"/>
    <w:rsid w:val="0050603E"/>
    <w:rsid w:val="005A273D"/>
    <w:rsid w:val="006457D2"/>
    <w:rsid w:val="0073604B"/>
    <w:rsid w:val="00862422"/>
    <w:rsid w:val="00890319"/>
    <w:rsid w:val="008B5A6E"/>
    <w:rsid w:val="00DA78BB"/>
    <w:rsid w:val="00F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E087B-CDE1-445E-9CBB-E88EC16B0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7E1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2F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F7E16"/>
  </w:style>
  <w:style w:type="paragraph" w:styleId="Hlavika">
    <w:name w:val="header"/>
    <w:basedOn w:val="Normlny"/>
    <w:link w:val="HlavikaChar"/>
    <w:uiPriority w:val="99"/>
    <w:unhideWhenUsed/>
    <w:rsid w:val="00F858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5889"/>
  </w:style>
  <w:style w:type="character" w:styleId="Hypertextovprepojenie">
    <w:name w:val="Hyperlink"/>
    <w:basedOn w:val="Predvolenpsmoodseku"/>
    <w:uiPriority w:val="99"/>
    <w:unhideWhenUsed/>
    <w:rsid w:val="000365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ynexchemalex@gynexchemalex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</Pages>
  <Words>2355</Words>
  <Characters>13430</Characters>
  <Application>Microsoft Office Word</Application>
  <DocSecurity>0</DocSecurity>
  <Lines>111</Lines>
  <Paragraphs>31</Paragraphs>
  <ScaleCrop>false</ScaleCrop>
  <Company/>
  <LinksUpToDate>false</LinksUpToDate>
  <CharactersWithSpaces>15754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Konto Microsoft</cp:lastModifiedBy>
  <cp:revision>10</cp:revision>
  <dcterms:created xsi:type="dcterms:W3CDTF">2021-06-02T07:02:00Z</dcterms:created>
  <dcterms:modified xsi:type="dcterms:W3CDTF">2022-12-17T14:28:00Z</dcterms:modified>
</cp:coreProperties>
</file>