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224801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2F7E16" w:rsidRPr="00971391" w:rsidTr="00E1571C">
        <w:tc>
          <w:tcPr>
            <w:tcW w:w="9072" w:type="dxa"/>
            <w:gridSpan w:val="3"/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CYKLON Silikón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akryl</w:t>
            </w:r>
            <w:proofErr w:type="spellEnd"/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UFI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</w:rPr>
              <w:t>5134210, 1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1.2.</w:t>
            </w:r>
            <w:r w:rsidRPr="009713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9072" w:type="dxa"/>
            <w:gridSpan w:val="2"/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971391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0365F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  <w:bookmarkEnd w:id="0"/>
    </w:tbl>
    <w:p w:rsidR="002F7E16" w:rsidRPr="00971391" w:rsidRDefault="002F7E16" w:rsidP="002F7E16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Univerzitná nemocnica Bratislava, pracovisko Kramáre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Klinika pracovného lekárstva a toxikológie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Limbová 5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Zmes neobsahuje látky, ktoré spĺňajú kritériá pre látky PBT alebo vPvB v súlade s prílohou XIII, nariadenie (ES) č. 1907/2006 (REACH) v platnom znení.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lastRenderedPageBreak/>
              <w:t xml:space="preserve">3.2. Zmesi: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vodná disperzia polyméru, založenej na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akrylovej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-kyseline,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vinyl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-esterov,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akrylonitrilov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styrénu</w:t>
            </w:r>
            <w:proofErr w:type="spellEnd"/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9072" w:type="dxa"/>
            <w:gridSpan w:val="2"/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Plné znenie H-výstražných upozornení je v oddiele 16.</w:t>
            </w:r>
            <w:r w:rsidRPr="00971391">
              <w:rPr>
                <w:rFonts w:ascii="Arial" w:hAnsi="Arial" w:cs="Arial"/>
              </w:rPr>
              <w:t xml:space="preserve">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2F7E16" w:rsidRPr="00971391" w:rsidTr="00E1571C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V prípade akýchkoľvek pochybností konzultujte s lekárom. Ukážte túto kartu bezpečnostných údajov. Dbajte na vlastnú bezpečnosť. </w:t>
            </w:r>
          </w:p>
        </w:tc>
      </w:tr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Ihneď prerušte expozíciu, dopravte zasiahnutú osobu na čerstvý vzduch.</w:t>
            </w:r>
          </w:p>
        </w:tc>
      </w:tr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Zoblečte znečistený odev. Umyť vodou a mydlom. </w:t>
            </w:r>
          </w:p>
        </w:tc>
      </w:tr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Pokyny na prvú pomoc pri kontakte s 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Vypláchnite ústa čistou vodou. V prípade ťažkostí vyhľadajte lekára. </w:t>
            </w:r>
          </w:p>
        </w:tc>
      </w:tr>
      <w:tr w:rsidR="002F7E16" w:rsidRPr="00971391" w:rsidTr="00E1571C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Pri vdýchnutí: Neočakávajú sa.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Pri kontakte s pokožkou: Neočakávajú sa.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Po zasiahnutí očí: Neočakávajú sa.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Po požití: Neočakávajú sa. </w:t>
            </w:r>
          </w:p>
        </w:tc>
      </w:tr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16" w:rsidRPr="00971391" w:rsidTr="00E1571C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16" w:rsidRPr="00971391" w:rsidTr="00E1571C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2F7E16" w:rsidRPr="00971391" w:rsidRDefault="002F7E16" w:rsidP="002F7E16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362B4E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62B4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2F7E16" w:rsidRPr="00971391" w:rsidRDefault="002F7E16" w:rsidP="002F7E16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Hasiace prostriedky prispôsobte okoliu požiaru. </w:t>
            </w:r>
          </w:p>
        </w:tc>
      </w:tr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2F7E16" w:rsidRPr="00971391" w:rsidTr="00E1571C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Pri požiari môže dochádzať k vzniku oxidu uhoľnatého a uhličitého a ďalších toxických plynov. Vdychovanie nebezpečných rozkladných (pyrolýznych) produktov môže spôsobiť vážne poškodenie zdravia. </w:t>
            </w:r>
          </w:p>
        </w:tc>
      </w:tr>
      <w:tr w:rsidR="002F7E16" w:rsidRPr="00971391" w:rsidTr="00E1571C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2F7E16" w:rsidRPr="00971391" w:rsidTr="00E1571C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2F7E16" w:rsidRDefault="002F7E16" w:rsidP="002F7E16">
      <w:pPr>
        <w:spacing w:after="0"/>
        <w:rPr>
          <w:rFonts w:ascii="Arial" w:hAnsi="Arial" w:cs="Arial"/>
          <w:sz w:val="20"/>
        </w:rPr>
      </w:pPr>
    </w:p>
    <w:p w:rsidR="00224801" w:rsidRPr="00971391" w:rsidRDefault="00224801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6: Opatrenia pri náhodnom uvoľnení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Postupujte podľa pokynov, obsiahnutých v oddieloch 7 a 8. 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7, 8, 13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Používajte osobné ochranné pracovné prostriedky podľa oddielu 8. Dbajte na platné právne predpisy o bezpečnosti a ochrane zdravia. 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Obsah 310 ml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2F7E16" w:rsidRPr="00971391" w:rsidTr="00E1571C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2F7E16" w:rsidRPr="00971391" w:rsidTr="00E1571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8.2.</w:t>
            </w:r>
            <w:r w:rsidRPr="009713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2F7E16" w:rsidRPr="00971391" w:rsidTr="00E1571C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Pr="00971391">
              <w:rPr>
                <w:rFonts w:ascii="Arial" w:hAnsi="Arial" w:cs="Arial"/>
              </w:rPr>
              <w:t>Nie je nutná.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Pr="00971391">
              <w:rPr>
                <w:rFonts w:ascii="Arial" w:hAnsi="Arial" w:cs="Arial"/>
              </w:rPr>
              <w:t>Nie je nutná.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Ochrana rúk: </w:t>
            </w:r>
            <w:r w:rsidRPr="00971391">
              <w:rPr>
                <w:rFonts w:ascii="Arial" w:hAnsi="Arial" w:cs="Arial"/>
              </w:rPr>
              <w:t>Pri dlhodobom alebo opakovanom kontakte používajte ochranné rukavice.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Ochrana tela: Nie je nutná.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2F7E16" w:rsidRPr="00971391" w:rsidTr="00E1571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Pasta pri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Transparentná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štipľavý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lastRenderedPageBreak/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≥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7-9 (neriedené pri 20 °C)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s vodou miešateľný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1,03 pri 23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teplota vznietenia: 420 °C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Max. obsah VOC vo výrobku v stave pripravenom na použitie: 12,36 g/l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Nie sú známe. 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Pri normálnom spôsobe použitia je produkt stabilný, k rozkladu nedochádza. Chráňte pred plameňmi, iskrami, prehriatím a pred mrazom. 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9072" w:type="dxa"/>
            <w:gridSpan w:val="2"/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11.1. I</w:t>
            </w:r>
            <w:r w:rsidRPr="00971391">
              <w:rPr>
                <w:rFonts w:ascii="Arial" w:hAnsi="Arial" w:cs="Arial"/>
              </w:rPr>
              <w:t>nformácie o triedach nebezpečnosti vymedzených v nariadení (ES) č. 1272/2008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lastRenderedPageBreak/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</w:rPr>
              <w:t xml:space="preserve">Aspiračná </w:t>
            </w:r>
            <w:r w:rsidRPr="00971391">
              <w:rPr>
                <w:rFonts w:ascii="Arial" w:hAnsi="Arial" w:cs="Arial"/>
                <w:sz w:val="20"/>
                <w:szCs w:val="20"/>
              </w:rPr>
              <w:t>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2F7E16" w:rsidRPr="00971391" w:rsidTr="00E157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2F7E16" w:rsidRPr="00971391" w:rsidRDefault="000365F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12.2. Perzistencia a 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Údaj nie je k dispozícii.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12.5. Výsledky posúdenia PBT a 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365F6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7F0B8C" w:rsidRDefault="000365F6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5F6" w:rsidRPr="00A7318E" w:rsidRDefault="000365F6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2F7E16" w:rsidRPr="00971391" w:rsidTr="00E1571C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0365F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12.</w:t>
            </w:r>
            <w:r w:rsidR="000365F6">
              <w:rPr>
                <w:rFonts w:ascii="Arial" w:hAnsi="Arial" w:cs="Arial"/>
                <w:sz w:val="20"/>
                <w:szCs w:val="20"/>
              </w:rPr>
              <w:t>7</w:t>
            </w:r>
            <w:r w:rsidRPr="00971391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</w:rPr>
              <w:t>08 04 10 odpadové lepidlá a tesniace materiály iné ako uvedené v 08 04 09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</w:tr>
    </w:tbl>
    <w:p w:rsidR="002F7E16" w:rsidRDefault="002F7E16" w:rsidP="002F7E16">
      <w:pPr>
        <w:spacing w:after="0"/>
        <w:rPr>
          <w:rFonts w:ascii="Arial" w:hAnsi="Arial" w:cs="Arial"/>
          <w:sz w:val="20"/>
        </w:rPr>
      </w:pPr>
    </w:p>
    <w:p w:rsidR="00224801" w:rsidRDefault="00224801" w:rsidP="002F7E16">
      <w:pPr>
        <w:spacing w:after="0"/>
        <w:rPr>
          <w:rFonts w:ascii="Arial" w:hAnsi="Arial" w:cs="Arial"/>
          <w:sz w:val="20"/>
        </w:rPr>
      </w:pPr>
    </w:p>
    <w:p w:rsidR="00224801" w:rsidRDefault="00224801" w:rsidP="002F7E16">
      <w:pPr>
        <w:spacing w:after="0"/>
        <w:rPr>
          <w:rFonts w:ascii="Arial" w:hAnsi="Arial" w:cs="Arial"/>
          <w:sz w:val="20"/>
        </w:rPr>
      </w:pPr>
    </w:p>
    <w:p w:rsidR="00224801" w:rsidRPr="00971391" w:rsidRDefault="00224801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2F7E16" w:rsidRPr="00971391" w:rsidTr="00E1571C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16" w:rsidRPr="00971391" w:rsidRDefault="002F7E16" w:rsidP="00E1571C">
            <w:pPr>
              <w:spacing w:after="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</w:rPr>
              <w:t>Nebolo vykonané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FFFF00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auto"/>
          </w:tcPr>
          <w:p w:rsidR="0050603E" w:rsidRDefault="0050603E" w:rsidP="00506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50603E" w:rsidRDefault="000365F6" w:rsidP="00506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50603E" w:rsidRDefault="0050603E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BCF Biokoncentračný faktor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lastRenderedPageBreak/>
              <w:t xml:space="preserve">DNEL Odvodené hladiny, pri ktorých nedochádza k žiadnym účinkom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EC</w:t>
            </w:r>
            <w:r w:rsidRPr="0097139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971391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ES je číselný identifikátor látok na zozname ES EÚ Európska únia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IC</w:t>
            </w:r>
            <w:r w:rsidRPr="0097139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971391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LC</w:t>
            </w:r>
            <w:r w:rsidRPr="0097139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971391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LD</w:t>
            </w:r>
            <w:r w:rsidRPr="0097139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971391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Informácie o zdrojoch údajov použitých pri zostavovaní karty bezpečnostných údajov: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Jiřina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971391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Pr="0097139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H302 Škodlivý po požití.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H314 Spôsobuje vážne poleptanie kože a poškodenie očí.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lastRenderedPageBreak/>
              <w:t>H318 Spôsobuje vážne poškodenie očí.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H350 Môže spôsobiť rakovinu &lt;uveďte spôsob expozície, ak sa presvedčivo preukáže, že iné spôsoby expozície nevyvolávajú nebezpečenstvo&gt;.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F7E16" w:rsidRPr="00971391" w:rsidTr="00E1571C">
        <w:tc>
          <w:tcPr>
            <w:tcW w:w="9072" w:type="dxa"/>
            <w:shd w:val="clear" w:color="auto" w:fill="auto"/>
          </w:tcPr>
          <w:p w:rsidR="002F7E16" w:rsidRPr="00971391" w:rsidRDefault="002F7E16" w:rsidP="00E1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71391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2F7E16" w:rsidRPr="00971391" w:rsidRDefault="002F7E16" w:rsidP="002F7E16">
      <w:pPr>
        <w:spacing w:after="0"/>
        <w:rPr>
          <w:rFonts w:ascii="Arial" w:hAnsi="Arial" w:cs="Arial"/>
          <w:sz w:val="20"/>
        </w:rPr>
      </w:pPr>
    </w:p>
    <w:p w:rsidR="002F7E16" w:rsidRPr="00020E46" w:rsidRDefault="002F7E16" w:rsidP="002F7E16"/>
    <w:p w:rsidR="00862422" w:rsidRDefault="00862422"/>
    <w:sectPr w:rsidR="008624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7D2" w:rsidRDefault="006457D2">
      <w:pPr>
        <w:spacing w:after="0" w:line="240" w:lineRule="auto"/>
      </w:pPr>
      <w:r>
        <w:separator/>
      </w:r>
    </w:p>
  </w:endnote>
  <w:endnote w:type="continuationSeparator" w:id="0">
    <w:p w:rsidR="006457D2" w:rsidRDefault="0064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6B" w:rsidRPr="00DD79BD" w:rsidRDefault="002F7E16" w:rsidP="00DD79BD">
    <w:pPr>
      <w:pStyle w:val="Pt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  <w:r>
      <w:t xml:space="preserve">CYKLON Silikón </w:t>
    </w:r>
    <w:proofErr w:type="spellStart"/>
    <w:r>
      <w:t>akryl</w:t>
    </w:r>
    <w:proofErr w:type="spellEnd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0365F6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0365F6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7D2" w:rsidRDefault="006457D2">
      <w:pPr>
        <w:spacing w:after="0" w:line="240" w:lineRule="auto"/>
      </w:pPr>
      <w:r>
        <w:separator/>
      </w:r>
    </w:p>
  </w:footnote>
  <w:footnote w:type="continuationSeparator" w:id="0">
    <w:p w:rsidR="006457D2" w:rsidRDefault="0064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889" w:rsidRDefault="00F85889" w:rsidP="00F85889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"/>
      <w:gridCol w:w="2253"/>
      <w:gridCol w:w="2268"/>
      <w:gridCol w:w="2268"/>
      <w:gridCol w:w="2268"/>
      <w:gridCol w:w="15"/>
      <w:gridCol w:w="13"/>
    </w:tblGrid>
    <w:tr w:rsidR="0073604B" w:rsidTr="0073604B">
      <w:tc>
        <w:tcPr>
          <w:tcW w:w="9100" w:type="dxa"/>
          <w:gridSpan w:val="7"/>
          <w:hideMark/>
        </w:tcPr>
        <w:p w:rsidR="0073604B" w:rsidRDefault="0073604B" w:rsidP="0073604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61312" behindDoc="0" locked="0" layoutInCell="1" allowOverlap="1" wp14:anchorId="12807A2F" wp14:editId="65DC072F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1" name="Obrázok 1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3604B" w:rsidRDefault="0073604B" w:rsidP="0073604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73604B" w:rsidRDefault="0073604B" w:rsidP="0073604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73604B" w:rsidRDefault="0073604B" w:rsidP="0073604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F85889" w:rsidRPr="004C5630" w:rsidTr="0073604B">
      <w:tblPrEx>
        <w:tblLook w:val="0000" w:firstRow="0" w:lastRow="0" w:firstColumn="0" w:lastColumn="0" w:noHBand="0" w:noVBand="0"/>
      </w:tblPrEx>
      <w:trPr>
        <w:gridBefore w:val="1"/>
        <w:gridAfter w:val="1"/>
        <w:wBefore w:w="15" w:type="dxa"/>
        <w:wAfter w:w="13" w:type="dxa"/>
      </w:trPr>
      <w:tc>
        <w:tcPr>
          <w:tcW w:w="907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F85889" w:rsidRPr="00224801" w:rsidRDefault="00224801" w:rsidP="00F85889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224801">
            <w:rPr>
              <w:rFonts w:ascii="Arial" w:hAnsi="Arial" w:cs="Arial"/>
              <w:b/>
              <w:sz w:val="20"/>
              <w:szCs w:val="20"/>
            </w:rPr>
            <w:t xml:space="preserve">CYKLON Silikón </w:t>
          </w:r>
          <w:proofErr w:type="spellStart"/>
          <w:r w:rsidRPr="00224801">
            <w:rPr>
              <w:rFonts w:ascii="Arial" w:hAnsi="Arial" w:cs="Arial"/>
              <w:b/>
              <w:sz w:val="20"/>
              <w:szCs w:val="20"/>
            </w:rPr>
            <w:t>akryl</w:t>
          </w:r>
          <w:proofErr w:type="spellEnd"/>
        </w:p>
      </w:tc>
    </w:tr>
    <w:tr w:rsidR="00224801" w:rsidRPr="0050603E" w:rsidTr="0073604B">
      <w:tblPrEx>
        <w:tblLook w:val="0000" w:firstRow="0" w:lastRow="0" w:firstColumn="0" w:lastColumn="0" w:noHBand="0" w:noVBand="0"/>
      </w:tblPrEx>
      <w:trPr>
        <w:gridAfter w:val="2"/>
        <w:wAfter w:w="2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01" w:rsidRPr="0050603E" w:rsidRDefault="00224801" w:rsidP="0022480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971391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01" w:rsidRPr="0050603E" w:rsidRDefault="000365F6" w:rsidP="0022480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01" w:rsidRPr="0050603E" w:rsidRDefault="00224801" w:rsidP="0022480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971391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01" w:rsidRPr="0050603E" w:rsidRDefault="00224801" w:rsidP="0022480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  <w:tr w:rsidR="00224801" w:rsidRPr="0050603E" w:rsidTr="0073604B">
      <w:tblPrEx>
        <w:tblLook w:val="0000" w:firstRow="0" w:lastRow="0" w:firstColumn="0" w:lastColumn="0" w:noHBand="0" w:noVBand="0"/>
      </w:tblPrEx>
      <w:trPr>
        <w:gridAfter w:val="2"/>
        <w:wAfter w:w="2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01" w:rsidRPr="00971391" w:rsidRDefault="00224801" w:rsidP="0022480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971391">
            <w:rPr>
              <w:rFonts w:ascii="Arial" w:hAnsi="Arial" w:cs="Arial"/>
              <w:sz w:val="20"/>
              <w:szCs w:val="20"/>
            </w:rPr>
            <w:t>Dátum revízie II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01" w:rsidRPr="0050603E" w:rsidRDefault="00224801" w:rsidP="0022480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01" w:rsidRPr="00971391" w:rsidRDefault="00224801" w:rsidP="0022480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224801" w:rsidRPr="0050603E" w:rsidRDefault="00224801" w:rsidP="00224801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F85889" w:rsidRDefault="00F8588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16"/>
    <w:rsid w:val="000365F6"/>
    <w:rsid w:val="00224801"/>
    <w:rsid w:val="002F7E16"/>
    <w:rsid w:val="00346F2B"/>
    <w:rsid w:val="00362B4E"/>
    <w:rsid w:val="0050603E"/>
    <w:rsid w:val="005A273D"/>
    <w:rsid w:val="006457D2"/>
    <w:rsid w:val="0073604B"/>
    <w:rsid w:val="00862422"/>
    <w:rsid w:val="00890319"/>
    <w:rsid w:val="008B5A6E"/>
    <w:rsid w:val="00DA78BB"/>
    <w:rsid w:val="00F8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087B-CDE1-445E-9CBB-E88EC16B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7E1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F7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E16"/>
  </w:style>
  <w:style w:type="paragraph" w:styleId="Hlavika">
    <w:name w:val="header"/>
    <w:basedOn w:val="Normlny"/>
    <w:link w:val="HlavikaChar"/>
    <w:uiPriority w:val="99"/>
    <w:unhideWhenUsed/>
    <w:rsid w:val="00F85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5889"/>
  </w:style>
  <w:style w:type="character" w:styleId="Hypertextovprepojenie">
    <w:name w:val="Hyperlink"/>
    <w:basedOn w:val="Predvolenpsmoodseku"/>
    <w:uiPriority w:val="99"/>
    <w:unhideWhenUsed/>
    <w:rsid w:val="00036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ynexchemalex@gynexchemalex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2355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10</cp:revision>
  <dcterms:created xsi:type="dcterms:W3CDTF">2021-06-02T07:02:00Z</dcterms:created>
  <dcterms:modified xsi:type="dcterms:W3CDTF">2022-12-17T14:28:00Z</dcterms:modified>
</cp:coreProperties>
</file>