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10B9D0" w14:textId="72C9A78F" w:rsidR="00AB4D47" w:rsidRPr="00A82AB4" w:rsidRDefault="00001774" w:rsidP="007957AA">
      <w:pPr>
        <w:rPr>
          <w:b/>
          <w:sz w:val="32"/>
        </w:rPr>
      </w:pPr>
      <w:r w:rsidRPr="00A82AB4">
        <w:rPr>
          <w:noProof/>
          <w:sz w:val="40"/>
        </w:rPr>
        <mc:AlternateContent>
          <mc:Choice Requires="wps">
            <w:drawing>
              <wp:anchor distT="0" distB="0" distL="114300" distR="114300" simplePos="0" relativeHeight="251657728" behindDoc="1" locked="0" layoutInCell="1" allowOverlap="1" wp14:anchorId="3A87896A" wp14:editId="437FA872">
                <wp:simplePos x="0" y="0"/>
                <wp:positionH relativeFrom="column">
                  <wp:posOffset>-9525</wp:posOffset>
                </wp:positionH>
                <wp:positionV relativeFrom="paragraph">
                  <wp:posOffset>24130</wp:posOffset>
                </wp:positionV>
                <wp:extent cx="5838825" cy="525145"/>
                <wp:effectExtent l="1270" t="0" r="1905"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525145"/>
                        </a:xfrm>
                        <a:prstGeom prst="rect">
                          <a:avLst/>
                        </a:prstGeom>
                        <a:solidFill>
                          <a:srgbClr val="CFCDCD"/>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blurRad="63500" dist="29783" dir="3885598" algn="ctr" rotWithShape="0">
                                  <a:srgbClr val="823B0B">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71117CAC" id="Rectangle 3" o:spid="_x0000_s1026" style="position:absolute;margin-left:-.75pt;margin-top:1.9pt;width:459.75pt;height:4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" fillcolor="#cfcdcd" stroked="f" strokecolor="#f2f2f2" strokeweight="3pt">
                <v:shadow color="#823b0b" opacity=".5" offset="1pt"/>
              </v:rect>
            </w:pict>
          </mc:Fallback>
        </mc:AlternateContent>
      </w:r>
      <w:r w:rsidR="00F15373" w:rsidRPr="00A82AB4">
        <w:rPr>
          <w:sz w:val="40"/>
        </w:rPr>
        <w:t>Technic</w:t>
      </w:r>
      <w:r w:rsidR="00A82AB4" w:rsidRPr="00A82AB4">
        <w:rPr>
          <w:sz w:val="40"/>
        </w:rPr>
        <w:t>ký list</w:t>
      </w:r>
      <w:r w:rsidR="00357F95" w:rsidRPr="00A82AB4">
        <w:rPr>
          <w:sz w:val="40"/>
        </w:rPr>
        <w:t>:</w:t>
      </w:r>
      <w:r w:rsidR="00A87AB7" w:rsidRPr="00A82AB4">
        <w:rPr>
          <w:sz w:val="40"/>
        </w:rPr>
        <w:tab/>
      </w:r>
      <w:r w:rsidR="00AB4D47" w:rsidRPr="00A82AB4">
        <w:rPr>
          <w:sz w:val="40"/>
        </w:rPr>
        <w:tab/>
      </w:r>
      <w:r w:rsidR="00AB4D47" w:rsidRPr="00A82AB4">
        <w:rPr>
          <w:sz w:val="40"/>
        </w:rPr>
        <w:tab/>
      </w:r>
      <w:r w:rsidR="0046750F">
        <w:rPr>
          <w:sz w:val="40"/>
        </w:rPr>
        <w:tab/>
      </w:r>
      <w:proofErr w:type="spellStart"/>
      <w:r w:rsidR="00F15373" w:rsidRPr="00A82AB4">
        <w:rPr>
          <w:b/>
          <w:sz w:val="32"/>
        </w:rPr>
        <w:t>C</w:t>
      </w:r>
      <w:r w:rsidR="0046750F">
        <w:rPr>
          <w:b/>
          <w:sz w:val="32"/>
        </w:rPr>
        <w:t>yklon</w:t>
      </w:r>
      <w:proofErr w:type="spellEnd"/>
      <w:r w:rsidR="00F15373" w:rsidRPr="00A82AB4">
        <w:rPr>
          <w:b/>
          <w:sz w:val="32"/>
        </w:rPr>
        <w:t xml:space="preserve"> </w:t>
      </w:r>
      <w:r w:rsidR="00517866">
        <w:rPr>
          <w:b/>
          <w:sz w:val="32"/>
        </w:rPr>
        <w:t>PU pena studniarska</w:t>
      </w:r>
    </w:p>
    <w:p w14:paraId="70B54DA8" w14:textId="6A4CF243" w:rsidR="00357F95" w:rsidRPr="00A82AB4" w:rsidRDefault="00A82AB4" w:rsidP="007957AA">
      <w:r w:rsidRPr="00A82AB4">
        <w:rPr>
          <w:sz w:val="20"/>
          <w:szCs w:val="20"/>
        </w:rPr>
        <w:t>Číslo tovaru</w:t>
      </w:r>
      <w:r w:rsidR="00336838" w:rsidRPr="00A82AB4">
        <w:rPr>
          <w:sz w:val="20"/>
          <w:szCs w:val="20"/>
        </w:rPr>
        <w:t>:</w:t>
      </w:r>
      <w:r w:rsidR="00F15373" w:rsidRPr="00A82AB4">
        <w:rPr>
          <w:sz w:val="20"/>
          <w:szCs w:val="20"/>
        </w:rPr>
        <w:t xml:space="preserve"> </w:t>
      </w:r>
      <w:r w:rsidR="00517866">
        <w:rPr>
          <w:sz w:val="20"/>
          <w:szCs w:val="20"/>
        </w:rPr>
        <w:t>5154405</w:t>
      </w:r>
      <w:r w:rsidR="00B8079E">
        <w:rPr>
          <w:sz w:val="20"/>
          <w:szCs w:val="20"/>
        </w:rPr>
        <w:t>, 9</w:t>
      </w:r>
    </w:p>
    <w:p w14:paraId="767111DA" w14:textId="77777777" w:rsidR="00F15373" w:rsidRPr="00A82AB4" w:rsidRDefault="00F15373" w:rsidP="00F15373">
      <w:pPr>
        <w:pStyle w:val="Nadpis1"/>
        <w:rPr>
          <w:lang w:val="sk-SK"/>
        </w:rPr>
      </w:pPr>
    </w:p>
    <w:p w14:paraId="2A2B6376" w14:textId="77777777" w:rsidR="00517866" w:rsidRPr="00160EA5" w:rsidRDefault="00517866" w:rsidP="00517866">
      <w:pPr>
        <w:rPr>
          <w:b/>
        </w:rPr>
      </w:pPr>
      <w:proofErr w:type="spellStart"/>
      <w:r w:rsidRPr="00160EA5">
        <w:rPr>
          <w:b/>
        </w:rPr>
        <w:t>C</w:t>
      </w:r>
      <w:r>
        <w:rPr>
          <w:b/>
        </w:rPr>
        <w:t>yklon</w:t>
      </w:r>
      <w:proofErr w:type="spellEnd"/>
      <w:r w:rsidRPr="00160EA5">
        <w:rPr>
          <w:b/>
        </w:rPr>
        <w:t xml:space="preserve"> </w:t>
      </w:r>
      <w:r>
        <w:rPr>
          <w:b/>
        </w:rPr>
        <w:t>PU pena studniarska</w:t>
      </w:r>
      <w:r w:rsidRPr="00160EA5">
        <w:rPr>
          <w:b/>
        </w:rPr>
        <w:t xml:space="preserve"> </w:t>
      </w:r>
      <w:r>
        <w:rPr>
          <w:b/>
        </w:rPr>
        <w:t xml:space="preserve">- </w:t>
      </w:r>
      <w:r w:rsidRPr="00160EA5">
        <w:t>polyuretánová pena do šácht a studní</w:t>
      </w:r>
      <w:r>
        <w:t xml:space="preserve"> predstavuje </w:t>
      </w:r>
      <w:proofErr w:type="spellStart"/>
      <w:r>
        <w:t>rýchlotvrdnúcu</w:t>
      </w:r>
      <w:proofErr w:type="spellEnd"/>
      <w:r>
        <w:t xml:space="preserve"> montážnu penu alebo penu nanášanú pištoľou na báze </w:t>
      </w:r>
      <w:proofErr w:type="spellStart"/>
      <w:r>
        <w:t>polyuretáno-prepolyméru</w:t>
      </w:r>
      <w:proofErr w:type="spellEnd"/>
      <w:r>
        <w:t xml:space="preserve">, tvrdnúcu za vlhka. Vstrekuje sa produkt bez zmesí plynov obsahujúcich </w:t>
      </w:r>
      <w:proofErr w:type="spellStart"/>
      <w:r>
        <w:t>fluórchlórmetány</w:t>
      </w:r>
      <w:proofErr w:type="spellEnd"/>
      <w:r>
        <w:t>, poškodzujúcich ozónovú vrstvu.</w:t>
      </w:r>
    </w:p>
    <w:p w14:paraId="5D938181" w14:textId="77777777" w:rsidR="00517866" w:rsidRPr="00517866" w:rsidRDefault="00517866" w:rsidP="00517866">
      <w:pPr>
        <w:rPr>
          <w:sz w:val="16"/>
          <w:szCs w:val="16"/>
        </w:rPr>
      </w:pPr>
    </w:p>
    <w:p w14:paraId="7EDC1152" w14:textId="77777777" w:rsidR="00517866" w:rsidRPr="00517866" w:rsidRDefault="00517866" w:rsidP="00517866">
      <w:pPr>
        <w:pStyle w:val="Nadpis1"/>
        <w:rPr>
          <w:lang w:val="sk-SK"/>
        </w:rPr>
      </w:pPr>
      <w:r w:rsidRPr="00517866">
        <w:rPr>
          <w:lang w:val="sk-SK"/>
        </w:rPr>
        <w:t>Oblasti použitia</w:t>
      </w:r>
    </w:p>
    <w:p w14:paraId="5B91605D" w14:textId="77777777" w:rsidR="00517866" w:rsidRPr="004E19A4" w:rsidRDefault="00517866" w:rsidP="00517866"/>
    <w:p w14:paraId="732AA713" w14:textId="77777777" w:rsidR="00517866" w:rsidRPr="004D787F" w:rsidRDefault="00517866" w:rsidP="00517866">
      <w:r w:rsidRPr="004D787F">
        <w:t xml:space="preserve">V stavbe šácht, studní, v podzemných stavbách ako </w:t>
      </w:r>
      <w:r>
        <w:t xml:space="preserve">penivé lepidlo a na vypĺňanie škár medzi prstencami šácht a betónových prvkov. </w:t>
      </w:r>
    </w:p>
    <w:p w14:paraId="46587532" w14:textId="77777777" w:rsidR="00517866" w:rsidRPr="00517866" w:rsidRDefault="00517866" w:rsidP="00517866">
      <w:pPr>
        <w:rPr>
          <w:sz w:val="16"/>
          <w:szCs w:val="16"/>
        </w:rPr>
      </w:pPr>
    </w:p>
    <w:p w14:paraId="4A94CB37" w14:textId="77777777" w:rsidR="00517866" w:rsidRPr="00517866" w:rsidRDefault="00517866" w:rsidP="00517866">
      <w:pPr>
        <w:pStyle w:val="Nadpis1"/>
        <w:rPr>
          <w:lang w:val="sk-SK"/>
        </w:rPr>
      </w:pPr>
      <w:r w:rsidRPr="00517866">
        <w:rPr>
          <w:lang w:val="sk-SK"/>
        </w:rPr>
        <w:t>Vlastnosti produktu</w:t>
      </w:r>
    </w:p>
    <w:p w14:paraId="4944E4D5" w14:textId="77777777" w:rsidR="00517866" w:rsidRPr="00517866" w:rsidRDefault="00517866" w:rsidP="00517866">
      <w:pPr>
        <w:rPr>
          <w:sz w:val="16"/>
          <w:szCs w:val="16"/>
        </w:rPr>
      </w:pPr>
    </w:p>
    <w:p w14:paraId="730B8FC6" w14:textId="77777777" w:rsidR="00517866" w:rsidRPr="00357D9E" w:rsidRDefault="00517866" w:rsidP="00517866">
      <w:proofErr w:type="spellStart"/>
      <w:r w:rsidRPr="00357D9E">
        <w:t>Cyklon</w:t>
      </w:r>
      <w:proofErr w:type="spellEnd"/>
      <w:r w:rsidRPr="00357D9E">
        <w:t xml:space="preserve"> </w:t>
      </w:r>
      <w:r>
        <w:t>PU pena studniarska</w:t>
      </w:r>
      <w:r w:rsidRPr="00357D9E">
        <w:t xml:space="preserve"> je priľnavá na takmer všetkých materiáloch s výnimkou polyetylénu, teflónu, silikónu a tukov. Vytvrdnutá pena je polotvrdá prevažne uzatvárajúca bunky, stála za tepla a chladu, ako aj stála proti starnutiu. Takisto proti sladkej vode, morskej vode, zriedeným kyselinám a</w:t>
      </w:r>
      <w:r>
        <w:t> </w:t>
      </w:r>
      <w:r w:rsidRPr="00357D9E">
        <w:t>lúhom</w:t>
      </w:r>
      <w:r>
        <w:t>,</w:t>
      </w:r>
      <w:r w:rsidRPr="00357D9E">
        <w:t xml:space="preserve"> ak</w:t>
      </w:r>
      <w:r>
        <w:t>é</w:t>
      </w:r>
      <w:r w:rsidRPr="00357D9E">
        <w:t xml:space="preserve"> sa vyskytujú v normálnych odpadových vodách. </w:t>
      </w:r>
      <w:r>
        <w:t>Môže sa</w:t>
      </w:r>
      <w:r w:rsidRPr="00357D9E">
        <w:t xml:space="preserve"> používať v oblasti pitnej vody len vtedy, keď je na strane vody bezpečne, na celej ploche a trvalo pokrytá vhodným prostriedkom. </w:t>
      </w:r>
      <w:r>
        <w:t>Z</w:t>
      </w:r>
      <w:r w:rsidRPr="00357D9E">
        <w:t xml:space="preserve">odpovedá triede stavebných materiálov B3 podľa DIN 4102. </w:t>
      </w:r>
    </w:p>
    <w:p w14:paraId="1D979B50" w14:textId="77777777" w:rsidR="00517866" w:rsidRPr="00517866" w:rsidRDefault="00517866" w:rsidP="00517866">
      <w:pPr>
        <w:rPr>
          <w:b/>
          <w:sz w:val="16"/>
          <w:szCs w:val="16"/>
        </w:rPr>
      </w:pPr>
    </w:p>
    <w:p w14:paraId="5C2E139E" w14:textId="77777777" w:rsidR="00517866" w:rsidRPr="00517866" w:rsidRDefault="00517866" w:rsidP="00517866">
      <w:pPr>
        <w:pStyle w:val="Nadpis1"/>
        <w:rPr>
          <w:lang w:val="sk-SK"/>
        </w:rPr>
      </w:pPr>
      <w:r w:rsidRPr="00517866">
        <w:rPr>
          <w:lang w:val="sk-SK"/>
        </w:rPr>
        <w:t>Pokyny pre spracovanie</w:t>
      </w:r>
    </w:p>
    <w:p w14:paraId="6EB38025" w14:textId="77777777" w:rsidR="00517866" w:rsidRPr="00517866" w:rsidRDefault="00517866" w:rsidP="00517866">
      <w:pPr>
        <w:rPr>
          <w:b/>
          <w:bCs/>
          <w:sz w:val="16"/>
          <w:szCs w:val="16"/>
        </w:rPr>
      </w:pPr>
    </w:p>
    <w:p w14:paraId="7747ECEC" w14:textId="77777777" w:rsidR="00517866" w:rsidRDefault="00517866" w:rsidP="00517866">
      <w:pPr>
        <w:rPr>
          <w:bCs/>
        </w:rPr>
      </w:pPr>
      <w:r w:rsidRPr="00A22CA3">
        <w:rPr>
          <w:bCs/>
        </w:rPr>
        <w:t xml:space="preserve">Podklady musia byť </w:t>
      </w:r>
      <w:r>
        <w:rPr>
          <w:bCs/>
        </w:rPr>
        <w:t>únosné, čisté, bez prachu, mastnôt a separačných prostriedkov. Obsah zásobnej nádoby dobre potriasť (15 - 20 krát), adaptér s predlžovacou rúrkou pevne naskrutkovať až na doraz na ventil. Pred nanesením polyuretánovej peny dobre navlhčiť podklad. Jedno-</w:t>
      </w:r>
      <w:proofErr w:type="spellStart"/>
      <w:r>
        <w:rPr>
          <w:bCs/>
        </w:rPr>
        <w:t>komponentná</w:t>
      </w:r>
      <w:proofErr w:type="spellEnd"/>
      <w:r>
        <w:rPr>
          <w:bCs/>
        </w:rPr>
        <w:t xml:space="preserve"> polyuretánová pena do šácht a studní potrebuje na vytvrdnutie dostatok vlhkosti.  Existujúca vlhkosť vzduchu samotná nepostačuje. </w:t>
      </w:r>
    </w:p>
    <w:p w14:paraId="4110FED5" w14:textId="77777777" w:rsidR="00517866" w:rsidRDefault="00517866" w:rsidP="00517866">
      <w:pPr>
        <w:rPr>
          <w:bCs/>
        </w:rPr>
      </w:pPr>
      <w:r>
        <w:rPr>
          <w:bCs/>
        </w:rPr>
        <w:t>Na spracovanie obalovú nádobu držať ventilom smerom dolu. Rozdielnym tlakom alebo naklopením adaptéra je nanášanie peny presne regulovateľné. Páčku ventila opatrne stlačiť. Čerstvo nanesená pena sa roztiahne na 2-3 násobok. Po úplnom zatvrdnutí možno prečnievajúce miesta opatrne orezať nožom.</w:t>
      </w:r>
    </w:p>
    <w:p w14:paraId="433D9779" w14:textId="77777777" w:rsidR="00517866" w:rsidRDefault="00517866" w:rsidP="00517866">
      <w:pPr>
        <w:rPr>
          <w:bCs/>
        </w:rPr>
      </w:pPr>
    </w:p>
    <w:p w14:paraId="7A56CB32" w14:textId="440D09CB" w:rsidR="00517866" w:rsidRPr="006932B6" w:rsidRDefault="00517866" w:rsidP="00517866">
      <w:pPr>
        <w:pStyle w:val="Nadpis1"/>
        <w:rPr>
          <w:lang w:val="sk-SK"/>
        </w:rPr>
      </w:pPr>
      <w:r w:rsidRPr="006932B6">
        <w:rPr>
          <w:lang w:val="sk-SK"/>
        </w:rPr>
        <w:t>Technické údaje</w:t>
      </w:r>
    </w:p>
    <w:p w14:paraId="6EBE3473" w14:textId="77777777" w:rsidR="00517866" w:rsidRPr="0077686A" w:rsidRDefault="00517866" w:rsidP="00517866">
      <w:pPr>
        <w:rPr>
          <w:b/>
        </w:rPr>
      </w:pPr>
    </w:p>
    <w:tbl>
      <w:tblPr>
        <w:tblStyle w:val="Mriekatabuky"/>
        <w:tblW w:w="0" w:type="auto"/>
        <w:tblLook w:val="01E0" w:firstRow="1" w:lastRow="1" w:firstColumn="1" w:lastColumn="1" w:noHBand="0" w:noVBand="0"/>
      </w:tblPr>
      <w:tblGrid>
        <w:gridCol w:w="3961"/>
        <w:gridCol w:w="3119"/>
        <w:gridCol w:w="1982"/>
      </w:tblGrid>
      <w:tr w:rsidR="00517866" w:rsidRPr="00517866" w14:paraId="1897876C" w14:textId="77777777" w:rsidTr="00517866">
        <w:tc>
          <w:tcPr>
            <w:tcW w:w="3961" w:type="dxa"/>
            <w:shd w:val="clear" w:color="auto" w:fill="A6A6A6" w:themeFill="background1" w:themeFillShade="A6"/>
          </w:tcPr>
          <w:p w14:paraId="11EF0037" w14:textId="77777777" w:rsidR="00517866" w:rsidRPr="00517866" w:rsidRDefault="00517866" w:rsidP="00037D7E">
            <w:pPr>
              <w:rPr>
                <w:b/>
                <w:sz w:val="18"/>
                <w:szCs w:val="18"/>
              </w:rPr>
            </w:pPr>
            <w:r w:rsidRPr="00517866">
              <w:rPr>
                <w:b/>
                <w:sz w:val="18"/>
                <w:szCs w:val="18"/>
              </w:rPr>
              <w:t>Technické charakteristické znaky</w:t>
            </w:r>
          </w:p>
        </w:tc>
        <w:tc>
          <w:tcPr>
            <w:tcW w:w="3119" w:type="dxa"/>
            <w:shd w:val="clear" w:color="auto" w:fill="A6A6A6" w:themeFill="background1" w:themeFillShade="A6"/>
          </w:tcPr>
          <w:p w14:paraId="18E7E8C4" w14:textId="77777777" w:rsidR="00517866" w:rsidRPr="00517866" w:rsidRDefault="00517866" w:rsidP="00037D7E">
            <w:pPr>
              <w:rPr>
                <w:b/>
                <w:sz w:val="18"/>
                <w:szCs w:val="18"/>
              </w:rPr>
            </w:pPr>
            <w:r w:rsidRPr="00517866">
              <w:rPr>
                <w:b/>
                <w:sz w:val="18"/>
                <w:szCs w:val="18"/>
              </w:rPr>
              <w:t>Metódy skúšok</w:t>
            </w:r>
          </w:p>
        </w:tc>
        <w:tc>
          <w:tcPr>
            <w:tcW w:w="1982" w:type="dxa"/>
            <w:shd w:val="clear" w:color="auto" w:fill="A6A6A6" w:themeFill="background1" w:themeFillShade="A6"/>
          </w:tcPr>
          <w:p w14:paraId="13D9762E" w14:textId="77777777" w:rsidR="00517866" w:rsidRPr="00517866" w:rsidRDefault="00517866" w:rsidP="00037D7E">
            <w:pPr>
              <w:rPr>
                <w:b/>
                <w:sz w:val="18"/>
                <w:szCs w:val="18"/>
              </w:rPr>
            </w:pPr>
            <w:r w:rsidRPr="00517866">
              <w:rPr>
                <w:b/>
                <w:sz w:val="18"/>
                <w:szCs w:val="18"/>
              </w:rPr>
              <w:t>Požadované údaje</w:t>
            </w:r>
          </w:p>
        </w:tc>
      </w:tr>
      <w:tr w:rsidR="00517866" w:rsidRPr="00517866" w14:paraId="770A9AC0" w14:textId="77777777" w:rsidTr="00517866">
        <w:tc>
          <w:tcPr>
            <w:tcW w:w="3961" w:type="dxa"/>
          </w:tcPr>
          <w:p w14:paraId="0833035E" w14:textId="77777777" w:rsidR="00517866" w:rsidRPr="00517866" w:rsidRDefault="00517866" w:rsidP="00037D7E">
            <w:pPr>
              <w:rPr>
                <w:sz w:val="18"/>
                <w:szCs w:val="18"/>
              </w:rPr>
            </w:pPr>
            <w:r w:rsidRPr="00517866">
              <w:rPr>
                <w:sz w:val="18"/>
                <w:szCs w:val="18"/>
              </w:rPr>
              <w:t>Výťažnosť voľne vypenená</w:t>
            </w:r>
          </w:p>
        </w:tc>
        <w:tc>
          <w:tcPr>
            <w:tcW w:w="3119" w:type="dxa"/>
          </w:tcPr>
          <w:p w14:paraId="2814EB6A" w14:textId="77777777" w:rsidR="00517866" w:rsidRPr="00517866" w:rsidRDefault="00517866" w:rsidP="00037D7E">
            <w:pPr>
              <w:rPr>
                <w:sz w:val="18"/>
                <w:szCs w:val="18"/>
              </w:rPr>
            </w:pPr>
          </w:p>
        </w:tc>
        <w:tc>
          <w:tcPr>
            <w:tcW w:w="1982" w:type="dxa"/>
          </w:tcPr>
          <w:p w14:paraId="4598192D" w14:textId="77777777" w:rsidR="00517866" w:rsidRPr="00517866" w:rsidRDefault="00517866" w:rsidP="00037D7E">
            <w:pPr>
              <w:rPr>
                <w:sz w:val="18"/>
                <w:szCs w:val="18"/>
              </w:rPr>
            </w:pPr>
            <w:r w:rsidRPr="00517866">
              <w:rPr>
                <w:sz w:val="18"/>
                <w:szCs w:val="18"/>
              </w:rPr>
              <w:t>Cca. 38 až 40 l</w:t>
            </w:r>
          </w:p>
        </w:tc>
      </w:tr>
      <w:tr w:rsidR="00517866" w:rsidRPr="00517866" w14:paraId="2C0FA95A" w14:textId="77777777" w:rsidTr="00517866">
        <w:tc>
          <w:tcPr>
            <w:tcW w:w="3961" w:type="dxa"/>
          </w:tcPr>
          <w:p w14:paraId="6CDFBBEC" w14:textId="77777777" w:rsidR="00517866" w:rsidRPr="00517866" w:rsidRDefault="00517866" w:rsidP="00037D7E">
            <w:pPr>
              <w:rPr>
                <w:sz w:val="18"/>
                <w:szCs w:val="18"/>
              </w:rPr>
            </w:pPr>
            <w:r w:rsidRPr="00517866">
              <w:rPr>
                <w:sz w:val="18"/>
                <w:szCs w:val="18"/>
              </w:rPr>
              <w:t>Teplota pri spracovaní</w:t>
            </w:r>
          </w:p>
        </w:tc>
        <w:tc>
          <w:tcPr>
            <w:tcW w:w="3119" w:type="dxa"/>
          </w:tcPr>
          <w:p w14:paraId="53EB0BBB" w14:textId="7BB03FD7" w:rsidR="00517866" w:rsidRPr="00517866" w:rsidRDefault="00517866" w:rsidP="00517866">
            <w:pPr>
              <w:rPr>
                <w:sz w:val="18"/>
                <w:szCs w:val="18"/>
              </w:rPr>
            </w:pPr>
            <w:r w:rsidRPr="00517866">
              <w:rPr>
                <w:sz w:val="18"/>
                <w:szCs w:val="18"/>
              </w:rPr>
              <w:t>(zásobná nádoba,</w:t>
            </w:r>
            <w:r>
              <w:rPr>
                <w:sz w:val="18"/>
                <w:szCs w:val="18"/>
              </w:rPr>
              <w:t xml:space="preserve"> </w:t>
            </w:r>
            <w:r w:rsidRPr="00517866">
              <w:rPr>
                <w:sz w:val="18"/>
                <w:szCs w:val="18"/>
              </w:rPr>
              <w:t>okolie, podklad)</w:t>
            </w:r>
          </w:p>
        </w:tc>
        <w:tc>
          <w:tcPr>
            <w:tcW w:w="1982" w:type="dxa"/>
          </w:tcPr>
          <w:p w14:paraId="7B2DEDFB" w14:textId="77777777" w:rsidR="00517866" w:rsidRPr="00517866" w:rsidRDefault="00517866" w:rsidP="00037D7E">
            <w:pPr>
              <w:rPr>
                <w:sz w:val="18"/>
                <w:szCs w:val="18"/>
              </w:rPr>
            </w:pPr>
            <w:r w:rsidRPr="00517866">
              <w:rPr>
                <w:sz w:val="18"/>
                <w:szCs w:val="18"/>
              </w:rPr>
              <w:t>5 - 25°C</w:t>
            </w:r>
          </w:p>
        </w:tc>
      </w:tr>
      <w:tr w:rsidR="00517866" w:rsidRPr="00517866" w14:paraId="3363F885" w14:textId="77777777" w:rsidTr="00517866">
        <w:tc>
          <w:tcPr>
            <w:tcW w:w="3961" w:type="dxa"/>
          </w:tcPr>
          <w:p w14:paraId="6FE09C36" w14:textId="77777777" w:rsidR="00517866" w:rsidRPr="00517866" w:rsidRDefault="00517866" w:rsidP="00037D7E">
            <w:pPr>
              <w:rPr>
                <w:sz w:val="18"/>
                <w:szCs w:val="18"/>
              </w:rPr>
            </w:pPr>
            <w:r w:rsidRPr="00517866">
              <w:rPr>
                <w:sz w:val="18"/>
                <w:szCs w:val="18"/>
              </w:rPr>
              <w:t>Doba ťahania vlákna</w:t>
            </w:r>
          </w:p>
        </w:tc>
        <w:tc>
          <w:tcPr>
            <w:tcW w:w="3119" w:type="dxa"/>
          </w:tcPr>
          <w:p w14:paraId="16D5BE81" w14:textId="77777777" w:rsidR="00517866" w:rsidRPr="00517866" w:rsidRDefault="00517866" w:rsidP="00037D7E">
            <w:pPr>
              <w:rPr>
                <w:sz w:val="18"/>
                <w:szCs w:val="18"/>
              </w:rPr>
            </w:pPr>
          </w:p>
        </w:tc>
        <w:tc>
          <w:tcPr>
            <w:tcW w:w="1982" w:type="dxa"/>
          </w:tcPr>
          <w:p w14:paraId="20FA0A25" w14:textId="701371B0" w:rsidR="00517866" w:rsidRPr="00517866" w:rsidRDefault="00517866" w:rsidP="00037D7E">
            <w:pPr>
              <w:rPr>
                <w:sz w:val="18"/>
                <w:szCs w:val="18"/>
              </w:rPr>
            </w:pPr>
            <w:r>
              <w:rPr>
                <w:sz w:val="18"/>
                <w:szCs w:val="18"/>
              </w:rPr>
              <w:t>c</w:t>
            </w:r>
            <w:r w:rsidRPr="00517866">
              <w:rPr>
                <w:sz w:val="18"/>
                <w:szCs w:val="18"/>
              </w:rPr>
              <w:t>ca</w:t>
            </w:r>
            <w:r>
              <w:rPr>
                <w:sz w:val="18"/>
                <w:szCs w:val="18"/>
              </w:rPr>
              <w:t>.</w:t>
            </w:r>
            <w:r w:rsidRPr="00517866">
              <w:rPr>
                <w:sz w:val="18"/>
                <w:szCs w:val="18"/>
              </w:rPr>
              <w:t xml:space="preserve"> 4 minúty</w:t>
            </w:r>
          </w:p>
        </w:tc>
      </w:tr>
      <w:tr w:rsidR="00517866" w:rsidRPr="00517866" w14:paraId="07267CCB" w14:textId="77777777" w:rsidTr="00517866">
        <w:tc>
          <w:tcPr>
            <w:tcW w:w="3961" w:type="dxa"/>
          </w:tcPr>
          <w:p w14:paraId="1D41E04F" w14:textId="77777777" w:rsidR="00517866" w:rsidRPr="00517866" w:rsidRDefault="00517866" w:rsidP="00037D7E">
            <w:pPr>
              <w:rPr>
                <w:sz w:val="18"/>
                <w:szCs w:val="18"/>
              </w:rPr>
            </w:pPr>
            <w:r w:rsidRPr="00517866">
              <w:rPr>
                <w:sz w:val="18"/>
                <w:szCs w:val="18"/>
              </w:rPr>
              <w:t>Rezateľnosť (prameň 20 mm)</w:t>
            </w:r>
          </w:p>
        </w:tc>
        <w:tc>
          <w:tcPr>
            <w:tcW w:w="3119" w:type="dxa"/>
          </w:tcPr>
          <w:p w14:paraId="0346EFF3" w14:textId="77777777" w:rsidR="00517866" w:rsidRPr="00517866" w:rsidRDefault="00517866" w:rsidP="00037D7E">
            <w:pPr>
              <w:rPr>
                <w:sz w:val="18"/>
                <w:szCs w:val="18"/>
              </w:rPr>
            </w:pPr>
          </w:p>
        </w:tc>
        <w:tc>
          <w:tcPr>
            <w:tcW w:w="1982" w:type="dxa"/>
          </w:tcPr>
          <w:p w14:paraId="536FE80F" w14:textId="1B49047D" w:rsidR="00517866" w:rsidRPr="00517866" w:rsidRDefault="00517866" w:rsidP="00517866">
            <w:pPr>
              <w:rPr>
                <w:sz w:val="18"/>
                <w:szCs w:val="18"/>
              </w:rPr>
            </w:pPr>
            <w:r w:rsidRPr="00517866">
              <w:rPr>
                <w:sz w:val="18"/>
                <w:szCs w:val="18"/>
              </w:rPr>
              <w:t>c</w:t>
            </w:r>
            <w:r>
              <w:rPr>
                <w:sz w:val="18"/>
                <w:szCs w:val="18"/>
              </w:rPr>
              <w:t>c</w:t>
            </w:r>
            <w:r w:rsidRPr="00517866">
              <w:rPr>
                <w:sz w:val="18"/>
                <w:szCs w:val="18"/>
              </w:rPr>
              <w:t>a 20 minút</w:t>
            </w:r>
          </w:p>
        </w:tc>
      </w:tr>
      <w:tr w:rsidR="00517866" w:rsidRPr="00517866" w14:paraId="1B2770EF" w14:textId="77777777" w:rsidTr="00517866">
        <w:tc>
          <w:tcPr>
            <w:tcW w:w="3961" w:type="dxa"/>
          </w:tcPr>
          <w:p w14:paraId="6A8E2D18" w14:textId="77777777" w:rsidR="00517866" w:rsidRPr="00517866" w:rsidRDefault="00517866" w:rsidP="00037D7E">
            <w:pPr>
              <w:rPr>
                <w:sz w:val="18"/>
                <w:szCs w:val="18"/>
              </w:rPr>
            </w:pPr>
            <w:r w:rsidRPr="00517866">
              <w:rPr>
                <w:sz w:val="18"/>
                <w:szCs w:val="18"/>
              </w:rPr>
              <w:t>Tepelná stálosť</w:t>
            </w:r>
          </w:p>
        </w:tc>
        <w:tc>
          <w:tcPr>
            <w:tcW w:w="3119" w:type="dxa"/>
          </w:tcPr>
          <w:p w14:paraId="6B64D825" w14:textId="77777777" w:rsidR="00517866" w:rsidRPr="00517866" w:rsidRDefault="00517866" w:rsidP="00037D7E">
            <w:pPr>
              <w:rPr>
                <w:sz w:val="18"/>
                <w:szCs w:val="18"/>
              </w:rPr>
            </w:pPr>
          </w:p>
        </w:tc>
        <w:tc>
          <w:tcPr>
            <w:tcW w:w="1982" w:type="dxa"/>
          </w:tcPr>
          <w:p w14:paraId="16C4E8E6" w14:textId="77777777" w:rsidR="00517866" w:rsidRPr="00517866" w:rsidRDefault="00517866" w:rsidP="00037D7E">
            <w:pPr>
              <w:rPr>
                <w:sz w:val="18"/>
                <w:szCs w:val="18"/>
              </w:rPr>
            </w:pPr>
            <w:r w:rsidRPr="00517866">
              <w:rPr>
                <w:sz w:val="18"/>
                <w:szCs w:val="18"/>
              </w:rPr>
              <w:t>-40°C až +100°C</w:t>
            </w:r>
          </w:p>
        </w:tc>
      </w:tr>
      <w:tr w:rsidR="00517866" w:rsidRPr="00517866" w14:paraId="1639E1E6" w14:textId="77777777" w:rsidTr="00517866">
        <w:tc>
          <w:tcPr>
            <w:tcW w:w="3961" w:type="dxa"/>
          </w:tcPr>
          <w:p w14:paraId="53244F33" w14:textId="77777777" w:rsidR="00517866" w:rsidRPr="00517866" w:rsidRDefault="00517866" w:rsidP="00037D7E">
            <w:pPr>
              <w:rPr>
                <w:sz w:val="18"/>
                <w:szCs w:val="18"/>
              </w:rPr>
            </w:pPr>
            <w:r w:rsidRPr="00517866">
              <w:rPr>
                <w:sz w:val="18"/>
                <w:szCs w:val="18"/>
              </w:rPr>
              <w:t>Skladovateľnosť</w:t>
            </w:r>
          </w:p>
        </w:tc>
        <w:tc>
          <w:tcPr>
            <w:tcW w:w="3119" w:type="dxa"/>
          </w:tcPr>
          <w:p w14:paraId="32FF3138" w14:textId="77777777" w:rsidR="00517866" w:rsidRPr="00517866" w:rsidRDefault="00517866" w:rsidP="00037D7E">
            <w:pPr>
              <w:rPr>
                <w:sz w:val="18"/>
                <w:szCs w:val="18"/>
              </w:rPr>
            </w:pPr>
          </w:p>
        </w:tc>
        <w:tc>
          <w:tcPr>
            <w:tcW w:w="1982" w:type="dxa"/>
          </w:tcPr>
          <w:p w14:paraId="030FF515" w14:textId="77777777" w:rsidR="00517866" w:rsidRPr="00517866" w:rsidRDefault="00517866" w:rsidP="00037D7E">
            <w:pPr>
              <w:rPr>
                <w:sz w:val="18"/>
                <w:szCs w:val="18"/>
              </w:rPr>
            </w:pPr>
            <w:r w:rsidRPr="00517866">
              <w:rPr>
                <w:sz w:val="18"/>
                <w:szCs w:val="18"/>
              </w:rPr>
              <w:t>18 mesiacov</w:t>
            </w:r>
          </w:p>
        </w:tc>
      </w:tr>
    </w:tbl>
    <w:p w14:paraId="5CF19254" w14:textId="77777777" w:rsidR="00336838" w:rsidRPr="00A82AB4" w:rsidRDefault="00336838" w:rsidP="00A82AB4">
      <w:pPr>
        <w:pStyle w:val="Nadpis1"/>
        <w:rPr>
          <w:rFonts w:ascii="Verdana" w:hAnsi="Verdana"/>
          <w:color w:val="333333"/>
          <w:lang w:val="sk-SK"/>
        </w:rPr>
      </w:pPr>
      <w:bookmarkStart w:id="0" w:name="_GoBack"/>
      <w:bookmarkEnd w:id="0"/>
    </w:p>
    <w:sectPr w:rsidR="00336838" w:rsidRPr="00A82AB4" w:rsidSect="0046750F">
      <w:headerReference w:type="default" r:id="rId8"/>
      <w:footerReference w:type="default" r:id="rId9"/>
      <w:pgSz w:w="11906" w:h="16838"/>
      <w:pgMar w:top="1560" w:right="1417" w:bottom="1417" w:left="1417" w:header="568" w:footer="20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F99D3F" w14:textId="77777777" w:rsidR="00CE15F6" w:rsidRDefault="00CE15F6" w:rsidP="00336838">
      <w:r>
        <w:separator/>
      </w:r>
    </w:p>
  </w:endnote>
  <w:endnote w:type="continuationSeparator" w:id="0">
    <w:p w14:paraId="3FAF03DE" w14:textId="77777777" w:rsidR="00CE15F6" w:rsidRDefault="00CE15F6" w:rsidP="00336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ABC4E" w14:textId="77777777" w:rsidR="00997F43" w:rsidRPr="00A82AB4" w:rsidRDefault="00A82AB4" w:rsidP="00125A35">
    <w:pPr>
      <w:rPr>
        <w:sz w:val="20"/>
        <w:szCs w:val="20"/>
        <w:lang w:val="en-GB"/>
      </w:rPr>
    </w:pPr>
    <w:r w:rsidRPr="00A82AB4">
      <w:rPr>
        <w:sz w:val="20"/>
        <w:szCs w:val="20"/>
      </w:rPr>
      <w:t>Výrobok je určený pre PROFESIONÁLNE použitie. Všetky informácie a údaje sú založené na objektívnom testovaní, našich skúsenostiach a predpokladáme, že sú spoľahlivé a presné. Napriek tomu nemôžeme poznať najrôznejšie možnosti použitia ani použité metódy aplikácie, preto neposkytujeme za žiadnych okolností záruku nad rámec uvedených informácií. Uvedené údaje majú všeobecný charakter. Užívateľ je povinný sa presvedčiť o vhodnosti použitia vlastnými skúškami. Pre ďalšie informácie kontaktujte prosím naše technické oddelenie.</w:t>
    </w:r>
  </w:p>
  <w:p w14:paraId="4176DD85" w14:textId="77777777" w:rsidR="00997F43" w:rsidRDefault="00997F43" w:rsidP="00997F43">
    <w:pPr>
      <w:jc w:val="center"/>
      <w:rPr>
        <w:sz w:val="20"/>
        <w:szCs w:val="20"/>
        <w:lang w:val="en-GB"/>
      </w:rPr>
    </w:pPr>
  </w:p>
  <w:p w14:paraId="081D016D" w14:textId="40CA4D08" w:rsidR="00775E72" w:rsidRPr="00336838" w:rsidRDefault="00077255" w:rsidP="00077255">
    <w:pPr>
      <w:tabs>
        <w:tab w:val="center" w:pos="4536"/>
        <w:tab w:val="left" w:pos="6821"/>
      </w:tabs>
      <w:jc w:val="left"/>
      <w:rPr>
        <w:b/>
        <w:vertAlign w:val="superscript"/>
        <w:lang w:val="en-GB"/>
      </w:rPr>
    </w:pPr>
    <w:r>
      <w:rPr>
        <w:sz w:val="20"/>
        <w:szCs w:val="20"/>
        <w:lang w:val="en-GB"/>
      </w:rPr>
      <w:tab/>
    </w:r>
    <w:r w:rsidR="00001774">
      <w:rPr>
        <w:noProof/>
        <w:sz w:val="20"/>
        <w:szCs w:val="20"/>
      </w:rPr>
      <w:drawing>
        <wp:inline distT="0" distB="0" distL="0" distR="0" wp14:anchorId="677948F3" wp14:editId="2056E635">
          <wp:extent cx="1601470" cy="815975"/>
          <wp:effectExtent l="0" t="0" r="0" b="0"/>
          <wp:docPr id="1" name="obrázek 1" descr="i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1470" cy="815975"/>
                  </a:xfrm>
                  <a:prstGeom prst="rect">
                    <a:avLst/>
                  </a:prstGeom>
                  <a:noFill/>
                  <a:ln>
                    <a:noFill/>
                  </a:ln>
                </pic:spPr>
              </pic:pic>
            </a:graphicData>
          </a:graphic>
        </wp:inline>
      </w:drawing>
    </w:r>
    <w:r>
      <w:rPr>
        <w:sz w:val="20"/>
        <w:szCs w:val="20"/>
        <w:lang w:val="en-GB"/>
      </w:rPr>
      <w:tab/>
    </w:r>
  </w:p>
  <w:p w14:paraId="5BCC585C" w14:textId="6928A3C4" w:rsidR="00336838" w:rsidRDefault="00001774" w:rsidP="00125A35">
    <w:pPr>
      <w:rPr>
        <w:b/>
        <w:vertAlign w:val="superscript"/>
        <w:lang w:val="en-GB"/>
      </w:rPr>
    </w:pPr>
    <w:r>
      <w:rPr>
        <w:b/>
        <w:noProof/>
        <w:vertAlign w:val="superscript"/>
      </w:rPr>
      <mc:AlternateContent>
        <mc:Choice Requires="wps">
          <w:drawing>
            <wp:anchor distT="0" distB="0" distL="114300" distR="114300" simplePos="0" relativeHeight="251657728" behindDoc="0" locked="0" layoutInCell="1" allowOverlap="1" wp14:anchorId="32F09195" wp14:editId="669E7CDA">
              <wp:simplePos x="0" y="0"/>
              <wp:positionH relativeFrom="column">
                <wp:posOffset>-300355</wp:posOffset>
              </wp:positionH>
              <wp:positionV relativeFrom="paragraph">
                <wp:posOffset>158750</wp:posOffset>
              </wp:positionV>
              <wp:extent cx="6412865" cy="0"/>
              <wp:effectExtent l="17145" t="19050" r="21590"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286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53327E37" id="_x0000_t32" coordsize="21600,21600" o:spt="32" o:oned="t" path="m0,0l21600,21600e" filled="f">
              <v:path arrowok="t" fillok="f" o:connecttype="none"/>
              <o:lock v:ext="edit" shapetype="t"/>
            </v:shapetype>
            <v:shape id="AutoShape 3" o:spid="_x0000_s1026" type="#_x0000_t32" style="position:absolute;margin-left:-23.65pt;margin-top:12.5pt;width:504.9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" strokeweight=".25pt"/>
          </w:pict>
        </mc:Fallback>
      </mc:AlternateContent>
    </w:r>
  </w:p>
  <w:p w14:paraId="4966B03E" w14:textId="77777777" w:rsidR="00A62B84" w:rsidRDefault="00A62B84" w:rsidP="00125A35">
    <w:pPr>
      <w:jc w:val="center"/>
      <w:rPr>
        <w:rFonts w:ascii="Tahoma" w:hAnsi="Tahoma" w:cs="Tahoma"/>
        <w:b/>
        <w:sz w:val="18"/>
        <w:szCs w:val="18"/>
        <w:lang w:val="en-GB"/>
      </w:rPr>
    </w:pPr>
  </w:p>
  <w:p w14:paraId="72466D74" w14:textId="77777777" w:rsidR="006932B6" w:rsidRPr="006932B6" w:rsidRDefault="006932B6" w:rsidP="006932B6">
    <w:pPr>
      <w:pBdr>
        <w:top w:val="single" w:sz="4" w:space="1" w:color="auto"/>
        <w:left w:val="single" w:sz="4" w:space="4" w:color="auto"/>
        <w:bottom w:val="single" w:sz="4" w:space="1" w:color="auto"/>
        <w:right w:val="single" w:sz="4" w:space="4" w:color="auto"/>
      </w:pBdr>
      <w:jc w:val="center"/>
      <w:rPr>
        <w:b/>
      </w:rPr>
    </w:pPr>
    <w:r w:rsidRPr="006932B6">
      <w:rPr>
        <w:b/>
      </w:rPr>
      <w:t xml:space="preserve">GYNEX - CHEMALEX spol. </w:t>
    </w:r>
    <w:proofErr w:type="spellStart"/>
    <w:r w:rsidRPr="006932B6">
      <w:rPr>
        <w:b/>
      </w:rPr>
      <w:t>s.r.o</w:t>
    </w:r>
    <w:proofErr w:type="spellEnd"/>
    <w:r w:rsidRPr="006932B6">
      <w:rPr>
        <w:b/>
      </w:rPr>
      <w:t>.</w:t>
    </w:r>
  </w:p>
  <w:p w14:paraId="12E1EFA8" w14:textId="77777777" w:rsidR="006932B6" w:rsidRPr="006932B6" w:rsidRDefault="006932B6" w:rsidP="006932B6">
    <w:pPr>
      <w:pBdr>
        <w:top w:val="single" w:sz="4" w:space="1" w:color="auto"/>
        <w:left w:val="single" w:sz="4" w:space="4" w:color="auto"/>
        <w:bottom w:val="single" w:sz="4" w:space="1" w:color="auto"/>
        <w:right w:val="single" w:sz="4" w:space="4" w:color="auto"/>
      </w:pBdr>
      <w:jc w:val="center"/>
      <w:rPr>
        <w:sz w:val="20"/>
      </w:rPr>
    </w:pPr>
    <w:r w:rsidRPr="006932B6">
      <w:rPr>
        <w:sz w:val="20"/>
      </w:rPr>
      <w:t>Na Lánoch 3298/10, 821 04 Bratislava, Slovenská republika, Tel.: +412 905 568 121</w:t>
    </w:r>
  </w:p>
  <w:p w14:paraId="00B3C4E5" w14:textId="77777777" w:rsidR="006932B6" w:rsidRPr="006932B6" w:rsidRDefault="006932B6" w:rsidP="006932B6">
    <w:pPr>
      <w:pBdr>
        <w:top w:val="single" w:sz="4" w:space="1" w:color="auto"/>
        <w:left w:val="single" w:sz="4" w:space="4" w:color="auto"/>
        <w:bottom w:val="single" w:sz="4" w:space="1" w:color="auto"/>
        <w:right w:val="single" w:sz="4" w:space="4" w:color="auto"/>
      </w:pBdr>
      <w:jc w:val="center"/>
      <w:rPr>
        <w:b/>
        <w:sz w:val="20"/>
        <w:vertAlign w:val="superscript"/>
      </w:rPr>
    </w:pPr>
    <w:r w:rsidRPr="006932B6">
      <w:rPr>
        <w:sz w:val="20"/>
      </w:rPr>
      <w:t xml:space="preserve">gynexchemalex@gynexchemalex.sk, </w:t>
    </w:r>
    <w:hyperlink r:id="rId2" w:history="1">
      <w:r w:rsidRPr="006932B6">
        <w:rPr>
          <w:rStyle w:val="Hypertextovprepojenie"/>
          <w:sz w:val="20"/>
        </w:rPr>
        <w:t>www.gynex.sk</w:t>
      </w:r>
    </w:hyperlink>
  </w:p>
  <w:p w14:paraId="675C94B7" w14:textId="77777777" w:rsidR="00336838" w:rsidRPr="00336838" w:rsidRDefault="00336838" w:rsidP="00125A35">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5F0679" w14:textId="77777777" w:rsidR="00CE15F6" w:rsidRDefault="00CE15F6" w:rsidP="00336838">
      <w:r>
        <w:separator/>
      </w:r>
    </w:p>
  </w:footnote>
  <w:footnote w:type="continuationSeparator" w:id="0">
    <w:p w14:paraId="72DDD29B" w14:textId="77777777" w:rsidR="00CE15F6" w:rsidRDefault="00CE15F6" w:rsidP="003368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524CB" w14:textId="101DFC4A" w:rsidR="00336838" w:rsidRDefault="00001774" w:rsidP="0046750F">
    <w:pPr>
      <w:pStyle w:val="Hlavika"/>
      <w:jc w:val="center"/>
    </w:pPr>
    <w:r>
      <w:rPr>
        <w:noProof/>
      </w:rPr>
      <w:drawing>
        <wp:inline distT="0" distB="0" distL="0" distR="0" wp14:anchorId="7EE9B95E" wp14:editId="333840E2">
          <wp:extent cx="2338070" cy="681355"/>
          <wp:effectExtent l="0" t="0" r="0" b="4445"/>
          <wp:docPr id="2" name="obrázek 2" descr="logo cykl s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ykl s 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8070" cy="68135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8B75C6"/>
    <w:multiLevelType w:val="multilevel"/>
    <w:tmpl w:val="F642F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E541923"/>
    <w:multiLevelType w:val="hybridMultilevel"/>
    <w:tmpl w:val="23422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6B4A33"/>
    <w:multiLevelType w:val="hybridMultilevel"/>
    <w:tmpl w:val="AB58BCA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5DD510F9"/>
    <w:multiLevelType w:val="hybridMultilevel"/>
    <w:tmpl w:val="BA9C9B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6A255ACD"/>
    <w:multiLevelType w:val="hybridMultilevel"/>
    <w:tmpl w:val="46F81EE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6F1C53E2"/>
    <w:multiLevelType w:val="hybridMultilevel"/>
    <w:tmpl w:val="BA4225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AAB"/>
    <w:rsid w:val="00001774"/>
    <w:rsid w:val="000042DB"/>
    <w:rsid w:val="000226F7"/>
    <w:rsid w:val="00077255"/>
    <w:rsid w:val="000B2285"/>
    <w:rsid w:val="00125A35"/>
    <w:rsid w:val="00196EE0"/>
    <w:rsid w:val="001B7EA3"/>
    <w:rsid w:val="001D10C1"/>
    <w:rsid w:val="001D1DA7"/>
    <w:rsid w:val="001E5298"/>
    <w:rsid w:val="0028011E"/>
    <w:rsid w:val="002B5628"/>
    <w:rsid w:val="00336838"/>
    <w:rsid w:val="00352430"/>
    <w:rsid w:val="00357F95"/>
    <w:rsid w:val="00360479"/>
    <w:rsid w:val="00366B8E"/>
    <w:rsid w:val="003A0CF0"/>
    <w:rsid w:val="003C0E0E"/>
    <w:rsid w:val="003D63C0"/>
    <w:rsid w:val="004201CE"/>
    <w:rsid w:val="0046750F"/>
    <w:rsid w:val="004F6388"/>
    <w:rsid w:val="00517866"/>
    <w:rsid w:val="00631894"/>
    <w:rsid w:val="006922E0"/>
    <w:rsid w:val="006932B6"/>
    <w:rsid w:val="006F00DF"/>
    <w:rsid w:val="00775E72"/>
    <w:rsid w:val="0077797C"/>
    <w:rsid w:val="00783D6C"/>
    <w:rsid w:val="007957AA"/>
    <w:rsid w:val="00821E55"/>
    <w:rsid w:val="00946E36"/>
    <w:rsid w:val="00997F43"/>
    <w:rsid w:val="00A62B84"/>
    <w:rsid w:val="00A82AB4"/>
    <w:rsid w:val="00A87AB7"/>
    <w:rsid w:val="00A91082"/>
    <w:rsid w:val="00AB4D47"/>
    <w:rsid w:val="00AC5272"/>
    <w:rsid w:val="00B41D5A"/>
    <w:rsid w:val="00B8079E"/>
    <w:rsid w:val="00BB6AAB"/>
    <w:rsid w:val="00BF748F"/>
    <w:rsid w:val="00C06A1E"/>
    <w:rsid w:val="00C22594"/>
    <w:rsid w:val="00C33015"/>
    <w:rsid w:val="00CB1320"/>
    <w:rsid w:val="00CE15F6"/>
    <w:rsid w:val="00DF3DFA"/>
    <w:rsid w:val="00E73240"/>
    <w:rsid w:val="00F0200E"/>
    <w:rsid w:val="00F153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5467C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5E72"/>
    <w:pPr>
      <w:jc w:val="both"/>
    </w:pPr>
    <w:rPr>
      <w:sz w:val="22"/>
      <w:szCs w:val="24"/>
      <w:lang w:val="sk-SK" w:eastAsia="sk-SK"/>
    </w:rPr>
  </w:style>
  <w:style w:type="paragraph" w:styleId="Nadpis1">
    <w:name w:val="heading 1"/>
    <w:basedOn w:val="Normlny"/>
    <w:next w:val="Normlny"/>
    <w:link w:val="Nadpis1Char"/>
    <w:qFormat/>
    <w:rsid w:val="00A82AB4"/>
    <w:pPr>
      <w:keepNext/>
      <w:outlineLvl w:val="0"/>
    </w:pPr>
    <w:rPr>
      <w:b/>
      <w:sz w:val="28"/>
      <w:szCs w:val="20"/>
      <w:lang w:val="de-DE"/>
    </w:rPr>
  </w:style>
  <w:style w:type="paragraph" w:styleId="Nadpis2">
    <w:name w:val="heading 2"/>
    <w:basedOn w:val="Normlny"/>
    <w:next w:val="Normlny"/>
    <w:link w:val="Nadpis2Char"/>
    <w:qFormat/>
    <w:pPr>
      <w:keepNext/>
      <w:outlineLvl w:val="1"/>
    </w:pPr>
    <w:rPr>
      <w:b/>
      <w:bCs/>
      <w:sz w:val="18"/>
    </w:rPr>
  </w:style>
  <w:style w:type="paragraph" w:styleId="Nadpis3">
    <w:name w:val="heading 3"/>
    <w:basedOn w:val="Normlny"/>
    <w:next w:val="Normlny"/>
    <w:link w:val="Nadpis3Char"/>
    <w:uiPriority w:val="9"/>
    <w:semiHidden/>
    <w:unhideWhenUsed/>
    <w:qFormat/>
    <w:rsid w:val="00AB4D47"/>
    <w:pPr>
      <w:keepNext/>
      <w:keepLines/>
      <w:spacing w:before="40" w:line="259" w:lineRule="auto"/>
      <w:outlineLvl w:val="2"/>
    </w:pPr>
    <w:rPr>
      <w:rFonts w:ascii="Calibri Light" w:hAnsi="Calibri Light"/>
      <w:color w:val="1F4D78"/>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F15373"/>
    <w:pPr>
      <w:spacing w:before="100" w:beforeAutospacing="1" w:after="100" w:afterAutospacing="1"/>
    </w:pPr>
  </w:style>
  <w:style w:type="character" w:styleId="Siln">
    <w:name w:val="Strong"/>
    <w:uiPriority w:val="22"/>
    <w:qFormat/>
    <w:rsid w:val="00F15373"/>
    <w:rPr>
      <w:b/>
      <w:bCs/>
    </w:rPr>
  </w:style>
  <w:style w:type="character" w:styleId="Hypertextovprepojenie">
    <w:name w:val="Hyperlink"/>
    <w:uiPriority w:val="99"/>
    <w:unhideWhenUsed/>
    <w:rsid w:val="00F15373"/>
    <w:rPr>
      <w:color w:val="0000FF"/>
      <w:u w:val="single"/>
    </w:rPr>
  </w:style>
  <w:style w:type="character" w:customStyle="1" w:styleId="Nadpis1Char">
    <w:name w:val="Nadpis 1 Char"/>
    <w:link w:val="Nadpis1"/>
    <w:rsid w:val="00A82AB4"/>
    <w:rPr>
      <w:b/>
      <w:sz w:val="28"/>
      <w:lang w:val="de-DE"/>
    </w:rPr>
  </w:style>
  <w:style w:type="character" w:customStyle="1" w:styleId="Nadpis2Char">
    <w:name w:val="Nadpis 2 Char"/>
    <w:link w:val="Nadpis2"/>
    <w:rsid w:val="00631894"/>
    <w:rPr>
      <w:b/>
      <w:bCs/>
      <w:sz w:val="18"/>
      <w:szCs w:val="24"/>
    </w:rPr>
  </w:style>
  <w:style w:type="character" w:customStyle="1" w:styleId="Nadpis3Char">
    <w:name w:val="Nadpis 3 Char"/>
    <w:link w:val="Nadpis3"/>
    <w:uiPriority w:val="9"/>
    <w:semiHidden/>
    <w:rsid w:val="00AB4D47"/>
    <w:rPr>
      <w:rFonts w:ascii="Calibri Light" w:hAnsi="Calibri Light"/>
      <w:color w:val="1F4D78"/>
      <w:sz w:val="24"/>
      <w:szCs w:val="24"/>
      <w:lang w:eastAsia="en-US"/>
    </w:rPr>
  </w:style>
  <w:style w:type="character" w:customStyle="1" w:styleId="editable">
    <w:name w:val="editable"/>
    <w:rsid w:val="00AB4D47"/>
  </w:style>
  <w:style w:type="paragraph" w:styleId="Hlavika">
    <w:name w:val="header"/>
    <w:basedOn w:val="Normlny"/>
    <w:link w:val="HlavikaChar"/>
    <w:rsid w:val="00336838"/>
    <w:pPr>
      <w:tabs>
        <w:tab w:val="center" w:pos="4536"/>
        <w:tab w:val="right" w:pos="9072"/>
      </w:tabs>
    </w:pPr>
  </w:style>
  <w:style w:type="character" w:customStyle="1" w:styleId="HlavikaChar">
    <w:name w:val="Hlavička Char"/>
    <w:link w:val="Hlavika"/>
    <w:rsid w:val="00336838"/>
    <w:rPr>
      <w:sz w:val="24"/>
      <w:szCs w:val="24"/>
    </w:rPr>
  </w:style>
  <w:style w:type="paragraph" w:styleId="Pta">
    <w:name w:val="footer"/>
    <w:basedOn w:val="Normlny"/>
    <w:link w:val="PtaChar"/>
    <w:rsid w:val="00336838"/>
    <w:pPr>
      <w:tabs>
        <w:tab w:val="center" w:pos="4536"/>
        <w:tab w:val="right" w:pos="9072"/>
      </w:tabs>
    </w:pPr>
  </w:style>
  <w:style w:type="character" w:customStyle="1" w:styleId="PtaChar">
    <w:name w:val="Päta Char"/>
    <w:link w:val="Pta"/>
    <w:rsid w:val="00336838"/>
    <w:rPr>
      <w:sz w:val="24"/>
      <w:szCs w:val="24"/>
    </w:rPr>
  </w:style>
  <w:style w:type="paragraph" w:styleId="Textbubliny">
    <w:name w:val="Balloon Text"/>
    <w:basedOn w:val="Normlny"/>
    <w:link w:val="TextbublinyChar"/>
    <w:rsid w:val="00336838"/>
    <w:rPr>
      <w:rFonts w:ascii="Segoe UI" w:hAnsi="Segoe UI" w:cs="Segoe UI"/>
      <w:sz w:val="18"/>
      <w:szCs w:val="18"/>
    </w:rPr>
  </w:style>
  <w:style w:type="character" w:customStyle="1" w:styleId="TextbublinyChar">
    <w:name w:val="Text bubliny Char"/>
    <w:link w:val="Textbubliny"/>
    <w:rsid w:val="00336838"/>
    <w:rPr>
      <w:rFonts w:ascii="Segoe UI" w:hAnsi="Segoe UI" w:cs="Segoe UI"/>
      <w:sz w:val="18"/>
      <w:szCs w:val="18"/>
    </w:rPr>
  </w:style>
  <w:style w:type="table" w:styleId="Mriekatabuky">
    <w:name w:val="Table Grid"/>
    <w:basedOn w:val="Normlnatabuka"/>
    <w:rsid w:val="005178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645304">
      <w:bodyDiv w:val="1"/>
      <w:marLeft w:val="0"/>
      <w:marRight w:val="0"/>
      <w:marTop w:val="0"/>
      <w:marBottom w:val="0"/>
      <w:divBdr>
        <w:top w:val="none" w:sz="0" w:space="0" w:color="auto"/>
        <w:left w:val="none" w:sz="0" w:space="0" w:color="auto"/>
        <w:bottom w:val="none" w:sz="0" w:space="0" w:color="auto"/>
        <w:right w:val="none" w:sz="0" w:space="0" w:color="auto"/>
      </w:divBdr>
      <w:divsChild>
        <w:div w:id="1254245416">
          <w:marLeft w:val="0"/>
          <w:marRight w:val="0"/>
          <w:marTop w:val="0"/>
          <w:marBottom w:val="0"/>
          <w:divBdr>
            <w:top w:val="none" w:sz="0" w:space="0" w:color="auto"/>
            <w:left w:val="none" w:sz="0" w:space="0" w:color="auto"/>
            <w:bottom w:val="none" w:sz="0" w:space="0" w:color="auto"/>
            <w:right w:val="none" w:sz="0" w:space="0" w:color="auto"/>
          </w:divBdr>
          <w:divsChild>
            <w:div w:id="2037150543">
              <w:marLeft w:val="0"/>
              <w:marRight w:val="0"/>
              <w:marTop w:val="0"/>
              <w:marBottom w:val="0"/>
              <w:divBdr>
                <w:top w:val="none" w:sz="0" w:space="0" w:color="auto"/>
                <w:left w:val="none" w:sz="0" w:space="0" w:color="auto"/>
                <w:bottom w:val="none" w:sz="0" w:space="0" w:color="auto"/>
                <w:right w:val="none" w:sz="0" w:space="0" w:color="auto"/>
              </w:divBdr>
              <w:divsChild>
                <w:div w:id="145557948">
                  <w:marLeft w:val="0"/>
                  <w:marRight w:val="0"/>
                  <w:marTop w:val="0"/>
                  <w:marBottom w:val="0"/>
                  <w:divBdr>
                    <w:top w:val="none" w:sz="0" w:space="0" w:color="auto"/>
                    <w:left w:val="none" w:sz="0" w:space="0" w:color="auto"/>
                    <w:bottom w:val="none" w:sz="0" w:space="0" w:color="auto"/>
                    <w:right w:val="none" w:sz="0" w:space="0" w:color="auto"/>
                  </w:divBdr>
                  <w:divsChild>
                    <w:div w:id="2113353599">
                      <w:marLeft w:val="0"/>
                      <w:marRight w:val="0"/>
                      <w:marTop w:val="0"/>
                      <w:marBottom w:val="0"/>
                      <w:divBdr>
                        <w:top w:val="none" w:sz="0" w:space="0" w:color="auto"/>
                        <w:left w:val="none" w:sz="0" w:space="0" w:color="auto"/>
                        <w:bottom w:val="none" w:sz="0" w:space="0" w:color="auto"/>
                        <w:right w:val="none" w:sz="0" w:space="0" w:color="auto"/>
                      </w:divBdr>
                      <w:divsChild>
                        <w:div w:id="429206084">
                          <w:marLeft w:val="0"/>
                          <w:marRight w:val="0"/>
                          <w:marTop w:val="0"/>
                          <w:marBottom w:val="0"/>
                          <w:divBdr>
                            <w:top w:val="none" w:sz="0" w:space="0" w:color="auto"/>
                            <w:left w:val="none" w:sz="0" w:space="0" w:color="auto"/>
                            <w:bottom w:val="none" w:sz="0" w:space="0" w:color="auto"/>
                            <w:right w:val="none" w:sz="0" w:space="0" w:color="auto"/>
                          </w:divBdr>
                          <w:divsChild>
                            <w:div w:id="182920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gynex.sk"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F072A-3CB8-4E96-B809-B19A95E61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321</Words>
  <Characters>1831</Characters>
  <Application>Microsoft Office Word</Application>
  <DocSecurity>0</DocSecurity>
  <Lines>15</Lines>
  <Paragraphs>4</Paragraphs>
  <ScaleCrop>false</ScaleCrop>
  <HeadingPairs>
    <vt:vector size="2" baseType="variant">
      <vt:variant>
        <vt:lpstr>Oslovení</vt:lpstr>
      </vt:variant>
      <vt:variant>
        <vt:i4>1</vt:i4>
      </vt:variant>
    </vt:vector>
  </HeadingPairs>
  <TitlesOfParts>
    <vt:vector size="1" baseType="lpstr">
      <vt:lpstr/>
    </vt:vector>
  </TitlesOfParts>
  <Company>XX</Company>
  <LinksUpToDate>false</LinksUpToDate>
  <CharactersWithSpaces>2148</CharactersWithSpaces>
  <SharedDoc>false</SharedDoc>
  <HLinks>
    <vt:vector size="24" baseType="variant">
      <vt:variant>
        <vt:i4>393225</vt:i4>
      </vt:variant>
      <vt:variant>
        <vt:i4>3</vt:i4>
      </vt:variant>
      <vt:variant>
        <vt:i4>0</vt:i4>
      </vt:variant>
      <vt:variant>
        <vt:i4>5</vt:i4>
      </vt:variant>
      <vt:variant>
        <vt:lpwstr>http://www.gynex.sk/</vt:lpwstr>
      </vt:variant>
      <vt:variant>
        <vt:lpwstr/>
      </vt:variant>
      <vt:variant>
        <vt:i4>1114191</vt:i4>
      </vt:variant>
      <vt:variant>
        <vt:i4>0</vt:i4>
      </vt:variant>
      <vt:variant>
        <vt:i4>0</vt:i4>
      </vt:variant>
      <vt:variant>
        <vt:i4>5</vt:i4>
      </vt:variant>
      <vt:variant>
        <vt:lpwstr>mailto:gynex@gynex.sk</vt:lpwstr>
      </vt:variant>
      <vt:variant>
        <vt:lpwstr/>
      </vt:variant>
      <vt:variant>
        <vt:i4>524351</vt:i4>
      </vt:variant>
      <vt:variant>
        <vt:i4>7098</vt:i4>
      </vt:variant>
      <vt:variant>
        <vt:i4>1026</vt:i4>
      </vt:variant>
      <vt:variant>
        <vt:i4>1</vt:i4>
      </vt:variant>
      <vt:variant>
        <vt:lpwstr>logo cykl s R</vt:lpwstr>
      </vt:variant>
      <vt:variant>
        <vt:lpwstr/>
      </vt:variant>
      <vt:variant>
        <vt:i4>7536646</vt:i4>
      </vt:variant>
      <vt:variant>
        <vt:i4>8172</vt:i4>
      </vt:variant>
      <vt:variant>
        <vt:i4>1025</vt:i4>
      </vt:variant>
      <vt:variant>
        <vt:i4>1</vt:i4>
      </vt:variant>
      <vt:variant>
        <vt:lpwstr>iso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Mária Bernáthová</dc:creator>
  <cp:keywords/>
  <cp:lastModifiedBy>Konto Microsoft</cp:lastModifiedBy>
  <cp:revision>5</cp:revision>
  <cp:lastPrinted>2016-02-27T13:50:00Z</cp:lastPrinted>
  <dcterms:created xsi:type="dcterms:W3CDTF">2016-07-26T15:49:00Z</dcterms:created>
  <dcterms:modified xsi:type="dcterms:W3CDTF">2022-12-18T16:07:00Z</dcterms:modified>
</cp:coreProperties>
</file>