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211B17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1: Identifikácia látky/zmesi a spoločnosti/podniku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7F0B8C" w:rsidTr="00DD79BD">
        <w:tc>
          <w:tcPr>
            <w:tcW w:w="9072" w:type="dxa"/>
            <w:gridSpan w:val="3"/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311547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73CA">
              <w:rPr>
                <w:rFonts w:ascii="Arial" w:hAnsi="Arial" w:cs="Arial"/>
                <w:sz w:val="20"/>
                <w:szCs w:val="20"/>
              </w:rPr>
              <w:t>Cyklon</w:t>
            </w:r>
            <w:proofErr w:type="spellEnd"/>
            <w:r w:rsidRPr="00BF73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719C6" w:rsidRPr="00F719C6">
              <w:rPr>
                <w:rFonts w:ascii="Arial" w:hAnsi="Arial" w:cs="Arial"/>
                <w:sz w:val="20"/>
                <w:szCs w:val="20"/>
              </w:rPr>
              <w:t>Plastifikator</w:t>
            </w:r>
            <w:proofErr w:type="spellEnd"/>
            <w:r w:rsidR="00F719C6" w:rsidRPr="00F719C6">
              <w:rPr>
                <w:rFonts w:ascii="Arial" w:hAnsi="Arial" w:cs="Arial"/>
                <w:sz w:val="20"/>
                <w:szCs w:val="20"/>
              </w:rPr>
              <w:t xml:space="preserve"> do betónu a malty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F719C6" w:rsidP="0031154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C6">
              <w:rPr>
                <w:rFonts w:ascii="Arial" w:hAnsi="Arial" w:cs="Arial"/>
                <w:sz w:val="20"/>
                <w:szCs w:val="20"/>
              </w:rPr>
              <w:t>Plastifikačná</w:t>
            </w:r>
            <w:proofErr w:type="spellEnd"/>
            <w:r w:rsidRPr="00F719C6">
              <w:rPr>
                <w:rFonts w:ascii="Arial" w:hAnsi="Arial" w:cs="Arial"/>
                <w:sz w:val="20"/>
                <w:szCs w:val="20"/>
              </w:rPr>
              <w:t xml:space="preserve"> prísada do betónu a mált.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B08E0" w:rsidP="000C7D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Produkt nesmie byť používaný inými spôsobmi, než ktoré sú uvedené v oddiele 1.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9072" w:type="dxa"/>
            <w:gridSpan w:val="2"/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37448B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8B" w:rsidRPr="007F0B8C" w:rsidRDefault="0037448B" w:rsidP="0037448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8B" w:rsidRDefault="0037448B" w:rsidP="0037448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GYNEX - CHEMALEX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448B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8B" w:rsidRPr="007F0B8C" w:rsidRDefault="0037448B" w:rsidP="0037448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8B" w:rsidRDefault="0037448B" w:rsidP="0037448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53456432</w:t>
            </w:r>
          </w:p>
        </w:tc>
      </w:tr>
      <w:tr w:rsidR="0037448B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8B" w:rsidRPr="007F0B8C" w:rsidRDefault="0037448B" w:rsidP="0037448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8B" w:rsidRDefault="0037448B" w:rsidP="0037448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Lánoch 3298/10</w:t>
            </w:r>
          </w:p>
        </w:tc>
      </w:tr>
      <w:tr w:rsidR="0037448B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8B" w:rsidRPr="007F0B8C" w:rsidRDefault="0037448B" w:rsidP="0037448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8B" w:rsidRDefault="0037448B" w:rsidP="0037448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37448B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8B" w:rsidRPr="007F0B8C" w:rsidRDefault="0037448B" w:rsidP="0037448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8B" w:rsidRDefault="0037448B" w:rsidP="0037448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 - mestská časť Ružinov</w:t>
            </w:r>
          </w:p>
        </w:tc>
      </w:tr>
      <w:tr w:rsidR="0037448B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8B" w:rsidRPr="007F0B8C" w:rsidRDefault="0037448B" w:rsidP="0037448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Štát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8B" w:rsidRDefault="0037448B" w:rsidP="0037448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37448B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8B" w:rsidRPr="007F0B8C" w:rsidRDefault="0037448B" w:rsidP="0037448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8B" w:rsidRDefault="0037448B" w:rsidP="0037448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37448B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8B" w:rsidRPr="007F0B8C" w:rsidRDefault="0037448B" w:rsidP="0037448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8B" w:rsidRDefault="0037448B" w:rsidP="0037448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gynexchemalex@gynexchemalex.sk</w:t>
            </w:r>
          </w:p>
        </w:tc>
      </w:tr>
      <w:tr w:rsidR="0037448B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8B" w:rsidRPr="007F0B8C" w:rsidRDefault="0037448B" w:rsidP="0037448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8B" w:rsidRDefault="00BC1E0A" w:rsidP="0037448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37448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gynexchemalex@gynexchemalex.sk</w:t>
              </w:r>
            </w:hyperlink>
          </w:p>
        </w:tc>
      </w:tr>
    </w:tbl>
    <w:p w:rsidR="00DD79BD" w:rsidRPr="007F0B8C" w:rsidRDefault="00DD79BD" w:rsidP="00DB08E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NÁRODNÉ TOXIKOLOGICKÉ INFORMAČNÉ CENTRUM</w:t>
            </w:r>
          </w:p>
          <w:p w:rsidR="00DB08E0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Univerzitná nemocnica Bratislava, pracovisko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Kramáre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Klinika pracovného lekárstva a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toxikológie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Limbová 5</w:t>
            </w:r>
            <w:r w:rsidR="00577862" w:rsidRPr="007F0B8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833 05 Bratislava </w:t>
            </w:r>
          </w:p>
          <w:p w:rsidR="00DB08E0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telefón: +421 2 54 774 166 </w:t>
            </w:r>
          </w:p>
          <w:p w:rsidR="00DB08E0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mobil: +421 911 166 066, fax: +421 2 547 74 605 </w:t>
            </w:r>
          </w:p>
          <w:p w:rsidR="00DD79BD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2: Identifikácia nebezpečnosti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7F0B8C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F0B8C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8F" w:rsidRPr="007F0B8C" w:rsidRDefault="00311547" w:rsidP="0031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Produkt nie je klasifikovaný ako nebezpečný.</w:t>
            </w:r>
          </w:p>
        </w:tc>
      </w:tr>
      <w:tr w:rsidR="004C5630" w:rsidRPr="007F0B8C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F0B8C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F0B8C" w:rsidRDefault="00311547" w:rsidP="006679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</w:tbl>
    <w:p w:rsidR="004C5630" w:rsidRPr="007F0B8C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7F0B8C" w:rsidTr="00D2012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F0B8C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547" w:rsidRPr="00311547" w:rsidRDefault="00311547" w:rsidP="0031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1547">
              <w:rPr>
                <w:rFonts w:ascii="Arial" w:hAnsi="Arial" w:cs="Arial"/>
                <w:sz w:val="20"/>
                <w:szCs w:val="20"/>
              </w:rPr>
              <w:t>PBT: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547">
              <w:rPr>
                <w:rFonts w:ascii="Arial" w:hAnsi="Arial" w:cs="Arial"/>
                <w:sz w:val="20"/>
                <w:szCs w:val="20"/>
              </w:rPr>
              <w:t>Produkt podľa dostupných informácií nespĺňa kritéria ako PBT (</w:t>
            </w:r>
            <w:proofErr w:type="spellStart"/>
            <w:r w:rsidRPr="00311547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31154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11547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311547">
              <w:rPr>
                <w:rFonts w:ascii="Arial" w:hAnsi="Arial" w:cs="Arial"/>
                <w:sz w:val="20"/>
                <w:szCs w:val="20"/>
              </w:rPr>
              <w:t xml:space="preserve"> a toxický) v</w:t>
            </w:r>
          </w:p>
          <w:p w:rsidR="00311547" w:rsidRPr="00311547" w:rsidRDefault="00311547" w:rsidP="0031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1547">
              <w:rPr>
                <w:rFonts w:ascii="Arial" w:hAnsi="Arial" w:cs="Arial"/>
                <w:sz w:val="20"/>
                <w:szCs w:val="20"/>
              </w:rPr>
              <w:t>súlade s prílohou XIII nariadenia č. 1907/2006 v platnom znení.</w:t>
            </w:r>
          </w:p>
          <w:p w:rsidR="00311547" w:rsidRPr="00311547" w:rsidRDefault="00311547" w:rsidP="0031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1547">
              <w:rPr>
                <w:rFonts w:ascii="Arial" w:hAnsi="Arial" w:cs="Arial"/>
                <w:sz w:val="20"/>
                <w:szCs w:val="20"/>
              </w:rPr>
              <w:t>vPvB: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547">
              <w:rPr>
                <w:rFonts w:ascii="Arial" w:hAnsi="Arial" w:cs="Arial"/>
                <w:sz w:val="20"/>
                <w:szCs w:val="20"/>
              </w:rPr>
              <w:t xml:space="preserve">Produkt podľa dostupných informácií nespĺňa kritéria ako vPvB (veľmi </w:t>
            </w:r>
            <w:proofErr w:type="spellStart"/>
            <w:r w:rsidRPr="00311547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311547">
              <w:rPr>
                <w:rFonts w:ascii="Arial" w:hAnsi="Arial" w:cs="Arial"/>
                <w:sz w:val="20"/>
                <w:szCs w:val="20"/>
              </w:rPr>
              <w:t xml:space="preserve"> a veľmi </w:t>
            </w:r>
            <w:proofErr w:type="spellStart"/>
            <w:r w:rsidRPr="00311547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311547">
              <w:rPr>
                <w:rFonts w:ascii="Arial" w:hAnsi="Arial" w:cs="Arial"/>
                <w:sz w:val="20"/>
                <w:szCs w:val="20"/>
              </w:rPr>
              <w:t>) v</w:t>
            </w:r>
          </w:p>
          <w:p w:rsidR="00547FB8" w:rsidRPr="007F0B8C" w:rsidRDefault="00311547" w:rsidP="0031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1547">
              <w:rPr>
                <w:rFonts w:ascii="Arial" w:hAnsi="Arial" w:cs="Arial"/>
                <w:sz w:val="20"/>
                <w:szCs w:val="20"/>
              </w:rPr>
              <w:t>súlade s prílohou XIII nariadenia č. 1907/2006 v platnom znení.</w:t>
            </w:r>
          </w:p>
        </w:tc>
      </w:tr>
    </w:tbl>
    <w:p w:rsidR="00736911" w:rsidRPr="00410C52" w:rsidRDefault="00736911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FFFF00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b/>
                <w:bCs/>
                <w:sz w:val="20"/>
                <w:szCs w:val="20"/>
              </w:rPr>
              <w:t>ODDIEL 3: Zloženie/informácie o zložkách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auto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3.1. Látky: netýka sa</w:t>
            </w:r>
          </w:p>
        </w:tc>
      </w:tr>
    </w:tbl>
    <w:p w:rsidR="0072268F" w:rsidRDefault="0072268F" w:rsidP="004C5630">
      <w:pPr>
        <w:spacing w:after="0"/>
        <w:rPr>
          <w:sz w:val="20"/>
        </w:rPr>
      </w:pPr>
    </w:p>
    <w:tbl>
      <w:tblPr>
        <w:tblW w:w="908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7"/>
      </w:tblGrid>
      <w:tr w:rsidR="004C5630" w:rsidRPr="00D856C7" w:rsidTr="000C2DC5">
        <w:tc>
          <w:tcPr>
            <w:tcW w:w="9087" w:type="dxa"/>
            <w:shd w:val="clear" w:color="auto" w:fill="auto"/>
          </w:tcPr>
          <w:p w:rsidR="004C5630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856C7">
              <w:rPr>
                <w:rFonts w:ascii="Arial" w:hAnsi="Arial" w:cs="Arial"/>
                <w:sz w:val="20"/>
                <w:szCs w:val="20"/>
              </w:rPr>
              <w:t>3.2. Zmesi</w:t>
            </w:r>
          </w:p>
          <w:p w:rsidR="00F719C6" w:rsidRPr="00D856C7" w:rsidRDefault="00F719C6" w:rsidP="00F719C6">
            <w:pPr>
              <w:autoSpaceDE w:val="0"/>
              <w:autoSpaceDN w:val="0"/>
              <w:adjustRightInd w:val="0"/>
              <w:spacing w:after="0" w:line="240" w:lineRule="auto"/>
            </w:pPr>
            <w:r w:rsidRPr="00F719C6">
              <w:rPr>
                <w:rFonts w:ascii="Arial" w:hAnsi="Arial" w:cs="Arial"/>
                <w:sz w:val="20"/>
                <w:szCs w:val="20"/>
              </w:rPr>
              <w:lastRenderedPageBreak/>
              <w:t xml:space="preserve">Vodný roztok modifikovaného </w:t>
            </w:r>
            <w:proofErr w:type="spellStart"/>
            <w:r w:rsidRPr="00F719C6">
              <w:rPr>
                <w:rFonts w:ascii="Arial" w:hAnsi="Arial" w:cs="Arial"/>
                <w:sz w:val="20"/>
                <w:szCs w:val="20"/>
              </w:rPr>
              <w:t>polykarxoxylátéteru</w:t>
            </w:r>
            <w:proofErr w:type="spellEnd"/>
          </w:p>
        </w:tc>
      </w:tr>
    </w:tbl>
    <w:p w:rsidR="00DD79BD" w:rsidRPr="007F0B8C" w:rsidRDefault="00F719C6" w:rsidP="00DD79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9072" w:type="dxa"/>
            <w:gridSpan w:val="2"/>
            <w:shd w:val="clear" w:color="auto" w:fill="auto"/>
          </w:tcPr>
          <w:p w:rsidR="00DD79BD" w:rsidRPr="007F0B8C" w:rsidRDefault="00DD79BD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Plné znenie H-výstražných upozornení je v oddiele 16. 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Látka s expozičným limitom v pracovnom ovzduší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547FB8" w:rsidP="00CA77E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547FB8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7F0B8C" w:rsidTr="00C82EF3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A2" w:rsidRPr="007F0B8C" w:rsidRDefault="00547FB8" w:rsidP="0054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FB8">
              <w:rPr>
                <w:rFonts w:ascii="Arial" w:hAnsi="Arial" w:cs="Arial"/>
                <w:sz w:val="20"/>
                <w:szCs w:val="20"/>
              </w:rPr>
              <w:t>Odstrániť zasiahnutý odev. V prípade akejkoľvek neistoty, alebo pri akýchkoľvek príznakoch vyhľadať lekársku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FB8">
              <w:rPr>
                <w:rFonts w:ascii="Arial" w:hAnsi="Arial" w:cs="Arial"/>
                <w:sz w:val="20"/>
                <w:szCs w:val="20"/>
              </w:rPr>
              <w:t xml:space="preserve">pomoc a predložiť túto kartu alebo etiketu zmesi. Dbať na ochranu vlastného zdravia. </w:t>
            </w:r>
          </w:p>
        </w:tc>
      </w:tr>
      <w:tr w:rsidR="00DD79BD" w:rsidRPr="007F0B8C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547FB8" w:rsidP="0054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Zasiahnutého </w:t>
            </w:r>
            <w:r w:rsidRPr="00547FB8">
              <w:rPr>
                <w:rFonts w:ascii="Arial" w:hAnsi="Arial" w:cs="Arial"/>
                <w:sz w:val="20"/>
                <w:szCs w:val="20"/>
              </w:rPr>
              <w:t>okamžite presunúť na čerstvý vzduch. Pri bezvedomí postihnutého uložiť a dopravovať 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FB8">
              <w:rPr>
                <w:rFonts w:ascii="Arial" w:hAnsi="Arial" w:cs="Arial"/>
                <w:sz w:val="20"/>
                <w:szCs w:val="20"/>
              </w:rPr>
              <w:t>stabilizovanej polohe. Okamžite, prípadne podľa symptómov postihnutia, privolať lekára.</w:t>
            </w:r>
          </w:p>
        </w:tc>
      </w:tr>
      <w:tr w:rsidR="00DD79BD" w:rsidRPr="007F0B8C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Pokyny na prvú pomoc pri kontakte s kožou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547FB8" w:rsidP="0054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FB8">
              <w:rPr>
                <w:rFonts w:ascii="Arial" w:hAnsi="Arial" w:cs="Arial"/>
                <w:sz w:val="20"/>
                <w:szCs w:val="20"/>
              </w:rPr>
              <w:t>Postihnutú pokožku umyť vodou a mydlom, dôkladne opláchnuť a prípadne ošetriť ochranným kozmetickým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FB8">
              <w:rPr>
                <w:rFonts w:ascii="Arial" w:hAnsi="Arial" w:cs="Arial"/>
                <w:sz w:val="20"/>
                <w:szCs w:val="20"/>
              </w:rPr>
              <w:t>krémom. Nepoužívať žiadne rozpúšťadlá. Pri podráždení pokožky alebo iných príznakoch ďalší postup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FB8">
              <w:rPr>
                <w:rFonts w:ascii="Arial" w:hAnsi="Arial" w:cs="Arial"/>
                <w:sz w:val="20"/>
                <w:szCs w:val="20"/>
              </w:rPr>
              <w:t>konzultovať s odbo</w:t>
            </w:r>
            <w:r>
              <w:rPr>
                <w:rFonts w:ascii="Arial" w:hAnsi="Arial" w:cs="Arial"/>
                <w:sz w:val="20"/>
                <w:szCs w:val="20"/>
              </w:rPr>
              <w:t>rným lekárom.</w:t>
            </w:r>
          </w:p>
        </w:tc>
      </w:tr>
      <w:tr w:rsidR="00DD79BD" w:rsidRPr="007F0B8C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Pokyny na prvú pomoc pri kontakte s</w:t>
            </w:r>
            <w:r w:rsidR="002133D0" w:rsidRPr="007F0B8C">
              <w:rPr>
                <w:rFonts w:ascii="Arial" w:hAnsi="Arial" w:cs="Arial"/>
                <w:sz w:val="20"/>
                <w:szCs w:val="20"/>
              </w:rPr>
              <w:t> </w:t>
            </w:r>
            <w:r w:rsidRPr="007F0B8C">
              <w:rPr>
                <w:rFonts w:ascii="Arial" w:hAnsi="Arial" w:cs="Arial"/>
                <w:sz w:val="20"/>
                <w:szCs w:val="20"/>
              </w:rPr>
              <w:t>očami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547FB8" w:rsidP="0054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FB8">
              <w:rPr>
                <w:rFonts w:ascii="Arial" w:hAnsi="Arial" w:cs="Arial"/>
                <w:sz w:val="20"/>
                <w:szCs w:val="20"/>
              </w:rPr>
              <w:t>Otvoriť očné viečka, prípadne vybrať kontaktné šošovky a zasiahnuté oko dôkladne vypláchnuť tečúcou vodou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FB8">
              <w:rPr>
                <w:rFonts w:ascii="Arial" w:hAnsi="Arial" w:cs="Arial"/>
                <w:sz w:val="20"/>
                <w:szCs w:val="20"/>
              </w:rPr>
              <w:t>po dobu 15 minút. Ďalší post</w:t>
            </w:r>
            <w:r>
              <w:rPr>
                <w:rFonts w:ascii="Arial" w:hAnsi="Arial" w:cs="Arial"/>
                <w:sz w:val="20"/>
                <w:szCs w:val="20"/>
              </w:rPr>
              <w:t>up konzultovať s očným lekárom.</w:t>
            </w:r>
          </w:p>
        </w:tc>
      </w:tr>
      <w:tr w:rsidR="00DD79BD" w:rsidRPr="007F0B8C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547FB8" w:rsidP="0054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FB8">
              <w:rPr>
                <w:rFonts w:ascii="Arial" w:hAnsi="Arial" w:cs="Arial"/>
                <w:sz w:val="20"/>
                <w:szCs w:val="20"/>
              </w:rPr>
              <w:t>Dôkladne vypláchnuť ústa vodou, dať vypiť 1 - 2 poháre vody a nevyvolávať zvracanie. Postihnutého uložiť 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FB8">
              <w:rPr>
                <w:rFonts w:ascii="Arial" w:hAnsi="Arial" w:cs="Arial"/>
                <w:sz w:val="20"/>
                <w:szCs w:val="20"/>
              </w:rPr>
              <w:t>teple a kľud</w:t>
            </w:r>
            <w:r>
              <w:rPr>
                <w:rFonts w:ascii="Arial" w:hAnsi="Arial" w:cs="Arial"/>
                <w:sz w:val="20"/>
                <w:szCs w:val="20"/>
              </w:rPr>
              <w:t>e. Okamžite kontaktovať lekára.</w:t>
            </w:r>
          </w:p>
        </w:tc>
      </w:tr>
      <w:tr w:rsidR="00DD79BD" w:rsidRPr="007F0B8C" w:rsidTr="00C82EF3"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4.2 Najdôležitejšie príznaky a</w:t>
            </w:r>
            <w:r w:rsidR="00547FB8">
              <w:rPr>
                <w:rFonts w:ascii="Arial" w:hAnsi="Arial" w:cs="Arial"/>
                <w:sz w:val="20"/>
                <w:szCs w:val="20"/>
              </w:rPr>
              <w:t> </w:t>
            </w:r>
            <w:r w:rsidRPr="007F0B8C">
              <w:rPr>
                <w:rFonts w:ascii="Arial" w:hAnsi="Arial" w:cs="Arial"/>
                <w:sz w:val="20"/>
                <w:szCs w:val="20"/>
              </w:rPr>
              <w:t>účinky</w:t>
            </w:r>
          </w:p>
        </w:tc>
      </w:tr>
      <w:tr w:rsidR="000477F4" w:rsidRPr="007F0B8C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547FB8" w:rsidP="0054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FB8">
              <w:rPr>
                <w:rFonts w:ascii="Arial" w:hAnsi="Arial" w:cs="Arial"/>
                <w:sz w:val="20"/>
                <w:szCs w:val="20"/>
              </w:rPr>
              <w:t xml:space="preserve">Nie sú k dispozícii žiadne ďalšie relevantné informácie (viac </w:t>
            </w:r>
            <w:r>
              <w:rPr>
                <w:rFonts w:ascii="Arial" w:hAnsi="Arial" w:cs="Arial"/>
                <w:sz w:val="20"/>
                <w:szCs w:val="20"/>
              </w:rPr>
              <w:t xml:space="preserve">pozri </w:t>
            </w:r>
            <w:r w:rsidRPr="00547FB8">
              <w:rPr>
                <w:rFonts w:ascii="Arial" w:hAnsi="Arial" w:cs="Arial"/>
                <w:sz w:val="20"/>
                <w:szCs w:val="20"/>
              </w:rPr>
              <w:t>oddiel 2 a 11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0477F4" w:rsidRPr="007F0B8C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7F0B8C" w:rsidTr="00C82EF3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4.3. Údaj o akejkoľvek potrebe okamžitej lekárskej starostlivosti a osobitného ošetrenia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D0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Liečba symptomatická.</w:t>
            </w:r>
          </w:p>
          <w:p w:rsidR="00547FB8" w:rsidRPr="007F0B8C" w:rsidRDefault="00547FB8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FB8">
              <w:rPr>
                <w:rFonts w:ascii="Arial" w:hAnsi="Arial" w:cs="Arial"/>
                <w:sz w:val="20"/>
                <w:szCs w:val="20"/>
              </w:rPr>
              <w:t xml:space="preserve">Záleží </w:t>
            </w: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Pr="00547FB8">
              <w:rPr>
                <w:rFonts w:ascii="Arial" w:hAnsi="Arial" w:cs="Arial"/>
                <w:sz w:val="20"/>
                <w:szCs w:val="20"/>
              </w:rPr>
              <w:t xml:space="preserve">jednotlivých </w:t>
            </w:r>
            <w:r>
              <w:rPr>
                <w:rFonts w:ascii="Arial" w:hAnsi="Arial" w:cs="Arial"/>
                <w:sz w:val="20"/>
                <w:szCs w:val="20"/>
              </w:rPr>
              <w:t xml:space="preserve">ciest </w:t>
            </w:r>
            <w:r w:rsidRPr="00547FB8">
              <w:rPr>
                <w:rFonts w:ascii="Arial" w:hAnsi="Arial" w:cs="Arial"/>
                <w:sz w:val="20"/>
                <w:szCs w:val="20"/>
              </w:rPr>
              <w:t>expozície.</w:t>
            </w:r>
          </w:p>
          <w:p w:rsidR="00DD79BD" w:rsidRPr="007F0B8C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7F0B8C" w:rsidTr="00C82EF3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Osobitné prostriedky na pracovisku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E8" w:rsidRPr="007F0B8C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neuvádzajú sa</w:t>
            </w:r>
          </w:p>
          <w:p w:rsidR="000772E8" w:rsidRPr="007F0B8C" w:rsidRDefault="000772E8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EF3" w:rsidRPr="007F0B8C" w:rsidRDefault="00C82EF3" w:rsidP="00C82EF3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DD79BD" w:rsidRPr="007F0B8C" w:rsidTr="00C82EF3">
        <w:tc>
          <w:tcPr>
            <w:tcW w:w="9077" w:type="dxa"/>
            <w:shd w:val="clear" w:color="auto" w:fill="FFFF00"/>
          </w:tcPr>
          <w:p w:rsidR="00DD79BD" w:rsidRPr="007F0B8C" w:rsidRDefault="00DD79BD" w:rsidP="00AF72A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:rsidR="00DD79BD" w:rsidRPr="007F0B8C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7F0B8C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5.1.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B8" w:rsidRPr="00547FB8" w:rsidRDefault="00547FB8" w:rsidP="0054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FB8">
              <w:rPr>
                <w:rFonts w:ascii="Arial" w:hAnsi="Arial" w:cs="Arial"/>
                <w:sz w:val="20"/>
                <w:szCs w:val="20"/>
              </w:rPr>
              <w:t>Samotný produkt je nehorľavý.</w:t>
            </w:r>
          </w:p>
          <w:p w:rsidR="00DD79BD" w:rsidRPr="007F0B8C" w:rsidRDefault="00547FB8" w:rsidP="0054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FB8">
              <w:rPr>
                <w:rFonts w:ascii="Arial" w:hAnsi="Arial" w:cs="Arial"/>
                <w:sz w:val="20"/>
                <w:szCs w:val="20"/>
              </w:rPr>
              <w:t xml:space="preserve">CO2, hasiaci prášok, hasiaca pena, rozprášený vodný prúd. Typ hasiaceho </w:t>
            </w:r>
            <w:r w:rsidR="00DC4DE3">
              <w:rPr>
                <w:rFonts w:ascii="Arial" w:hAnsi="Arial" w:cs="Arial"/>
                <w:sz w:val="20"/>
                <w:szCs w:val="20"/>
              </w:rPr>
              <w:t>prostriedku prispôsobiť okoliu.</w:t>
            </w:r>
          </w:p>
        </w:tc>
      </w:tr>
      <w:tr w:rsidR="00DD79BD" w:rsidRPr="007F0B8C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4C563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Voda - plný prúd.</w:t>
            </w:r>
          </w:p>
        </w:tc>
      </w:tr>
      <w:tr w:rsidR="00DD79BD" w:rsidRPr="007F0B8C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5.2. Osobitné ohrozenia vyplývajúce z látky alebo zo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F719C6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C6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DD79BD" w:rsidRPr="007F0B8C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5.3. Rady pre hasičov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E3" w:rsidRPr="00547FB8" w:rsidRDefault="00DC4DE3" w:rsidP="00DC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FB8">
              <w:rPr>
                <w:rFonts w:ascii="Arial" w:hAnsi="Arial" w:cs="Arial"/>
                <w:sz w:val="20"/>
                <w:szCs w:val="20"/>
              </w:rPr>
              <w:t>Zvláštne ochranné prostriedky:</w:t>
            </w:r>
          </w:p>
          <w:p w:rsidR="00DD79BD" w:rsidRPr="007F0B8C" w:rsidRDefault="00DC4DE3" w:rsidP="00DC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FB8">
              <w:rPr>
                <w:rFonts w:ascii="Arial" w:hAnsi="Arial" w:cs="Arial"/>
                <w:sz w:val="20"/>
                <w:szCs w:val="20"/>
              </w:rPr>
              <w:t>Použiť zodpovedajúcu ochrannú dýchaciu masku s nezávislým prívodom vzduchu a prípadne chemický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FB8">
              <w:rPr>
                <w:rFonts w:ascii="Arial" w:hAnsi="Arial" w:cs="Arial"/>
                <w:sz w:val="20"/>
                <w:szCs w:val="20"/>
              </w:rPr>
              <w:t>ochranný odev. Ochranné prostriedky zvoliť podľa veľkosti požiaru.</w:t>
            </w:r>
          </w:p>
        </w:tc>
      </w:tr>
      <w:tr w:rsidR="00DD79BD" w:rsidRPr="007F0B8C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>Iné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C4DE3" w:rsidP="00DC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DE3">
              <w:rPr>
                <w:rFonts w:ascii="Arial" w:hAnsi="Arial" w:cs="Arial"/>
                <w:sz w:val="20"/>
                <w:szCs w:val="20"/>
              </w:rPr>
              <w:t>Prípravky v uzavretých obaloch, ktoré sú v blízkosti požiaru chladiť vodou. Pokiaľ možno prípravky 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4DE3">
              <w:rPr>
                <w:rFonts w:ascii="Arial" w:hAnsi="Arial" w:cs="Arial"/>
                <w:sz w:val="20"/>
                <w:szCs w:val="20"/>
              </w:rPr>
              <w:t>nepoškodených obaloch odstrániť z oblasti nebezpečenstva. Kontaminovanú hasiacu vodu oddelene dočasne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4DE3">
              <w:rPr>
                <w:rFonts w:ascii="Arial" w:hAnsi="Arial" w:cs="Arial"/>
                <w:sz w:val="20"/>
                <w:szCs w:val="20"/>
              </w:rPr>
              <w:t>skladovať, nevypúšťať do kanalizácie. Hasiacu vodu alebo použité hasiace prístroje spolu so zbytkom po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4DE3">
              <w:rPr>
                <w:rFonts w:ascii="Arial" w:hAnsi="Arial" w:cs="Arial"/>
                <w:sz w:val="20"/>
                <w:szCs w:val="20"/>
              </w:rPr>
              <w:t xml:space="preserve">horení zlikvidovať podľa príslušných predpisov (zákon o odpadoch, </w:t>
            </w:r>
            <w:r>
              <w:rPr>
                <w:rFonts w:ascii="Arial" w:hAnsi="Arial" w:cs="Arial"/>
                <w:sz w:val="20"/>
                <w:szCs w:val="20"/>
              </w:rPr>
              <w:t>pozri</w:t>
            </w:r>
            <w:r w:rsidRPr="00DC4DE3">
              <w:rPr>
                <w:rFonts w:ascii="Arial" w:hAnsi="Arial" w:cs="Arial"/>
                <w:sz w:val="20"/>
                <w:szCs w:val="20"/>
              </w:rPr>
              <w:t xml:space="preserve"> oddiel 15).</w:t>
            </w:r>
          </w:p>
        </w:tc>
      </w:tr>
    </w:tbl>
    <w:p w:rsidR="00B16A32" w:rsidRPr="007F0B8C" w:rsidRDefault="00B16A32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6: Opatrenia pri náhodnom uvoľnení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E3" w:rsidRPr="00DC4DE3" w:rsidRDefault="00DC4DE3" w:rsidP="00DC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DE3">
              <w:rPr>
                <w:rFonts w:ascii="Arial" w:hAnsi="Arial" w:cs="Arial"/>
                <w:sz w:val="20"/>
                <w:szCs w:val="20"/>
              </w:rPr>
              <w:t>Pre iný ako pohotovostný personál:</w:t>
            </w:r>
          </w:p>
          <w:p w:rsidR="00DC4DE3" w:rsidRPr="00DC4DE3" w:rsidRDefault="00DC4DE3" w:rsidP="00DC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DE3">
              <w:rPr>
                <w:rFonts w:ascii="Arial" w:hAnsi="Arial" w:cs="Arial"/>
                <w:sz w:val="20"/>
                <w:szCs w:val="20"/>
              </w:rPr>
              <w:t>Rešpektovať pokyny uvedené v oddieloch 7 a 8. Zabrániť kontaktu s očami, pokožkou a odevom.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4DE3">
              <w:rPr>
                <w:rFonts w:ascii="Arial" w:hAnsi="Arial" w:cs="Arial"/>
                <w:sz w:val="20"/>
                <w:szCs w:val="20"/>
              </w:rPr>
              <w:t>Nevdychovať výpary a aerosóly. Priestor dostatočne vetrať. Pri vplyve pár použiť dýchací prístroj. Zákaz vstupu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4DE3">
              <w:rPr>
                <w:rFonts w:ascii="Arial" w:hAnsi="Arial" w:cs="Arial"/>
                <w:sz w:val="20"/>
                <w:szCs w:val="20"/>
              </w:rPr>
              <w:t>nepovolaným osobám.</w:t>
            </w:r>
          </w:p>
          <w:p w:rsidR="00DC4DE3" w:rsidRPr="00DC4DE3" w:rsidRDefault="00DC4DE3" w:rsidP="00DC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DE3">
              <w:rPr>
                <w:rFonts w:ascii="Arial" w:hAnsi="Arial" w:cs="Arial"/>
                <w:sz w:val="20"/>
                <w:szCs w:val="20"/>
              </w:rPr>
              <w:t>Pre pohotovostný personál:</w:t>
            </w:r>
          </w:p>
          <w:p w:rsidR="00DD79BD" w:rsidRPr="007F0B8C" w:rsidRDefault="00DC4DE3" w:rsidP="00DC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DE3">
              <w:rPr>
                <w:rFonts w:ascii="Arial" w:hAnsi="Arial" w:cs="Arial"/>
                <w:sz w:val="20"/>
                <w:szCs w:val="20"/>
              </w:rPr>
              <w:t>Pracovníci zasahujúci v prípade núdze musia mať vyhovujúci osobn</w:t>
            </w:r>
            <w:r>
              <w:rPr>
                <w:rFonts w:ascii="Arial" w:hAnsi="Arial" w:cs="Arial"/>
                <w:sz w:val="20"/>
                <w:szCs w:val="20"/>
              </w:rPr>
              <w:t>ý ochranný odev (pozri oddiel 5).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C4DE3" w:rsidP="00DC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DE3">
              <w:rPr>
                <w:rFonts w:ascii="Arial" w:hAnsi="Arial" w:cs="Arial"/>
                <w:sz w:val="20"/>
                <w:szCs w:val="20"/>
              </w:rPr>
              <w:t>Zabrániť zväčšovaniu uniknutého množstva. Prípravok nenechať unikať do kanalizácie, povrchových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4DE3">
              <w:rPr>
                <w:rFonts w:ascii="Arial" w:hAnsi="Arial" w:cs="Arial"/>
                <w:sz w:val="20"/>
                <w:szCs w:val="20"/>
              </w:rPr>
              <w:t>podzemných vôd, pôdy. Pri kontaminácii riek, jazier, alebo kanalizácie postupovať podľa miestnych predpisov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4DE3">
              <w:rPr>
                <w:rFonts w:ascii="Arial" w:hAnsi="Arial" w:cs="Arial"/>
                <w:sz w:val="20"/>
                <w:szCs w:val="20"/>
              </w:rPr>
              <w:t xml:space="preserve">(zákon o vodách, </w:t>
            </w:r>
            <w:r>
              <w:rPr>
                <w:rFonts w:ascii="Arial" w:hAnsi="Arial" w:cs="Arial"/>
                <w:sz w:val="20"/>
                <w:szCs w:val="20"/>
              </w:rPr>
              <w:t>pozri</w:t>
            </w:r>
            <w:r w:rsidRPr="00DC4DE3">
              <w:rPr>
                <w:rFonts w:ascii="Arial" w:hAnsi="Arial" w:cs="Arial"/>
                <w:sz w:val="20"/>
                <w:szCs w:val="20"/>
              </w:rPr>
              <w:t xml:space="preserve"> oddiel 15) a kontaktovať príslušné úrady (predmetný správca kanalizácie, správca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4DE3">
              <w:rPr>
                <w:rFonts w:ascii="Arial" w:hAnsi="Arial" w:cs="Arial"/>
                <w:sz w:val="20"/>
                <w:szCs w:val="20"/>
              </w:rPr>
              <w:t>vodného toku, Slovenská inšpekcia životného prostredia).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E3" w:rsidRPr="00DC4DE3" w:rsidRDefault="00DC4DE3" w:rsidP="00DC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DE3">
              <w:rPr>
                <w:rFonts w:ascii="Arial" w:hAnsi="Arial" w:cs="Arial"/>
                <w:sz w:val="20"/>
                <w:szCs w:val="20"/>
              </w:rPr>
              <w:t xml:space="preserve">Unikajúci </w:t>
            </w:r>
            <w:proofErr w:type="spellStart"/>
            <w:r w:rsidRPr="00DC4DE3">
              <w:rPr>
                <w:rFonts w:ascii="Arial" w:hAnsi="Arial" w:cs="Arial"/>
                <w:sz w:val="20"/>
                <w:szCs w:val="20"/>
              </w:rPr>
              <w:t>kvapaliný</w:t>
            </w:r>
            <w:proofErr w:type="spellEnd"/>
            <w:r w:rsidRPr="00DC4DE3">
              <w:rPr>
                <w:rFonts w:ascii="Arial" w:hAnsi="Arial" w:cs="Arial"/>
                <w:sz w:val="20"/>
                <w:szCs w:val="20"/>
              </w:rPr>
              <w:t xml:space="preserve"> produkt ohradiť (napr. sorpčným hadom a pod.), alebo použiť kanalizačný kryt 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4DE3">
              <w:rPr>
                <w:rFonts w:ascii="Arial" w:hAnsi="Arial" w:cs="Arial"/>
                <w:sz w:val="20"/>
                <w:szCs w:val="20"/>
              </w:rPr>
              <w:t>zabránenie úniku do kanalizácie. Následne produkt odčerpať alebo zasypať vhodným nehorľavým absorpčným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4DE3">
              <w:rPr>
                <w:rFonts w:ascii="Arial" w:hAnsi="Arial" w:cs="Arial"/>
                <w:sz w:val="20"/>
                <w:szCs w:val="20"/>
              </w:rPr>
              <w:t xml:space="preserve">materiálom, napr. univerzálnym </w:t>
            </w:r>
            <w:proofErr w:type="spellStart"/>
            <w:r w:rsidRPr="00DC4DE3">
              <w:rPr>
                <w:rFonts w:ascii="Arial" w:hAnsi="Arial" w:cs="Arial"/>
                <w:sz w:val="20"/>
                <w:szCs w:val="20"/>
              </w:rPr>
              <w:t>sorbentom</w:t>
            </w:r>
            <w:proofErr w:type="spellEnd"/>
            <w:r w:rsidRPr="00DC4DE3">
              <w:rPr>
                <w:rFonts w:ascii="Arial" w:hAnsi="Arial" w:cs="Arial"/>
                <w:sz w:val="20"/>
                <w:szCs w:val="20"/>
              </w:rPr>
              <w:t xml:space="preserve">, pieskom, </w:t>
            </w:r>
            <w:proofErr w:type="spellStart"/>
            <w:r w:rsidRPr="00DC4DE3">
              <w:rPr>
                <w:rFonts w:ascii="Arial" w:hAnsi="Arial" w:cs="Arial"/>
                <w:sz w:val="20"/>
                <w:szCs w:val="20"/>
              </w:rPr>
              <w:t>vapexom</w:t>
            </w:r>
            <w:proofErr w:type="spellEnd"/>
            <w:r w:rsidRPr="00DC4DE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C4DE3">
              <w:rPr>
                <w:rFonts w:ascii="Arial" w:hAnsi="Arial" w:cs="Arial"/>
                <w:sz w:val="20"/>
                <w:szCs w:val="20"/>
              </w:rPr>
              <w:t>perlitom</w:t>
            </w:r>
            <w:proofErr w:type="spellEnd"/>
            <w:r w:rsidRPr="00DC4DE3">
              <w:rPr>
                <w:rFonts w:ascii="Arial" w:hAnsi="Arial" w:cs="Arial"/>
                <w:sz w:val="20"/>
                <w:szCs w:val="20"/>
              </w:rPr>
              <w:t>, jemným štrkom a potom umiestniť 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4DE3">
              <w:rPr>
                <w:rFonts w:ascii="Arial" w:hAnsi="Arial" w:cs="Arial"/>
                <w:sz w:val="20"/>
                <w:szCs w:val="20"/>
              </w:rPr>
              <w:t>vhodných nádob. Zasiahnuté miesto a použité náradie dôkladne umyť vhodným čistiacim prostriedkom,</w:t>
            </w:r>
          </w:p>
          <w:p w:rsidR="00C00B4E" w:rsidRPr="007F0B8C" w:rsidRDefault="00DC4DE3" w:rsidP="000C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nepoužívať riedidlá.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E3" w:rsidRPr="00DC4DE3" w:rsidRDefault="00DC4DE3" w:rsidP="00DC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DE3">
              <w:rPr>
                <w:rFonts w:ascii="Arial" w:hAnsi="Arial" w:cs="Arial"/>
                <w:sz w:val="20"/>
                <w:szCs w:val="20"/>
              </w:rPr>
              <w:t>Pre informácie o bezpečnej manipulácii pozri oddiel 7. Pre informácie o osobných ochranných prostriedkoch</w:t>
            </w:r>
          </w:p>
          <w:p w:rsidR="00DD79BD" w:rsidRPr="007F0B8C" w:rsidRDefault="00DC4DE3" w:rsidP="00DC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DE3">
              <w:rPr>
                <w:rFonts w:ascii="Arial" w:hAnsi="Arial" w:cs="Arial"/>
                <w:sz w:val="20"/>
                <w:szCs w:val="20"/>
              </w:rPr>
              <w:t>pozri oddiel 8. Pre informácie o likvidácii pozri oddiel 13.</w:t>
            </w:r>
          </w:p>
        </w:tc>
      </w:tr>
    </w:tbl>
    <w:p w:rsidR="00060AD8" w:rsidRPr="007F0B8C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 skladovanie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7.1. Bezpečnostné opatrenia na bezpečné zaobchádzanie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E3" w:rsidRPr="00DC4DE3" w:rsidRDefault="00DC4DE3" w:rsidP="00DC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DE3">
              <w:rPr>
                <w:rFonts w:ascii="Arial" w:hAnsi="Arial" w:cs="Arial"/>
                <w:sz w:val="20"/>
                <w:szCs w:val="20"/>
              </w:rPr>
              <w:t>Pred použitím je nutné sa oboznámiť s obsahom oddielov 2, 6, 8 a 11. Rešpektovať zákonné ochranné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4DE3">
              <w:rPr>
                <w:rFonts w:ascii="Arial" w:hAnsi="Arial" w:cs="Arial"/>
                <w:sz w:val="20"/>
                <w:szCs w:val="20"/>
              </w:rPr>
              <w:t>bezpečnostné predpisy pre nakladanie s chemickými látkami/zmesami. Nevdychovať pary/aerosóly. Produkt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4DE3">
              <w:rPr>
                <w:rFonts w:ascii="Arial" w:hAnsi="Arial" w:cs="Arial"/>
                <w:sz w:val="20"/>
                <w:szCs w:val="20"/>
              </w:rPr>
              <w:t>držať mimo dosahu otvoreného ohňa a zdrojov vysokej teploty. Rešpektovať pokyny a návod na užívanie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4DE3">
              <w:rPr>
                <w:rFonts w:ascii="Arial" w:hAnsi="Arial" w:cs="Arial"/>
                <w:sz w:val="20"/>
                <w:szCs w:val="20"/>
              </w:rPr>
              <w:t>uvedený na etikete obalu výrobku.</w:t>
            </w:r>
          </w:p>
          <w:p w:rsidR="00DC4DE3" w:rsidRPr="00DC4DE3" w:rsidRDefault="00DC4DE3" w:rsidP="00DC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DE3">
              <w:rPr>
                <w:rFonts w:ascii="Arial" w:hAnsi="Arial" w:cs="Arial"/>
                <w:sz w:val="20"/>
                <w:szCs w:val="20"/>
              </w:rPr>
              <w:t>Pri práci nejesť, nepiť a nefajčiť. Pred prestávkou a po skončení práce umyť ruky a vyzliecť znečistený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4DE3">
              <w:rPr>
                <w:rFonts w:ascii="Arial" w:hAnsi="Arial" w:cs="Arial"/>
                <w:sz w:val="20"/>
                <w:szCs w:val="20"/>
              </w:rPr>
              <w:t>pracovný odev. Tento odev uchovávať oddelene.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79BD" w:rsidRPr="007F0B8C" w:rsidRDefault="00DC4DE3" w:rsidP="00F7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DE3">
              <w:rPr>
                <w:rFonts w:ascii="Arial" w:hAnsi="Arial" w:cs="Arial"/>
                <w:sz w:val="20"/>
                <w:szCs w:val="20"/>
              </w:rPr>
              <w:t>Inštrukcie na ochranu pred vznikom požiaru a výbuchu: Nevyžadujú sa žiadne mimoriadne opatrenia.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E3" w:rsidRPr="00DC4DE3" w:rsidRDefault="00DC4DE3" w:rsidP="00DC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DE3">
              <w:rPr>
                <w:rFonts w:ascii="Arial" w:hAnsi="Arial" w:cs="Arial"/>
                <w:sz w:val="20"/>
                <w:szCs w:val="20"/>
              </w:rPr>
              <w:t>Požiadavky na skladovacie priestory a nádrže:</w:t>
            </w:r>
          </w:p>
          <w:p w:rsidR="00DC4DE3" w:rsidRPr="00DC4DE3" w:rsidRDefault="00DC4DE3" w:rsidP="00DC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DE3">
              <w:rPr>
                <w:rFonts w:ascii="Arial" w:hAnsi="Arial" w:cs="Arial"/>
                <w:sz w:val="20"/>
                <w:szCs w:val="20"/>
              </w:rPr>
              <w:t>Skladovať na suchom, chladnom a dobre vetranom mieste. Chrániť pred priamym slnečným žiarením, teplom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4DE3">
              <w:rPr>
                <w:rFonts w:ascii="Arial" w:hAnsi="Arial" w:cs="Arial"/>
                <w:sz w:val="20"/>
                <w:szCs w:val="20"/>
              </w:rPr>
              <w:t xml:space="preserve">zdrojmi </w:t>
            </w:r>
            <w:r w:rsidRPr="00DC4DE3">
              <w:rPr>
                <w:rFonts w:ascii="Arial" w:hAnsi="Arial" w:cs="Arial"/>
                <w:sz w:val="20"/>
                <w:szCs w:val="20"/>
              </w:rPr>
              <w:lastRenderedPageBreak/>
              <w:t>zapálenia.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4DE3">
              <w:rPr>
                <w:rFonts w:ascii="Arial" w:hAnsi="Arial" w:cs="Arial"/>
                <w:sz w:val="20"/>
                <w:szCs w:val="20"/>
              </w:rPr>
              <w:t>Chrániť pred mrazom.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4DE3">
              <w:rPr>
                <w:rFonts w:ascii="Arial" w:hAnsi="Arial" w:cs="Arial"/>
                <w:sz w:val="20"/>
                <w:szCs w:val="20"/>
              </w:rPr>
              <w:t>Skladovať pri teplote od 5 ⁰C do 40 ⁰C.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C4DE3" w:rsidRPr="00DC4DE3" w:rsidRDefault="00DC4DE3" w:rsidP="00DC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DE3">
              <w:rPr>
                <w:rFonts w:ascii="Arial" w:hAnsi="Arial" w:cs="Arial"/>
                <w:sz w:val="20"/>
                <w:szCs w:val="20"/>
              </w:rPr>
              <w:t>Inštrukcie ohľadne spoločného skladovania:</w:t>
            </w:r>
          </w:p>
          <w:p w:rsidR="00391058" w:rsidRPr="007F0B8C" w:rsidRDefault="00DC4DE3" w:rsidP="00DC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DE3">
              <w:rPr>
                <w:rFonts w:ascii="Arial" w:hAnsi="Arial" w:cs="Arial"/>
                <w:sz w:val="20"/>
                <w:szCs w:val="20"/>
              </w:rPr>
              <w:t>Skladovať oddelene od potravín.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4DE3">
              <w:rPr>
                <w:rFonts w:ascii="Arial" w:hAnsi="Arial" w:cs="Arial"/>
                <w:sz w:val="20"/>
                <w:szCs w:val="20"/>
              </w:rPr>
              <w:t>Neskladovať spolu s nekompatibilnými materiálmi (</w:t>
            </w:r>
            <w:r>
              <w:rPr>
                <w:rFonts w:ascii="Arial" w:hAnsi="Arial" w:cs="Arial"/>
                <w:sz w:val="20"/>
                <w:szCs w:val="20"/>
              </w:rPr>
              <w:t>pozri oddiel 10).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4D13DF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DE3">
              <w:rPr>
                <w:rFonts w:ascii="Arial" w:hAnsi="Arial" w:cs="Arial"/>
                <w:sz w:val="20"/>
                <w:szCs w:val="20"/>
              </w:rPr>
              <w:t>Použitie produktu je stanovené výrobcom v návode na užívanie, ktorý je uvedený na etikete obalu alebo 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4DE3">
              <w:rPr>
                <w:rFonts w:ascii="Arial" w:hAnsi="Arial" w:cs="Arial"/>
                <w:sz w:val="20"/>
                <w:szCs w:val="20"/>
              </w:rPr>
              <w:t>priloženej dokumentácii.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8: Kontroly expozície/osobná ochrana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7F0B8C" w:rsidTr="00DD79BD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NPEL:</w:t>
            </w:r>
          </w:p>
          <w:p w:rsidR="00185A44" w:rsidRPr="007F0B8C" w:rsidRDefault="00DC4DE3" w:rsidP="0018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D79BD" w:rsidRPr="007F0B8C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8.2.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B29D8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9D8">
              <w:rPr>
                <w:rFonts w:ascii="Arial" w:hAnsi="Arial" w:cs="Arial"/>
                <w:sz w:val="20"/>
                <w:szCs w:val="20"/>
              </w:rPr>
              <w:t>Dodržiavať bežné bezpečnostné opatrenia pre zaobchádzanie s chemikáliami.</w:t>
            </w:r>
          </w:p>
        </w:tc>
      </w:tr>
      <w:tr w:rsidR="00DD79BD" w:rsidRPr="007F0B8C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DC" w:rsidRPr="007F0B8C" w:rsidRDefault="00DD79BD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Ochrana dýchacích orgánov: </w:t>
            </w:r>
            <w:r w:rsidR="004D13DF" w:rsidRPr="004D13DF">
              <w:rPr>
                <w:rFonts w:ascii="Arial" w:hAnsi="Arial" w:cs="Arial"/>
                <w:sz w:val="20"/>
                <w:szCs w:val="20"/>
              </w:rPr>
              <w:t>Nevyžaduje sa.</w:t>
            </w:r>
          </w:p>
          <w:p w:rsidR="00DD79BD" w:rsidRPr="007F0B8C" w:rsidRDefault="00DD79BD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Ochrana očí: </w:t>
            </w:r>
            <w:r w:rsidR="00DB29D8" w:rsidRPr="00DB29D8">
              <w:rPr>
                <w:rFonts w:ascii="Arial" w:hAnsi="Arial" w:cs="Arial"/>
                <w:sz w:val="20"/>
                <w:szCs w:val="20"/>
              </w:rPr>
              <w:t>V prípade nebezpečenstva kontaktu produktu s očami použiť tesne priliehajúce ochranné okuliare</w:t>
            </w:r>
            <w:r w:rsidR="004D13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29D8" w:rsidRPr="00DB29D8">
              <w:rPr>
                <w:rFonts w:ascii="Arial" w:hAnsi="Arial" w:cs="Arial"/>
                <w:sz w:val="20"/>
                <w:szCs w:val="20"/>
              </w:rPr>
              <w:t>vybavené bočnou ochranou (EN 166).</w:t>
            </w:r>
          </w:p>
          <w:p w:rsidR="00DB29D8" w:rsidRPr="00DB29D8" w:rsidRDefault="00DD79BD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Ochrana rúk:</w:t>
            </w:r>
            <w:r w:rsidR="00763E56"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29D8" w:rsidRPr="00DB29D8">
              <w:rPr>
                <w:rFonts w:ascii="Arial" w:hAnsi="Arial" w:cs="Arial"/>
                <w:sz w:val="20"/>
                <w:szCs w:val="20"/>
              </w:rPr>
              <w:t>Ochranné rukavice odolné proti chemikáliám (EN 374).</w:t>
            </w:r>
          </w:p>
          <w:p w:rsidR="00DB29D8" w:rsidRPr="00DB29D8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9D8">
              <w:rPr>
                <w:rFonts w:ascii="Arial" w:hAnsi="Arial" w:cs="Arial"/>
                <w:sz w:val="20"/>
                <w:szCs w:val="20"/>
              </w:rPr>
              <w:t>· Materiál rukavíc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Nitrilkaučuk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(EN 374), </w:t>
            </w:r>
            <w:proofErr w:type="spellStart"/>
            <w:r w:rsidRPr="00DB29D8">
              <w:rPr>
                <w:rFonts w:ascii="Arial" w:hAnsi="Arial" w:cs="Arial"/>
                <w:sz w:val="20"/>
                <w:szCs w:val="20"/>
              </w:rPr>
              <w:t>Butylkaučuk</w:t>
            </w:r>
            <w:proofErr w:type="spellEnd"/>
            <w:r w:rsidRPr="00DB29D8">
              <w:rPr>
                <w:rFonts w:ascii="Arial" w:hAnsi="Arial" w:cs="Arial"/>
                <w:sz w:val="20"/>
                <w:szCs w:val="20"/>
              </w:rPr>
              <w:t xml:space="preserve"> (EN 374).</w:t>
            </w:r>
          </w:p>
          <w:p w:rsidR="00DB29D8" w:rsidRPr="00DB29D8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9D8">
              <w:rPr>
                <w:rFonts w:ascii="Arial" w:hAnsi="Arial" w:cs="Arial"/>
                <w:sz w:val="20"/>
                <w:szCs w:val="20"/>
              </w:rPr>
              <w:t>· Penetračný čas materiálu rukavíc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B29D8">
              <w:rPr>
                <w:rFonts w:ascii="Arial" w:hAnsi="Arial" w:cs="Arial"/>
                <w:sz w:val="20"/>
                <w:szCs w:val="20"/>
              </w:rPr>
              <w:t>Neboli vykonané žiadne testy, odolnosť rukavíc je potrebné pred použitím testovať.</w:t>
            </w:r>
          </w:p>
          <w:p w:rsidR="00763E56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9D8">
              <w:rPr>
                <w:rFonts w:ascii="Arial" w:hAnsi="Arial" w:cs="Arial"/>
                <w:sz w:val="20"/>
                <w:szCs w:val="20"/>
              </w:rPr>
              <w:t>U výrobcu rukavíc zistiť presný penetračný čas materiálu a dodržiavať ho.</w:t>
            </w:r>
          </w:p>
          <w:p w:rsidR="00DB29D8" w:rsidRPr="00DB29D8" w:rsidRDefault="00DD79BD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Ochrana tela: </w:t>
            </w:r>
            <w:r w:rsidR="00DB29D8" w:rsidRPr="00DB29D8">
              <w:rPr>
                <w:rFonts w:ascii="Arial" w:hAnsi="Arial" w:cs="Arial"/>
                <w:sz w:val="20"/>
                <w:szCs w:val="20"/>
              </w:rPr>
              <w:t>Ochranný pracovný odev s dlhými rukávmi (EN ISO 6529), príp. bezpečnostná ochranná obuv (EN ISO</w:t>
            </w:r>
          </w:p>
          <w:p w:rsidR="00763E56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9D8">
              <w:rPr>
                <w:rFonts w:ascii="Arial" w:hAnsi="Arial" w:cs="Arial"/>
                <w:sz w:val="20"/>
                <w:szCs w:val="20"/>
              </w:rPr>
              <w:t>20345).</w:t>
            </w:r>
          </w:p>
          <w:p w:rsidR="002133D0" w:rsidRPr="007F0B8C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Tepelná nebezpečnosť Neuvedené.</w:t>
            </w:r>
          </w:p>
        </w:tc>
      </w:tr>
      <w:tr w:rsidR="00DD79BD" w:rsidRPr="007F0B8C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9D8">
              <w:rPr>
                <w:rFonts w:ascii="Arial" w:hAnsi="Arial" w:cs="Arial"/>
                <w:sz w:val="20"/>
                <w:szCs w:val="20"/>
              </w:rPr>
              <w:t>Po ukončení práce, ako aj počas nej obal riadne uzavrieť. Obaly ukladať stabilne. Zabrániť prevráteniu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29D8">
              <w:rPr>
                <w:rFonts w:ascii="Arial" w:hAnsi="Arial" w:cs="Arial"/>
                <w:sz w:val="20"/>
                <w:szCs w:val="20"/>
              </w:rPr>
              <w:t>nezaisteného obalu. Znečistené obaly očistiť od kontaminantu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037"/>
        <w:gridCol w:w="1418"/>
        <w:gridCol w:w="1417"/>
      </w:tblGrid>
      <w:tr w:rsidR="00DD79BD" w:rsidRPr="007F0B8C" w:rsidTr="00DB29D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9.1. Informácie o základných fyzikálnych a chemických vlastnostiach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0477F4" w:rsidRPr="007F0B8C" w:rsidTr="00DB29D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Skupenstvo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9D8">
              <w:rPr>
                <w:rFonts w:ascii="Arial" w:hAnsi="Arial" w:cs="Arial"/>
                <w:sz w:val="20"/>
                <w:szCs w:val="20"/>
              </w:rPr>
              <w:t>kvapalina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DB29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7F0B8C" w:rsidTr="00DB29D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3E474E">
            <w:pPr>
              <w:tabs>
                <w:tab w:val="right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Farba</w:t>
            </w:r>
            <w:r w:rsidR="003E474E" w:rsidRPr="007F0B8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4D13DF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DB29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7F0B8C" w:rsidTr="00DB29D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Zápach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577862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charakteristický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DB29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7F0B8C" w:rsidTr="00DB29D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DB29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9D8" w:rsidRPr="007F0B8C" w:rsidTr="00DB29D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0055">
              <w:rPr>
                <w:rFonts w:ascii="Arial" w:hAnsi="Arial" w:cs="Arial"/>
                <w:sz w:val="20"/>
                <w:szCs w:val="20"/>
              </w:rPr>
              <w:t>Teplota varu alebo počiatočná teplota varu a rozmedzie teploty varu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9D8" w:rsidRPr="007F0B8C" w:rsidTr="00DB29D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9D8" w:rsidRPr="007F0B8C" w:rsidTr="00DB29D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Dolná / horná medza výbušnosti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9D8">
              <w:rPr>
                <w:rFonts w:ascii="Arial" w:hAnsi="Arial" w:cs="Arial"/>
                <w:sz w:val="20"/>
                <w:szCs w:val="20"/>
              </w:rPr>
              <w:t>produkt nie je nebezpečný z hľadiska výbušnosti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9D8" w:rsidRPr="007F0B8C" w:rsidTr="00DB29D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údaj nie je k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7F0B8C">
              <w:rPr>
                <w:rFonts w:ascii="Arial" w:hAnsi="Arial" w:cs="Arial"/>
                <w:sz w:val="20"/>
                <w:szCs w:val="20"/>
              </w:rPr>
              <w:t>dispozícii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9D8" w:rsidRPr="007F0B8C" w:rsidTr="00DB29D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9D8">
              <w:rPr>
                <w:rFonts w:ascii="Arial" w:hAnsi="Arial" w:cs="Arial"/>
                <w:sz w:val="20"/>
                <w:szCs w:val="20"/>
              </w:rPr>
              <w:t>produkt nie je samozápalný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9D8" w:rsidRPr="007F0B8C" w:rsidTr="00DB29D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>Teplota rozkladu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9D8" w:rsidRPr="007F0B8C" w:rsidTr="00DB29D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4D13DF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údaj nie je k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7F0B8C">
              <w:rPr>
                <w:rFonts w:ascii="Arial" w:hAnsi="Arial" w:cs="Arial"/>
                <w:sz w:val="20"/>
                <w:szCs w:val="20"/>
              </w:rPr>
              <w:t>dispozícii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9D8" w:rsidRPr="007F0B8C" w:rsidTr="00DB29D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Kinetická viskozita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údaj nie je k</w:t>
            </w:r>
            <w:r w:rsidR="004D13DF">
              <w:rPr>
                <w:rFonts w:ascii="Arial" w:hAnsi="Arial" w:cs="Arial"/>
                <w:sz w:val="20"/>
                <w:szCs w:val="20"/>
              </w:rPr>
              <w:t> </w:t>
            </w:r>
            <w:r w:rsidRPr="007F0B8C">
              <w:rPr>
                <w:rFonts w:ascii="Arial" w:hAnsi="Arial" w:cs="Arial"/>
                <w:sz w:val="20"/>
                <w:szCs w:val="20"/>
              </w:rPr>
              <w:t>dispozícii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cps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9D8" w:rsidRPr="007F0B8C" w:rsidTr="00DB29D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4D13DF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Rozpustný vo vode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9D8" w:rsidRPr="007F0B8C" w:rsidTr="00DB29D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Rozdeľovacia konštanta (hodnota log)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9D8" w:rsidRPr="007F0B8C" w:rsidTr="00DB29D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Tlak pár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4D13DF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údaj nie je k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7F0B8C">
              <w:rPr>
                <w:rFonts w:ascii="Arial" w:hAnsi="Arial" w:cs="Arial"/>
                <w:sz w:val="20"/>
                <w:szCs w:val="20"/>
              </w:rPr>
              <w:t>dispozícii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hPa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9D8" w:rsidRPr="007F0B8C" w:rsidTr="00DB29D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tabs>
                <w:tab w:val="left" w:pos="2943"/>
                <w:tab w:val="right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Hustota / relatívna hustota</w:t>
            </w:r>
            <w:r w:rsidRPr="007F0B8C">
              <w:rPr>
                <w:rFonts w:ascii="Arial" w:hAnsi="Arial" w:cs="Arial"/>
                <w:sz w:val="20"/>
                <w:szCs w:val="20"/>
              </w:rPr>
              <w:tab/>
            </w:r>
            <w:r w:rsidRPr="007F0B8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4D13DF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g/cm3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9D8" w:rsidRPr="007F0B8C" w:rsidTr="00DB29D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Relatívna hustota pár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9D8" w:rsidRPr="007F0B8C" w:rsidTr="00DB29D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9D8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9.2. Iné informácie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DB29D8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9D8">
              <w:rPr>
                <w:rFonts w:ascii="Arial" w:hAnsi="Arial" w:cs="Arial"/>
                <w:sz w:val="20"/>
                <w:szCs w:val="20"/>
              </w:rPr>
              <w:t>Obsah neprchavých látok: 12 % (sušina)</w:t>
            </w:r>
          </w:p>
          <w:p w:rsidR="00DB29D8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9D8">
              <w:rPr>
                <w:rFonts w:ascii="Arial" w:hAnsi="Arial" w:cs="Arial"/>
                <w:sz w:val="20"/>
                <w:szCs w:val="20"/>
              </w:rPr>
              <w:t>Vzhľad suchého filmu: číry, lepkavý.</w:t>
            </w:r>
          </w:p>
        </w:tc>
      </w:tr>
    </w:tbl>
    <w:p w:rsidR="000B147F" w:rsidRPr="007F0B8C" w:rsidRDefault="000B147F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B16A32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10: Stabilita a reaktivita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10.1. Reaktivita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4D13DF" w:rsidP="00DB29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D13DF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DB29D8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29D8">
              <w:rPr>
                <w:rFonts w:ascii="Arial" w:hAnsi="Arial" w:cs="Arial"/>
                <w:sz w:val="20"/>
                <w:szCs w:val="20"/>
              </w:rPr>
              <w:t>Podmienky pri ktorých je výrobok stabilný:</w:t>
            </w:r>
          </w:p>
          <w:p w:rsidR="00DD79BD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29D8">
              <w:rPr>
                <w:rFonts w:ascii="Arial" w:hAnsi="Arial" w:cs="Arial"/>
                <w:sz w:val="20"/>
                <w:szCs w:val="20"/>
              </w:rPr>
              <w:t>Pri dodržaní stanovených predpisov skladovania a používania je prípravok stabilný (</w:t>
            </w:r>
            <w:r w:rsidR="00C01E1C">
              <w:rPr>
                <w:rFonts w:ascii="Arial" w:hAnsi="Arial" w:cs="Arial"/>
                <w:sz w:val="20"/>
                <w:szCs w:val="20"/>
              </w:rPr>
              <w:t>pozri</w:t>
            </w:r>
            <w:r w:rsidRPr="00DB29D8">
              <w:rPr>
                <w:rFonts w:ascii="Arial" w:hAnsi="Arial" w:cs="Arial"/>
                <w:sz w:val="20"/>
                <w:szCs w:val="20"/>
              </w:rPr>
              <w:t xml:space="preserve"> oddiel 7).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4D13DF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29D8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29D8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C01E1C" w:rsidP="00DB29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Pozri</w:t>
            </w:r>
            <w:r w:rsidR="00DB29D8" w:rsidRPr="00DB29D8">
              <w:rPr>
                <w:rFonts w:ascii="Arial" w:hAnsi="Arial" w:cs="Arial"/>
                <w:sz w:val="20"/>
                <w:szCs w:val="20"/>
              </w:rPr>
              <w:t xml:space="preserve"> odsek </w:t>
            </w:r>
            <w:r w:rsidR="00DB29D8">
              <w:rPr>
                <w:rFonts w:ascii="Arial" w:hAnsi="Arial" w:cs="Arial"/>
                <w:sz w:val="20"/>
                <w:szCs w:val="20"/>
              </w:rPr>
              <w:t>"možnosť nebezpečných reakcií".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B29D8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29D8">
              <w:rPr>
                <w:rFonts w:ascii="Arial" w:hAnsi="Arial" w:cs="Arial"/>
                <w:sz w:val="20"/>
                <w:szCs w:val="20"/>
              </w:rPr>
              <w:t xml:space="preserve">Pri vysokých teplotách môžu vznikať nebezpečné rozkladné produkty. </w:t>
            </w:r>
            <w:r w:rsidR="00C01E1C">
              <w:rPr>
                <w:rFonts w:ascii="Arial" w:hAnsi="Arial" w:cs="Arial"/>
                <w:sz w:val="20"/>
                <w:szCs w:val="20"/>
              </w:rPr>
              <w:t>Pozri</w:t>
            </w:r>
            <w:r w:rsidRPr="00DB29D8">
              <w:rPr>
                <w:rFonts w:ascii="Arial" w:hAnsi="Arial" w:cs="Arial"/>
                <w:sz w:val="20"/>
                <w:szCs w:val="20"/>
              </w:rPr>
              <w:t xml:space="preserve"> oddiel 5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0B147F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9072" w:type="dxa"/>
            <w:gridSpan w:val="2"/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11.1. </w:t>
            </w:r>
            <w:r w:rsidR="00F537CC" w:rsidRPr="007F0B8C">
              <w:rPr>
                <w:rFonts w:ascii="Arial" w:hAnsi="Arial" w:cs="Arial"/>
                <w:sz w:val="20"/>
                <w:szCs w:val="20"/>
              </w:rPr>
              <w:t>Informácie o triedach nebezpečnosti vymedzených v nariadení (ES) č. 1272/2008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Akútna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DF" w:rsidRPr="004D13DF" w:rsidRDefault="004D13DF" w:rsidP="004D13D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D13DF">
              <w:rPr>
                <w:rFonts w:ascii="Arial" w:hAnsi="Arial" w:cs="Arial"/>
                <w:sz w:val="20"/>
                <w:szCs w:val="20"/>
              </w:rPr>
              <w:t>Akútna toxicita:</w:t>
            </w:r>
          </w:p>
          <w:p w:rsidR="004D13DF" w:rsidRPr="004D13DF" w:rsidRDefault="004D13DF" w:rsidP="004D13D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Informácie pre zmes nie sú k dispozícii</w:t>
            </w:r>
          </w:p>
          <w:p w:rsidR="004D13DF" w:rsidRPr="004D13DF" w:rsidRDefault="004D13DF" w:rsidP="004D1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D13DF">
              <w:rPr>
                <w:rFonts w:ascii="Arial" w:hAnsi="Arial" w:cs="Arial"/>
                <w:sz w:val="20"/>
                <w:szCs w:val="20"/>
              </w:rPr>
              <w:t>Produkt nebol testovaný.</w:t>
            </w:r>
          </w:p>
          <w:p w:rsidR="00FD426F" w:rsidRPr="007F0B8C" w:rsidRDefault="00FD426F" w:rsidP="004D1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D8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Poleptanie kože/podráždenie kože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4D13DF" w:rsidP="004D13D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D13DF">
              <w:rPr>
                <w:rFonts w:ascii="Arial" w:hAnsi="Arial" w:cs="Arial"/>
                <w:sz w:val="20"/>
                <w:szCs w:val="20"/>
              </w:rPr>
              <w:t>Na základe dostupných údajov nie sú kri</w:t>
            </w:r>
            <w:r>
              <w:rPr>
                <w:rFonts w:ascii="Arial" w:hAnsi="Arial" w:cs="Arial"/>
                <w:sz w:val="20"/>
                <w:szCs w:val="20"/>
              </w:rPr>
              <w:t>téria pre klasifikáciu splnené.</w:t>
            </w:r>
          </w:p>
        </w:tc>
      </w:tr>
      <w:tr w:rsidR="00060AD8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391058" w:rsidP="001871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Respiračná alebo kožná senzibilizácia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E23559" w:rsidP="00656C5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D13DF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DF" w:rsidRPr="007F0B8C" w:rsidRDefault="004D13DF" w:rsidP="004D13D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Mutagenita zárodočných buniek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DF" w:rsidRPr="004D13DF" w:rsidRDefault="004D13DF" w:rsidP="004D13D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D13DF">
              <w:rPr>
                <w:rFonts w:ascii="Arial" w:hAnsi="Arial" w:cs="Arial"/>
                <w:sz w:val="20"/>
                <w:szCs w:val="20"/>
              </w:rPr>
              <w:t xml:space="preserve">Pre výrobok nestanovené. Komponenty zmesi nemajú karcinogénny, mutagénny alebo </w:t>
            </w:r>
            <w:proofErr w:type="spellStart"/>
            <w:r w:rsidRPr="004D13DF">
              <w:rPr>
                <w:rFonts w:ascii="Arial" w:hAnsi="Arial" w:cs="Arial"/>
                <w:sz w:val="20"/>
                <w:szCs w:val="20"/>
              </w:rPr>
              <w:t>teratogénny</w:t>
            </w:r>
            <w:proofErr w:type="spellEnd"/>
            <w:r w:rsidRPr="004D13DF">
              <w:rPr>
                <w:rFonts w:ascii="Arial" w:hAnsi="Arial" w:cs="Arial"/>
                <w:sz w:val="20"/>
                <w:szCs w:val="20"/>
              </w:rPr>
              <w:t xml:space="preserve"> účinok.</w:t>
            </w:r>
          </w:p>
        </w:tc>
      </w:tr>
      <w:tr w:rsidR="004D13DF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DF" w:rsidRPr="007F0B8C" w:rsidRDefault="004D13DF" w:rsidP="004D13D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Karcinogenita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DF" w:rsidRPr="004D13DF" w:rsidRDefault="004D13DF" w:rsidP="004D13D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D13DF">
              <w:rPr>
                <w:rFonts w:ascii="Arial" w:hAnsi="Arial" w:cs="Arial"/>
                <w:sz w:val="20"/>
                <w:szCs w:val="20"/>
              </w:rPr>
              <w:t xml:space="preserve">Pre výrobok nestanovené. Komponenty zmesi nemajú karcinogénny, mutagénny alebo </w:t>
            </w:r>
            <w:proofErr w:type="spellStart"/>
            <w:r w:rsidRPr="004D13DF">
              <w:rPr>
                <w:rFonts w:ascii="Arial" w:hAnsi="Arial" w:cs="Arial"/>
                <w:sz w:val="20"/>
                <w:szCs w:val="20"/>
              </w:rPr>
              <w:t>teratogénny</w:t>
            </w:r>
            <w:proofErr w:type="spellEnd"/>
            <w:r w:rsidRPr="004D13DF">
              <w:rPr>
                <w:rFonts w:ascii="Arial" w:hAnsi="Arial" w:cs="Arial"/>
                <w:sz w:val="20"/>
                <w:szCs w:val="20"/>
              </w:rPr>
              <w:t xml:space="preserve"> účinok.</w:t>
            </w:r>
          </w:p>
        </w:tc>
      </w:tr>
      <w:tr w:rsidR="004D13DF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DF" w:rsidRPr="007F0B8C" w:rsidRDefault="004D13DF" w:rsidP="004D13D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Reprodukčná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DF" w:rsidRPr="004D13DF" w:rsidRDefault="004D13DF" w:rsidP="004D13D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D13DF">
              <w:rPr>
                <w:rFonts w:ascii="Arial" w:hAnsi="Arial" w:cs="Arial"/>
                <w:sz w:val="20"/>
                <w:szCs w:val="20"/>
              </w:rPr>
              <w:t xml:space="preserve">Pre výrobok nestanovené. Komponenty zmesi nemajú karcinogénny, mutagénny alebo </w:t>
            </w:r>
            <w:proofErr w:type="spellStart"/>
            <w:r w:rsidRPr="004D13DF">
              <w:rPr>
                <w:rFonts w:ascii="Arial" w:hAnsi="Arial" w:cs="Arial"/>
                <w:sz w:val="20"/>
                <w:szCs w:val="20"/>
              </w:rPr>
              <w:t>teratogénny</w:t>
            </w:r>
            <w:proofErr w:type="spellEnd"/>
            <w:r w:rsidRPr="004D13DF">
              <w:rPr>
                <w:rFonts w:ascii="Arial" w:hAnsi="Arial" w:cs="Arial"/>
                <w:sz w:val="20"/>
                <w:szCs w:val="20"/>
              </w:rPr>
              <w:t xml:space="preserve"> účinok.</w:t>
            </w:r>
          </w:p>
        </w:tc>
      </w:tr>
      <w:tr w:rsidR="00453EDA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Toxicita pre špecifický cieľový orgán (STOT) – jednorazová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D13DF" w:rsidP="007F0B8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Toxicita pre špecifický cieľový orgán (STOT) – opakovaná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656C5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>Aspiračná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DB29D8" w:rsidP="000C2D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F537CC" w:rsidRPr="007F0B8C" w:rsidTr="00AA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8B" w:rsidRDefault="0037448B" w:rsidP="0037448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11.2. Informácie o inej nebezpečnosti: </w:t>
            </w:r>
          </w:p>
          <w:p w:rsidR="00F537CC" w:rsidRDefault="0037448B" w:rsidP="0037448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 xml:space="preserve">Vlastnosti endokrinných 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  <w:r>
              <w:rPr>
                <w:rFonts w:ascii="Arial" w:hAnsi="Arial" w:cs="Arial"/>
                <w:sz w:val="20"/>
                <w:szCs w:val="20"/>
              </w:rPr>
              <w:t>: Zmes ich neobsahuje.</w:t>
            </w:r>
          </w:p>
          <w:p w:rsidR="0037448B" w:rsidRDefault="0037448B" w:rsidP="0037448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4D13DF" w:rsidRPr="004D13DF" w:rsidRDefault="004D13DF" w:rsidP="004D13D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D13DF">
              <w:rPr>
                <w:rFonts w:ascii="Arial" w:hAnsi="Arial" w:cs="Arial"/>
                <w:sz w:val="20"/>
                <w:szCs w:val="20"/>
              </w:rPr>
              <w:t xml:space="preserve">Produkt nepodlieha povinnosti označovania na základe Výpočtového postupu Všeobecnej </w:t>
            </w:r>
            <w:proofErr w:type="spellStart"/>
            <w:r w:rsidRPr="004D13DF">
              <w:rPr>
                <w:rFonts w:ascii="Arial" w:hAnsi="Arial" w:cs="Arial"/>
                <w:sz w:val="20"/>
                <w:szCs w:val="20"/>
              </w:rPr>
              <w:t>zatrieďovacej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3DF">
              <w:rPr>
                <w:rFonts w:ascii="Arial" w:hAnsi="Arial" w:cs="Arial"/>
                <w:sz w:val="20"/>
                <w:szCs w:val="20"/>
              </w:rPr>
              <w:t>smernice ES platnej pre zmes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D13DF">
              <w:rPr>
                <w:rFonts w:ascii="Arial" w:hAnsi="Arial" w:cs="Arial"/>
                <w:sz w:val="20"/>
                <w:szCs w:val="20"/>
              </w:rPr>
              <w:t xml:space="preserve"> v jej poslednom platnom znení.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3DF">
              <w:rPr>
                <w:rFonts w:ascii="Arial" w:hAnsi="Arial" w:cs="Arial"/>
                <w:sz w:val="20"/>
                <w:szCs w:val="20"/>
              </w:rPr>
              <w:t>Pri správnom zaobchádzaní a účelnom použití nevykazuje produkt podľa našich skúseností a nám známym</w:t>
            </w:r>
          </w:p>
          <w:p w:rsidR="004D13DF" w:rsidRPr="007F0B8C" w:rsidRDefault="004D13DF" w:rsidP="004D13D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D13DF">
              <w:rPr>
                <w:rFonts w:ascii="Arial" w:hAnsi="Arial" w:cs="Arial"/>
                <w:sz w:val="20"/>
                <w:szCs w:val="20"/>
              </w:rPr>
              <w:t>informáciám žiadne zdraviu škodlivé účinky.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12: Ekologické informácie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12.1.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DF" w:rsidRPr="004D13DF" w:rsidRDefault="004D13DF" w:rsidP="004D13D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MT" w:hAnsi="ArialMT" w:cs="ArialMT"/>
                <w:sz w:val="18"/>
                <w:szCs w:val="18"/>
                <w:lang w:eastAsia="sk-SK"/>
              </w:rPr>
            </w:pPr>
            <w:r w:rsidRPr="004D13DF">
              <w:rPr>
                <w:rFonts w:ascii="ArialMT" w:hAnsi="ArialMT" w:cs="ArialMT"/>
                <w:sz w:val="18"/>
                <w:szCs w:val="18"/>
                <w:lang w:eastAsia="sk-SK"/>
              </w:rPr>
              <w:t>Vodná toxicita:</w:t>
            </w:r>
          </w:p>
          <w:p w:rsidR="004D13DF" w:rsidRDefault="004D13DF" w:rsidP="004D13D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MT" w:hAnsi="ArialMT" w:cs="ArialMT"/>
                <w:sz w:val="18"/>
                <w:szCs w:val="18"/>
                <w:lang w:eastAsia="sk-SK"/>
              </w:rPr>
            </w:pPr>
            <w:r>
              <w:rPr>
                <w:rFonts w:ascii="ArialMT" w:hAnsi="ArialMT" w:cs="ArialMT"/>
                <w:sz w:val="18"/>
                <w:szCs w:val="18"/>
                <w:lang w:eastAsia="sk-SK"/>
              </w:rPr>
              <w:t>Produkt (ATE - odhad akútnej toxicity):</w:t>
            </w:r>
          </w:p>
          <w:p w:rsidR="004D13DF" w:rsidRDefault="004D13DF" w:rsidP="004D13D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MT" w:hAnsi="ArialMT" w:cs="ArialMT"/>
                <w:sz w:val="18"/>
                <w:szCs w:val="18"/>
                <w:lang w:eastAsia="sk-SK"/>
              </w:rPr>
            </w:pPr>
            <w:r>
              <w:rPr>
                <w:rFonts w:ascii="ArialMT" w:hAnsi="ArialMT" w:cs="ArialMT"/>
                <w:sz w:val="18"/>
                <w:szCs w:val="18"/>
                <w:lang w:eastAsia="sk-SK"/>
              </w:rPr>
              <w:t>LC50/96h (ryby) &gt; 100 mg/l</w:t>
            </w:r>
          </w:p>
          <w:p w:rsidR="004D13DF" w:rsidRDefault="004D13DF" w:rsidP="004D13D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MT" w:hAnsi="ArialMT" w:cs="ArialMT"/>
                <w:sz w:val="18"/>
                <w:szCs w:val="18"/>
                <w:lang w:eastAsia="sk-SK"/>
              </w:rPr>
            </w:pPr>
            <w:r>
              <w:rPr>
                <w:rFonts w:ascii="ArialMT" w:hAnsi="ArialMT" w:cs="ArialMT"/>
                <w:sz w:val="18"/>
                <w:szCs w:val="18"/>
                <w:lang w:eastAsia="sk-SK"/>
              </w:rPr>
              <w:t>EC50/72h (riasy) &gt; 100 mg/l</w:t>
            </w:r>
          </w:p>
          <w:p w:rsidR="000C2DC5" w:rsidRPr="004D13DF" w:rsidRDefault="004D13DF" w:rsidP="004D13D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MT" w:hAnsi="ArialMT" w:cs="ArialMT"/>
                <w:sz w:val="18"/>
                <w:szCs w:val="18"/>
                <w:lang w:eastAsia="sk-SK"/>
              </w:rPr>
            </w:pPr>
            <w:r>
              <w:rPr>
                <w:rFonts w:ascii="ArialMT" w:hAnsi="ArialMT" w:cs="ArialMT"/>
                <w:sz w:val="18"/>
                <w:szCs w:val="18"/>
                <w:lang w:eastAsia="sk-SK"/>
              </w:rPr>
              <w:t>IC50/48h (dafnie) &gt; 100 mg/l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12.2. Perzistencia a</w:t>
            </w:r>
            <w:r w:rsidR="004068A8" w:rsidRPr="007F0B8C">
              <w:rPr>
                <w:rFonts w:ascii="Arial" w:hAnsi="Arial" w:cs="Arial"/>
                <w:sz w:val="20"/>
                <w:szCs w:val="20"/>
              </w:rPr>
              <w:t> </w:t>
            </w:r>
            <w:r w:rsidRPr="007F0B8C">
              <w:rPr>
                <w:rFonts w:ascii="Arial" w:hAnsi="Arial" w:cs="Arial"/>
                <w:sz w:val="20"/>
                <w:szCs w:val="20"/>
              </w:rPr>
              <w:t>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EC145D" w:rsidRDefault="004D13DF" w:rsidP="004D13D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C145D">
              <w:rPr>
                <w:rFonts w:ascii="Arial" w:hAnsi="Arial" w:cs="Arial"/>
                <w:sz w:val="20"/>
                <w:szCs w:val="20"/>
              </w:rPr>
              <w:t xml:space="preserve">Modifikovaný </w:t>
            </w:r>
            <w:proofErr w:type="spellStart"/>
            <w:r w:rsidRPr="00EC145D">
              <w:rPr>
                <w:rFonts w:ascii="Arial" w:hAnsi="Arial" w:cs="Arial"/>
                <w:sz w:val="20"/>
                <w:szCs w:val="20"/>
              </w:rPr>
              <w:t>polykarxoxylátéter</w:t>
            </w:r>
            <w:proofErr w:type="spellEnd"/>
            <w:r w:rsidRPr="00EC145D">
              <w:rPr>
                <w:rFonts w:ascii="Arial" w:hAnsi="Arial" w:cs="Arial"/>
                <w:sz w:val="20"/>
                <w:szCs w:val="20"/>
              </w:rPr>
              <w:t xml:space="preserve"> sa zle biologicky odbúrava (&lt;10% podľa DIN/EN/ISO 7827).</w:t>
            </w:r>
          </w:p>
        </w:tc>
      </w:tr>
      <w:tr w:rsidR="00453EDA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12.3. Bioakumulačný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DB29D8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29D8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453EDA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12.4. Mobilita v 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Default="00DB29D8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29D8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  <w:p w:rsidR="00DB29D8" w:rsidRPr="00DB29D8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29D8">
              <w:rPr>
                <w:rFonts w:ascii="Arial" w:hAnsi="Arial" w:cs="Arial"/>
                <w:sz w:val="20"/>
                <w:szCs w:val="20"/>
              </w:rPr>
              <w:t>Všeobecné údaje:</w:t>
            </w:r>
          </w:p>
          <w:p w:rsidR="00DB29D8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29D8">
              <w:rPr>
                <w:rFonts w:ascii="Arial" w:hAnsi="Arial" w:cs="Arial"/>
                <w:sz w:val="20"/>
                <w:szCs w:val="20"/>
              </w:rPr>
              <w:t>Produkt nie je klasifikovaný ako nebezpečný pre životné prostredie.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29D8">
              <w:rPr>
                <w:rFonts w:ascii="Arial" w:hAnsi="Arial" w:cs="Arial"/>
                <w:sz w:val="20"/>
                <w:szCs w:val="20"/>
              </w:rPr>
              <w:t>Nedopustiť prienik do podzemných vôd, povrchových vôd a kanalizácie.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12.5. Výsledky posúdenia PBT a</w:t>
            </w:r>
            <w:r w:rsidR="00453EDA" w:rsidRPr="007F0B8C">
              <w:rPr>
                <w:rFonts w:ascii="Arial" w:hAnsi="Arial" w:cs="Arial"/>
                <w:sz w:val="20"/>
                <w:szCs w:val="20"/>
              </w:rPr>
              <w:t> </w:t>
            </w:r>
            <w:r w:rsidRPr="007F0B8C">
              <w:rPr>
                <w:rFonts w:ascii="Arial" w:hAnsi="Arial" w:cs="Arial"/>
                <w:sz w:val="20"/>
                <w:szCs w:val="20"/>
              </w:rPr>
              <w:t>vPvB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Produkt neobsahuje látky, ktoré spĺňajú kritériá pre látky PBT alebo vPvB v súlade s prílohou XIII, nariadenie (ES) č. 1907/2006 (REACH) v platnom znení.</w:t>
            </w:r>
          </w:p>
        </w:tc>
      </w:tr>
      <w:tr w:rsidR="0037448B" w:rsidRPr="007F0B8C" w:rsidTr="00AC0B98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8B" w:rsidRPr="007F0B8C" w:rsidRDefault="0037448B" w:rsidP="0037448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12.7. Vlastnosti endokrinných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8B" w:rsidRPr="00A7318E" w:rsidRDefault="0037448B" w:rsidP="00AC0B9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Výrobok neobsahuje látky s vlastnosťami narušujúcimi endokrinný systém.</w:t>
            </w:r>
          </w:p>
        </w:tc>
      </w:tr>
      <w:tr w:rsidR="00DD79BD" w:rsidRPr="007F0B8C" w:rsidTr="00453EDA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12.6. Iné nepriaznivé účinky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B29D8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29D8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</w:tbl>
    <w:p w:rsidR="00060AD8" w:rsidRPr="007F0B8C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736911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1286E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5D" w:rsidRPr="00EC145D" w:rsidRDefault="00EC145D" w:rsidP="00EC145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C145D">
              <w:rPr>
                <w:rFonts w:ascii="Arial" w:hAnsi="Arial" w:cs="Arial"/>
                <w:sz w:val="20"/>
                <w:szCs w:val="20"/>
              </w:rPr>
              <w:t>Odporúčanie: Menšie množstvá je možné vyvie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EC145D">
              <w:rPr>
                <w:rFonts w:ascii="Arial" w:hAnsi="Arial" w:cs="Arial"/>
                <w:sz w:val="20"/>
                <w:szCs w:val="20"/>
              </w:rPr>
              <w:t>ť na skládku spolu s odpadom z domácností.</w:t>
            </w:r>
          </w:p>
          <w:p w:rsidR="00EC145D" w:rsidRPr="00EC145D" w:rsidRDefault="00EC145D" w:rsidP="00EC145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C145D">
              <w:rPr>
                <w:rFonts w:ascii="Arial" w:hAnsi="Arial" w:cs="Arial"/>
                <w:sz w:val="20"/>
                <w:szCs w:val="20"/>
              </w:rPr>
              <w:t>• Katalóg odpadov</w:t>
            </w:r>
          </w:p>
          <w:p w:rsidR="00EC145D" w:rsidRPr="00EC145D" w:rsidRDefault="00EC145D" w:rsidP="00EC145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C145D">
              <w:rPr>
                <w:rFonts w:ascii="Arial" w:hAnsi="Arial" w:cs="Arial"/>
                <w:sz w:val="20"/>
                <w:szCs w:val="20"/>
              </w:rPr>
              <w:t>Katalógové čísla s hviezdičkou (*) označujú odpady nebezpečné (N), čísla bez hviezdičky označujú odpady nie</w:t>
            </w:r>
          </w:p>
          <w:p w:rsidR="00EC145D" w:rsidRPr="00EC145D" w:rsidRDefault="00EC145D" w:rsidP="00EC145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C145D">
              <w:rPr>
                <w:rFonts w:ascii="Arial" w:hAnsi="Arial" w:cs="Arial"/>
                <w:sz w:val="20"/>
                <w:szCs w:val="20"/>
              </w:rPr>
              <w:t xml:space="preserve">nebezpečné, </w:t>
            </w:r>
            <w:proofErr w:type="spellStart"/>
            <w:r w:rsidRPr="00EC145D">
              <w:rPr>
                <w:rFonts w:ascii="Arial" w:hAnsi="Arial" w:cs="Arial"/>
                <w:sz w:val="20"/>
                <w:szCs w:val="20"/>
              </w:rPr>
              <w:t>tzv.ostatné</w:t>
            </w:r>
            <w:proofErr w:type="spellEnd"/>
            <w:r w:rsidRPr="00EC145D">
              <w:rPr>
                <w:rFonts w:ascii="Arial" w:hAnsi="Arial" w:cs="Arial"/>
                <w:sz w:val="20"/>
                <w:szCs w:val="20"/>
              </w:rPr>
              <w:t xml:space="preserve"> (O).</w:t>
            </w:r>
          </w:p>
          <w:p w:rsidR="00EC145D" w:rsidRPr="00EC145D" w:rsidRDefault="00EC145D" w:rsidP="00EC145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C145D">
              <w:rPr>
                <w:rFonts w:ascii="Arial" w:hAnsi="Arial" w:cs="Arial"/>
                <w:sz w:val="20"/>
                <w:szCs w:val="20"/>
              </w:rPr>
              <w:t>16 03 06 iné organické odpady než uvedené v 16 03 05</w:t>
            </w:r>
          </w:p>
          <w:p w:rsidR="00EC145D" w:rsidRPr="00EC145D" w:rsidRDefault="00EC145D" w:rsidP="00EC145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C145D">
              <w:rPr>
                <w:rFonts w:ascii="Arial" w:hAnsi="Arial" w:cs="Arial"/>
                <w:sz w:val="20"/>
                <w:szCs w:val="20"/>
              </w:rPr>
              <w:t>15 01 02 obaly z plastov</w:t>
            </w:r>
          </w:p>
          <w:p w:rsidR="00EC145D" w:rsidRPr="00EC145D" w:rsidRDefault="00EC145D" w:rsidP="00EC145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C145D">
              <w:rPr>
                <w:rFonts w:ascii="Arial" w:hAnsi="Arial" w:cs="Arial"/>
                <w:sz w:val="20"/>
                <w:szCs w:val="20"/>
              </w:rPr>
              <w:t>15 01 04 kovové obaly</w:t>
            </w:r>
          </w:p>
          <w:p w:rsidR="00EC145D" w:rsidRPr="00EC145D" w:rsidRDefault="00EC145D" w:rsidP="00EC145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C145D">
              <w:rPr>
                <w:rFonts w:ascii="Arial" w:hAnsi="Arial" w:cs="Arial"/>
                <w:sz w:val="20"/>
                <w:szCs w:val="20"/>
              </w:rPr>
              <w:t>Nevyčistené obaly:</w:t>
            </w:r>
          </w:p>
          <w:p w:rsidR="00DD79BD" w:rsidRPr="007F0B8C" w:rsidRDefault="00EC145D" w:rsidP="00EC145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C145D">
              <w:rPr>
                <w:rFonts w:ascii="Arial" w:hAnsi="Arial" w:cs="Arial"/>
                <w:sz w:val="20"/>
                <w:szCs w:val="20"/>
              </w:rPr>
              <w:t>• Odporúčanie: Likvidujte v súlade so zákonom o odpadoch ako nie nebezpečný (O) odpad.</w:t>
            </w:r>
          </w:p>
        </w:tc>
      </w:tr>
      <w:tr w:rsidR="00DD79BD" w:rsidRPr="007F0B8C" w:rsidTr="0073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FFF00"/>
        </w:tblPrEx>
        <w:tc>
          <w:tcPr>
            <w:tcW w:w="9072" w:type="dxa"/>
            <w:gridSpan w:val="2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14: Informácie o doprave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1957"/>
        <w:gridCol w:w="1957"/>
        <w:gridCol w:w="1957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ADR/ RID/ADN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1871D3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7F0B8C" w:rsidRDefault="001871D3" w:rsidP="001871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14.1. Číslo OSN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B7" w:rsidRPr="00E316B7" w:rsidRDefault="00E316B7" w:rsidP="00E316B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316B7">
              <w:rPr>
                <w:rFonts w:ascii="Arial" w:hAnsi="Arial" w:cs="Arial"/>
                <w:sz w:val="20"/>
                <w:szCs w:val="20"/>
              </w:rPr>
              <w:t>produkt nie je klasifikovaný ako nebezpečná vec z</w:t>
            </w:r>
          </w:p>
          <w:p w:rsidR="001871D3" w:rsidRPr="007F0B8C" w:rsidRDefault="00E316B7" w:rsidP="00E316B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316B7">
              <w:rPr>
                <w:rFonts w:ascii="Arial" w:hAnsi="Arial" w:cs="Arial"/>
                <w:sz w:val="20"/>
                <w:szCs w:val="20"/>
              </w:rPr>
              <w:lastRenderedPageBreak/>
              <w:t>hľadiska dopravných predpisov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7F0B8C" w:rsidRDefault="00E316B7" w:rsidP="00187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7F0B8C" w:rsidRDefault="00E316B7" w:rsidP="00187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0AD8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>14.2. Správne expedičné označenie OSN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E316B7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0AD8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14.3. Trieda nebezpečnosti pre dopravu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E316B7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871D3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7F0B8C" w:rsidRDefault="001871D3" w:rsidP="001871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14.4. Obalová skupina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7F0B8C" w:rsidRDefault="00E316B7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7F0B8C" w:rsidRDefault="001871D3" w:rsidP="001871D3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7F0B8C" w:rsidRDefault="001871D3" w:rsidP="001871D3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871D3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7F0B8C" w:rsidRDefault="001871D3" w:rsidP="001871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14.5. Nebezpečnosť pre životné prostredie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7F0B8C" w:rsidRDefault="00E316B7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7F0B8C" w:rsidRDefault="001871D3" w:rsidP="001871D3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7F0B8C" w:rsidRDefault="001871D3" w:rsidP="001871D3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0AD8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14.6. Osobitné bezpečnostné opatrenia pre užívateľa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E316B7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0AD8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14.7. Doprava hromadného nákladu podľa prílohy II k dohovoru MARPOL 73/78 a Kódexu IBC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E316B7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871D3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7F0B8C" w:rsidRDefault="00E316B7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316B7">
              <w:rPr>
                <w:rFonts w:ascii="Arial" w:hAnsi="Arial" w:cs="Arial"/>
                <w:sz w:val="20"/>
                <w:szCs w:val="20"/>
              </w:rPr>
              <w:t>Preprava/ďalšie údaje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B7" w:rsidRPr="00E316B7" w:rsidRDefault="00E316B7" w:rsidP="00E316B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316B7">
              <w:rPr>
                <w:rFonts w:ascii="Arial" w:hAnsi="Arial" w:cs="Arial"/>
                <w:sz w:val="20"/>
                <w:szCs w:val="20"/>
              </w:rPr>
              <w:t>produkt nie je klasifikovaný ako nebezpečná vec z</w:t>
            </w:r>
          </w:p>
          <w:p w:rsidR="001871D3" w:rsidRPr="007F0B8C" w:rsidRDefault="00E316B7" w:rsidP="00E316B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316B7">
              <w:rPr>
                <w:rFonts w:ascii="Arial" w:hAnsi="Arial" w:cs="Arial"/>
                <w:sz w:val="20"/>
                <w:szCs w:val="20"/>
              </w:rPr>
              <w:t>hľadiska dopravných predpisov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7F0B8C" w:rsidRDefault="00E316B7" w:rsidP="00060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7F0B8C" w:rsidRDefault="00E316B7" w:rsidP="00060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15: Regulačné informácie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15.1. Nariadenia/právne predpisy špecifické pre látku alebo zmes v 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Nariadenie Európskeho parlamentu a Rady (ES) č. 1907/2006 o registrácii, hodnotení, autorizácii a obmedzovaní chemických látok (REACH) v znení aktuálnych predpisov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Klasifikácia bola vykonaná podľa zákona č. 67/2010 Z. z. o podmienkach uvedenia chemických látok a chemických zmesí na trh a o zmene a doplnení niektorých zákonov (chemický zákon)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Nariadenie Európskeho parlamentu a Rady (ES) č. 1272/2008 z 16. decembra 2008 o klasifikácii, označovaní a balení látok a zmesí, o zmene, doplnení a zrušení smerníc 67/548/EHS a 1999/45/ES a o zmene a doplnení nariadenia (ES) č. 1907/2006 v aktuálnom znení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Zákon č. 79/2015 Z. z. o odpadoch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Nariadenie vlády SR č. 355/2006 Z. z.  o ochrane zdravia zamestnancov pred rizikami súvisiacimi s expozíciou  s chemickým faktorom pri práci v znení neskorších predpisov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Nariadenie vlády SR č. 356/2006 Z. z. a č. 301/2007 Z. z. o ochrane zdravia zamestnancov pred rizikami súvisiacimi s expozíciou s karcinogénnym a mutagénnym faktorom pri práci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>Nariadenie Európskeho parlamentu a Rady (ES) č.  648/2004 o detergentoch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Nariadenie vlády SR č, 46/2009 Z. z., ktorým sa ustanovujú požiadavky na aerosólové rozprašovače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0477F4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Nebolo vykonané</w:t>
            </w:r>
          </w:p>
        </w:tc>
      </w:tr>
    </w:tbl>
    <w:p w:rsidR="000B147F" w:rsidRPr="007F0B8C" w:rsidRDefault="000B147F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16: Iné informácie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auto"/>
          </w:tcPr>
          <w:p w:rsidR="008E4DD7" w:rsidRPr="007F0B8C" w:rsidRDefault="008E4DD7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Údaje o revízii</w:t>
            </w:r>
          </w:p>
          <w:p w:rsidR="008E4DD7" w:rsidRPr="007F0B8C" w:rsidRDefault="00864782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bookmarkStart w:id="0" w:name="_GoBack"/>
            <w:bookmarkEnd w:id="0"/>
          </w:p>
          <w:p w:rsidR="008E4DD7" w:rsidRPr="007F0B8C" w:rsidRDefault="008E4DD7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Ďalšie informácie dôležité z hľadiska bezpečnosti a ochrany zdravia človeka Výrobok nesmie byť - bez zvláštneho súhlasu výrobcu/dovozcu - používaný na iný účel ako je uvedené v oddiele 1. Užívateľ je zodpovedný za dodržiavanie všetkých súvisiacich predpisov na ochranu zdravia.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BCF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Biokoncentračný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faktor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CAS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Abstracts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Service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CLP Nariadenie (ES) č. 1272/2008 o klasifikácii, označovaní a balení látok a zmesí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DNEL Odvodené hladiny, pri ktorých nedochádza k žiadnym účinkom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EC</w:t>
            </w:r>
            <w:r w:rsidRPr="007F0B8C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EINECS Európsky zoznam existujúcich obchodovaných chemických látok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EmS Pohotovostný plán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ES je číselný identifikátor lát</w:t>
            </w:r>
            <w:r w:rsidR="00020E46" w:rsidRPr="007F0B8C">
              <w:rPr>
                <w:rFonts w:ascii="Arial" w:hAnsi="Arial" w:cs="Arial"/>
                <w:sz w:val="20"/>
                <w:szCs w:val="20"/>
              </w:rPr>
              <w:t>o</w:t>
            </w:r>
            <w:r w:rsidRPr="007F0B8C">
              <w:rPr>
                <w:rFonts w:ascii="Arial" w:hAnsi="Arial" w:cs="Arial"/>
                <w:sz w:val="20"/>
                <w:szCs w:val="20"/>
              </w:rPr>
              <w:t>k na z</w:t>
            </w:r>
            <w:r w:rsidR="00020E46" w:rsidRPr="007F0B8C">
              <w:rPr>
                <w:rFonts w:ascii="Arial" w:hAnsi="Arial" w:cs="Arial"/>
                <w:sz w:val="20"/>
                <w:szCs w:val="20"/>
              </w:rPr>
              <w:t>ozname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ES EÚ Európska únia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IATA Medzinárodná asociácia leteckých dopravcov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IBC Medzinárodný predpis pre stavbu a vybavenie lodí hromadne prepravujúce nebezpečné chemikálie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IC</w:t>
            </w:r>
            <w:r w:rsidRPr="007F0B8C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LC</w:t>
            </w:r>
            <w:r w:rsidRPr="007F0B8C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LD</w:t>
            </w:r>
            <w:r w:rsidRPr="007F0B8C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Kow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Oktanol-voda rozdeľovací koeficient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NOAEC Koncentrácia bez pozorovaného nepriaznivého účinku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NOEL Hladina bez pozorovaného účinku </w:t>
            </w:r>
          </w:p>
          <w:p w:rsidR="00DD79BD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NPEL Najvyšší prípustný expozičný limit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PBT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a toxický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ppm Počet častíc na milión (milióntina)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REACH Registrácia, hodnotenie, autorizácia a obmedzovanie chemických látok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RID Dohoda o preprave nebezpečného tovaru po železnici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UN Štvormiestne identifikačné číslo látky alebo predmetu prebrané zo Vzorov predpisov OSN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 xml:space="preserve">UVCB Látka neznámeho alebo variabilného zloženia, komplexné reakčné produkt alebo biologický materiál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VOC Prchavé organické zlúčeniny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vPvB Veľmi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a veľmi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Pokyny pre školenie Zoznámiť pracovníkov s odporúčaným spôsobom použitia, povinnými ochrannými prostriedkami, prvou pomocou a zakázanými manipuláciami s produktom.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Odporúčané obmedzenie použitia neuvedené </w:t>
            </w:r>
          </w:p>
          <w:p w:rsidR="00E05DF0" w:rsidRPr="007F0B8C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Informácie o zdrojoch údajov použitých pri zostavovaní karty bezpečnostných údajov</w:t>
            </w:r>
            <w:r w:rsidR="00E05DF0" w:rsidRPr="007F0B8C">
              <w:rPr>
                <w:rFonts w:ascii="Arial" w:hAnsi="Arial" w:cs="Arial"/>
                <w:sz w:val="20"/>
                <w:szCs w:val="20"/>
              </w:rPr>
              <w:t>: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Nariadenie Európskeho parlamentu a Rady (ES) č. 1907/2006 (REACH) v platnom znení. Nariadenie Európskeho parlamentu a Rady (ES) č. 1272/2008 v platnom znení. </w:t>
            </w:r>
          </w:p>
          <w:p w:rsidR="00E05DF0" w:rsidRPr="007F0B8C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7F0B8C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Plné znenie H-vyhlásení:</w:t>
            </w:r>
          </w:p>
          <w:p w:rsidR="00E316B7" w:rsidRDefault="00EC145D" w:rsidP="00E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Údaje od výrobcu látky / zmesi, ak sú k dispozícii - údaje z registračnej dokumentácie.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Ďalšie údaje Postup klasifikácie - metóda výpočtu.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Prehlásenie Karta bezpečnostných údajov obsahuje údaje na zaistenie bezpečnosti a ochrany zdravia pri práci a ochrany životného prostredia. Uvedené údaje zodpovedajú súčasnému stavu vedomostí a skúseností a sú v súlade s platnými právnymi predpismi. Nemôžu byť považované za záruku vhodnosti a použiteľnosti výrobku pre konkrétnu aplikáciu.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DD79BD" w:rsidRPr="007F0B8C" w:rsidRDefault="00DD79BD">
      <w:pPr>
        <w:rPr>
          <w:rFonts w:ascii="Arial" w:hAnsi="Arial" w:cs="Arial"/>
          <w:sz w:val="20"/>
          <w:szCs w:val="20"/>
        </w:rPr>
      </w:pPr>
    </w:p>
    <w:sectPr w:rsidR="00DD79BD" w:rsidRPr="007F0B8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E0A" w:rsidRDefault="00BC1E0A" w:rsidP="00DD79BD">
      <w:pPr>
        <w:spacing w:after="0" w:line="240" w:lineRule="auto"/>
      </w:pPr>
      <w:r>
        <w:separator/>
      </w:r>
    </w:p>
  </w:endnote>
  <w:endnote w:type="continuationSeparator" w:id="0">
    <w:p w:rsidR="00BC1E0A" w:rsidRDefault="00BC1E0A" w:rsidP="00D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DF" w:rsidRPr="00DD79BD" w:rsidRDefault="004D13DF" w:rsidP="00DD79BD">
    <w:pPr>
      <w:pStyle w:val="Pta"/>
      <w:rPr>
        <w:rFonts w:ascii="Arial" w:hAnsi="Arial" w:cs="Arial"/>
        <w:sz w:val="20"/>
      </w:rPr>
    </w:pPr>
    <w:proofErr w:type="spellStart"/>
    <w:r w:rsidRPr="00F719C6">
      <w:rPr>
        <w:rFonts w:ascii="Arial" w:hAnsi="Arial" w:cs="Arial"/>
        <w:sz w:val="20"/>
        <w:szCs w:val="20"/>
      </w:rPr>
      <w:t>Cyklon</w:t>
    </w:r>
    <w:proofErr w:type="spellEnd"/>
    <w:r w:rsidRPr="00F719C6">
      <w:rPr>
        <w:rFonts w:ascii="Arial" w:hAnsi="Arial" w:cs="Arial"/>
        <w:sz w:val="20"/>
        <w:szCs w:val="20"/>
      </w:rPr>
      <w:t xml:space="preserve"> </w:t>
    </w:r>
    <w:proofErr w:type="spellStart"/>
    <w:r w:rsidRPr="00F719C6">
      <w:rPr>
        <w:rFonts w:ascii="Arial" w:hAnsi="Arial" w:cs="Arial"/>
        <w:sz w:val="20"/>
        <w:szCs w:val="20"/>
      </w:rPr>
      <w:t>Plastifikator</w:t>
    </w:r>
    <w:proofErr w:type="spellEnd"/>
    <w:r w:rsidRPr="00F719C6">
      <w:rPr>
        <w:rFonts w:ascii="Arial" w:hAnsi="Arial" w:cs="Arial"/>
        <w:sz w:val="20"/>
        <w:szCs w:val="20"/>
      </w:rPr>
      <w:t xml:space="preserve"> do betónu a malty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864782">
      <w:rPr>
        <w:rFonts w:ascii="Arial" w:hAnsi="Arial" w:cs="Arial"/>
        <w:noProof/>
        <w:sz w:val="20"/>
      </w:rPr>
      <w:t>9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\* MERGEFORMAT </w:instrText>
    </w:r>
    <w:r>
      <w:rPr>
        <w:rFonts w:ascii="Arial" w:hAnsi="Arial" w:cs="Arial"/>
        <w:sz w:val="20"/>
      </w:rPr>
      <w:fldChar w:fldCharType="separate"/>
    </w:r>
    <w:r w:rsidR="00864782">
      <w:rPr>
        <w:rFonts w:ascii="Arial" w:hAnsi="Arial" w:cs="Arial"/>
        <w:noProof/>
        <w:sz w:val="20"/>
      </w:rPr>
      <w:t>9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E0A" w:rsidRDefault="00BC1E0A" w:rsidP="00DD79BD">
      <w:pPr>
        <w:spacing w:after="0" w:line="240" w:lineRule="auto"/>
      </w:pPr>
      <w:r>
        <w:separator/>
      </w:r>
    </w:p>
  </w:footnote>
  <w:footnote w:type="continuationSeparator" w:id="0">
    <w:p w:rsidR="00BC1E0A" w:rsidRDefault="00BC1E0A" w:rsidP="00D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DF" w:rsidRDefault="004D13DF" w:rsidP="000F5A44">
    <w:pPr>
      <w:pStyle w:val="Hlavika"/>
    </w:pPr>
  </w:p>
  <w:tbl>
    <w:tblPr>
      <w:tblW w:w="9100" w:type="dxa"/>
      <w:tblInd w:w="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3"/>
      <w:gridCol w:w="2268"/>
      <w:gridCol w:w="2268"/>
      <w:gridCol w:w="2268"/>
      <w:gridCol w:w="13"/>
    </w:tblGrid>
    <w:tr w:rsidR="004D13DF" w:rsidTr="00352853">
      <w:tc>
        <w:tcPr>
          <w:tcW w:w="9100" w:type="dxa"/>
          <w:gridSpan w:val="5"/>
          <w:hideMark/>
        </w:tcPr>
        <w:p w:rsidR="004D13DF" w:rsidRDefault="004D13DF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7CD7">
            <w:rPr>
              <w:rFonts w:ascii="Arial" w:hAnsi="Arial" w:cs="Arial"/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162201</wp:posOffset>
                </wp:positionH>
                <wp:positionV relativeFrom="paragraph">
                  <wp:posOffset>95415</wp:posOffset>
                </wp:positionV>
                <wp:extent cx="1290706" cy="516835"/>
                <wp:effectExtent l="0" t="0" r="5080" b="0"/>
                <wp:wrapSquare wrapText="bothSides"/>
                <wp:docPr id="3" name="Obrázok 3" descr="C:\Users\PC\AppData\Local\Temp\cyklon logo i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Temp\cyklon logo i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706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4D13DF" w:rsidRDefault="004D13DF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:rsidR="004D13DF" w:rsidRDefault="004D13DF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:rsidR="004D13DF" w:rsidRDefault="004D13DF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4D13DF" w:rsidTr="00352853">
      <w:tc>
        <w:tcPr>
          <w:tcW w:w="910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D13DF" w:rsidRPr="007C0790" w:rsidRDefault="004D13DF" w:rsidP="00211B17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F719C6">
            <w:rPr>
              <w:rFonts w:ascii="Arial" w:hAnsi="Arial" w:cs="Arial"/>
              <w:b/>
              <w:sz w:val="20"/>
              <w:szCs w:val="20"/>
            </w:rPr>
            <w:t>Cyklon</w:t>
          </w:r>
          <w:proofErr w:type="spellEnd"/>
          <w:r w:rsidRPr="00F719C6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proofErr w:type="spellStart"/>
          <w:r w:rsidRPr="00F719C6">
            <w:rPr>
              <w:rFonts w:ascii="Arial" w:hAnsi="Arial" w:cs="Arial"/>
              <w:b/>
              <w:sz w:val="20"/>
              <w:szCs w:val="20"/>
            </w:rPr>
            <w:t>Plastifikator</w:t>
          </w:r>
          <w:proofErr w:type="spellEnd"/>
          <w:r w:rsidRPr="00F719C6">
            <w:rPr>
              <w:rFonts w:ascii="Arial" w:hAnsi="Arial" w:cs="Arial"/>
              <w:b/>
              <w:sz w:val="20"/>
              <w:szCs w:val="20"/>
            </w:rPr>
            <w:t xml:space="preserve"> do betónu a malty</w:t>
          </w:r>
        </w:p>
      </w:tc>
    </w:tr>
    <w:tr w:rsidR="004D13DF" w:rsidRPr="00211B17" w:rsidTr="00352853">
      <w:tblPrEx>
        <w:tblLook w:val="0000" w:firstRow="0" w:lastRow="0" w:firstColumn="0" w:lastColumn="0" w:noHBand="0" w:noVBand="0"/>
      </w:tblPrEx>
      <w:trPr>
        <w:gridAfter w:val="1"/>
        <w:wAfter w:w="13" w:type="dxa"/>
      </w:trPr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4D13DF" w:rsidRPr="004C5630" w:rsidRDefault="004D13DF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vydania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4D13DF" w:rsidRPr="004C5630" w:rsidRDefault="0037448B" w:rsidP="00FF4C53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28. 12. 2022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4D13DF" w:rsidRPr="004C5630" w:rsidRDefault="004D13DF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4D13DF" w:rsidRPr="004C5630" w:rsidRDefault="004D13DF" w:rsidP="00FF4C53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</w:p>
      </w:tc>
    </w:tr>
  </w:tbl>
  <w:p w:rsidR="004D13DF" w:rsidRPr="00352853" w:rsidRDefault="004D13DF">
    <w:pPr>
      <w:pStyle w:val="Hlavik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1548F"/>
    <w:multiLevelType w:val="hybridMultilevel"/>
    <w:tmpl w:val="2D347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D"/>
    <w:rsid w:val="0000147E"/>
    <w:rsid w:val="000202E4"/>
    <w:rsid w:val="00020E46"/>
    <w:rsid w:val="000477F4"/>
    <w:rsid w:val="00060348"/>
    <w:rsid w:val="00060AD8"/>
    <w:rsid w:val="000772E8"/>
    <w:rsid w:val="0008489A"/>
    <w:rsid w:val="000858AB"/>
    <w:rsid w:val="000A236A"/>
    <w:rsid w:val="000B147F"/>
    <w:rsid w:val="000C2DC5"/>
    <w:rsid w:val="000C65FD"/>
    <w:rsid w:val="000C72C6"/>
    <w:rsid w:val="000C7D17"/>
    <w:rsid w:val="000E2E6E"/>
    <w:rsid w:val="000F5A44"/>
    <w:rsid w:val="00113F81"/>
    <w:rsid w:val="0013241E"/>
    <w:rsid w:val="00136DE3"/>
    <w:rsid w:val="00166890"/>
    <w:rsid w:val="00185A44"/>
    <w:rsid w:val="001871D3"/>
    <w:rsid w:val="001A3846"/>
    <w:rsid w:val="001B6432"/>
    <w:rsid w:val="001E6994"/>
    <w:rsid w:val="001F0C55"/>
    <w:rsid w:val="00204919"/>
    <w:rsid w:val="00211B17"/>
    <w:rsid w:val="002133D0"/>
    <w:rsid w:val="00221579"/>
    <w:rsid w:val="0026190B"/>
    <w:rsid w:val="0027376C"/>
    <w:rsid w:val="002824D6"/>
    <w:rsid w:val="002B29CB"/>
    <w:rsid w:val="002D54B9"/>
    <w:rsid w:val="002E33BF"/>
    <w:rsid w:val="00310718"/>
    <w:rsid w:val="00311547"/>
    <w:rsid w:val="003121D6"/>
    <w:rsid w:val="0031583E"/>
    <w:rsid w:val="0034417B"/>
    <w:rsid w:val="00351F4E"/>
    <w:rsid w:val="00352853"/>
    <w:rsid w:val="00363D60"/>
    <w:rsid w:val="003671DA"/>
    <w:rsid w:val="0037448B"/>
    <w:rsid w:val="0038199A"/>
    <w:rsid w:val="00391058"/>
    <w:rsid w:val="00391F64"/>
    <w:rsid w:val="003A10A3"/>
    <w:rsid w:val="003A3FED"/>
    <w:rsid w:val="003A405E"/>
    <w:rsid w:val="003A4C23"/>
    <w:rsid w:val="003E474E"/>
    <w:rsid w:val="003F0969"/>
    <w:rsid w:val="004068A8"/>
    <w:rsid w:val="004073CA"/>
    <w:rsid w:val="00416AA8"/>
    <w:rsid w:val="004205EA"/>
    <w:rsid w:val="0044767E"/>
    <w:rsid w:val="00453EDA"/>
    <w:rsid w:val="00476565"/>
    <w:rsid w:val="00492B67"/>
    <w:rsid w:val="004B1F43"/>
    <w:rsid w:val="004C4623"/>
    <w:rsid w:val="004C5630"/>
    <w:rsid w:val="004D13DF"/>
    <w:rsid w:val="004D6A3F"/>
    <w:rsid w:val="0051550A"/>
    <w:rsid w:val="005373F0"/>
    <w:rsid w:val="00544749"/>
    <w:rsid w:val="00547FB8"/>
    <w:rsid w:val="00553564"/>
    <w:rsid w:val="00554CBB"/>
    <w:rsid w:val="005555FA"/>
    <w:rsid w:val="00555621"/>
    <w:rsid w:val="00561C39"/>
    <w:rsid w:val="00564EFD"/>
    <w:rsid w:val="00577862"/>
    <w:rsid w:val="005C43E4"/>
    <w:rsid w:val="005C559C"/>
    <w:rsid w:val="005D16EF"/>
    <w:rsid w:val="005D3712"/>
    <w:rsid w:val="005E68C9"/>
    <w:rsid w:val="005F115F"/>
    <w:rsid w:val="00602050"/>
    <w:rsid w:val="006223C7"/>
    <w:rsid w:val="00624F76"/>
    <w:rsid w:val="00656C5E"/>
    <w:rsid w:val="006603C8"/>
    <w:rsid w:val="006638A5"/>
    <w:rsid w:val="00667996"/>
    <w:rsid w:val="0069123C"/>
    <w:rsid w:val="006B24EF"/>
    <w:rsid w:val="006B681D"/>
    <w:rsid w:val="006B704F"/>
    <w:rsid w:val="006C7CDB"/>
    <w:rsid w:val="006D7956"/>
    <w:rsid w:val="00702A05"/>
    <w:rsid w:val="0072268F"/>
    <w:rsid w:val="00727DC9"/>
    <w:rsid w:val="00736911"/>
    <w:rsid w:val="00755935"/>
    <w:rsid w:val="00763E56"/>
    <w:rsid w:val="00771C1F"/>
    <w:rsid w:val="007C0790"/>
    <w:rsid w:val="007E5E9D"/>
    <w:rsid w:val="007F0B8C"/>
    <w:rsid w:val="007F7839"/>
    <w:rsid w:val="008019C2"/>
    <w:rsid w:val="0080446E"/>
    <w:rsid w:val="008378A2"/>
    <w:rsid w:val="00846B73"/>
    <w:rsid w:val="00855A53"/>
    <w:rsid w:val="00864782"/>
    <w:rsid w:val="00865021"/>
    <w:rsid w:val="008B2A91"/>
    <w:rsid w:val="008B2C14"/>
    <w:rsid w:val="008C56BE"/>
    <w:rsid w:val="008D1609"/>
    <w:rsid w:val="008E0A95"/>
    <w:rsid w:val="008E4DD7"/>
    <w:rsid w:val="008F3027"/>
    <w:rsid w:val="00913CBA"/>
    <w:rsid w:val="009533B2"/>
    <w:rsid w:val="009734FB"/>
    <w:rsid w:val="0098463D"/>
    <w:rsid w:val="009E2B14"/>
    <w:rsid w:val="00A450D3"/>
    <w:rsid w:val="00A749DC"/>
    <w:rsid w:val="00AA0CDD"/>
    <w:rsid w:val="00AA266B"/>
    <w:rsid w:val="00AB0E8B"/>
    <w:rsid w:val="00AD44F3"/>
    <w:rsid w:val="00AF5CEA"/>
    <w:rsid w:val="00AF72A9"/>
    <w:rsid w:val="00B06E2F"/>
    <w:rsid w:val="00B07E5D"/>
    <w:rsid w:val="00B16A32"/>
    <w:rsid w:val="00B20145"/>
    <w:rsid w:val="00B22D9F"/>
    <w:rsid w:val="00B44814"/>
    <w:rsid w:val="00B617B6"/>
    <w:rsid w:val="00B763A8"/>
    <w:rsid w:val="00B76DA5"/>
    <w:rsid w:val="00B86951"/>
    <w:rsid w:val="00BA634B"/>
    <w:rsid w:val="00BC1E0A"/>
    <w:rsid w:val="00BC65AC"/>
    <w:rsid w:val="00BD7C1F"/>
    <w:rsid w:val="00BF73CA"/>
    <w:rsid w:val="00C00B4E"/>
    <w:rsid w:val="00C01E1C"/>
    <w:rsid w:val="00C103A4"/>
    <w:rsid w:val="00C267D9"/>
    <w:rsid w:val="00C7481F"/>
    <w:rsid w:val="00C7544E"/>
    <w:rsid w:val="00C815A7"/>
    <w:rsid w:val="00C82EF3"/>
    <w:rsid w:val="00C97141"/>
    <w:rsid w:val="00CA77E4"/>
    <w:rsid w:val="00CB1FDD"/>
    <w:rsid w:val="00CD1D0A"/>
    <w:rsid w:val="00CD6DCB"/>
    <w:rsid w:val="00CE0639"/>
    <w:rsid w:val="00D116BE"/>
    <w:rsid w:val="00D1286E"/>
    <w:rsid w:val="00D20128"/>
    <w:rsid w:val="00D20FCC"/>
    <w:rsid w:val="00D43DF3"/>
    <w:rsid w:val="00D6545B"/>
    <w:rsid w:val="00D77466"/>
    <w:rsid w:val="00DA2DA9"/>
    <w:rsid w:val="00DB08E0"/>
    <w:rsid w:val="00DB29D8"/>
    <w:rsid w:val="00DC316D"/>
    <w:rsid w:val="00DC4DE3"/>
    <w:rsid w:val="00DD79BD"/>
    <w:rsid w:val="00DE1247"/>
    <w:rsid w:val="00DF39D7"/>
    <w:rsid w:val="00E05DF0"/>
    <w:rsid w:val="00E1380A"/>
    <w:rsid w:val="00E23559"/>
    <w:rsid w:val="00E276FA"/>
    <w:rsid w:val="00E316B7"/>
    <w:rsid w:val="00E35738"/>
    <w:rsid w:val="00E41A8D"/>
    <w:rsid w:val="00E73A25"/>
    <w:rsid w:val="00E940DC"/>
    <w:rsid w:val="00EC145D"/>
    <w:rsid w:val="00EC7CD7"/>
    <w:rsid w:val="00ED0A4A"/>
    <w:rsid w:val="00EE758A"/>
    <w:rsid w:val="00EF6E6A"/>
    <w:rsid w:val="00EF6F1E"/>
    <w:rsid w:val="00F40284"/>
    <w:rsid w:val="00F432DC"/>
    <w:rsid w:val="00F537CC"/>
    <w:rsid w:val="00F719C6"/>
    <w:rsid w:val="00F72AC1"/>
    <w:rsid w:val="00F73132"/>
    <w:rsid w:val="00F7496C"/>
    <w:rsid w:val="00FC60FF"/>
    <w:rsid w:val="00FC7874"/>
    <w:rsid w:val="00FD1B74"/>
    <w:rsid w:val="00FD426F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5E9147-D888-49E0-A987-31AB9C34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9BD"/>
  </w:style>
  <w:style w:type="paragraph" w:styleId="Pta">
    <w:name w:val="footer"/>
    <w:basedOn w:val="Normlny"/>
    <w:link w:val="Pt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9BD"/>
  </w:style>
  <w:style w:type="character" w:styleId="Hypertextovprepojenie">
    <w:name w:val="Hyperlink"/>
    <w:basedOn w:val="Predvolenpsmoodseku"/>
    <w:uiPriority w:val="99"/>
    <w:unhideWhenUsed/>
    <w:rsid w:val="00DB08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266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07E5D"/>
    <w:rPr>
      <w:b/>
      <w:bCs/>
    </w:rPr>
  </w:style>
  <w:style w:type="character" w:customStyle="1" w:styleId="highlight">
    <w:name w:val="highlight"/>
    <w:basedOn w:val="Predvolenpsmoodseku"/>
    <w:rsid w:val="00537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nexchemalex@gynexchemalex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B94C3-D1E8-410B-9B33-69A156CA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2929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8</cp:revision>
  <dcterms:created xsi:type="dcterms:W3CDTF">2021-11-08T15:12:00Z</dcterms:created>
  <dcterms:modified xsi:type="dcterms:W3CDTF">2022-12-17T14:07:00Z</dcterms:modified>
</cp:coreProperties>
</file>