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7F0B8C" w:rsidTr="00211B17">
        <w:tc>
          <w:tcPr>
            <w:tcW w:w="9072" w:type="dxa"/>
            <w:shd w:val="clear" w:color="auto" w:fill="FFFF00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bookmarkStart w:id="0" w:name="_GoBack" w:colFirst="0" w:colLast="0"/>
            <w:r w:rsidRPr="007F0B8C">
              <w:rPr>
                <w:rFonts w:ascii="Arial" w:hAnsi="Arial" w:cs="Arial"/>
                <w:b/>
                <w:bCs/>
                <w:sz w:val="20"/>
                <w:szCs w:val="20"/>
              </w:rPr>
              <w:t>ODDIEL 1: Identifikácia látky/zmesi a spoločnosti/podniku</w:t>
            </w:r>
          </w:p>
        </w:tc>
      </w:tr>
      <w:bookmarkEnd w:id="0"/>
    </w:tbl>
    <w:p w:rsidR="00DD79BD" w:rsidRPr="007F0B8C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2400"/>
        <w:gridCol w:w="5872"/>
      </w:tblGrid>
      <w:tr w:rsidR="00DD79BD" w:rsidRPr="007F0B8C" w:rsidTr="00DD79BD">
        <w:tc>
          <w:tcPr>
            <w:tcW w:w="9072" w:type="dxa"/>
            <w:gridSpan w:val="3"/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1.1. Identifikátor produktu</w:t>
            </w:r>
          </w:p>
        </w:tc>
      </w:tr>
      <w:tr w:rsidR="00DD79BD" w:rsidRPr="007F0B8C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Obchodný názov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3734FF" w:rsidP="00EB7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2551">
              <w:rPr>
                <w:rFonts w:ascii="Arial" w:hAnsi="Arial" w:cs="Arial"/>
                <w:sz w:val="20"/>
                <w:szCs w:val="20"/>
              </w:rPr>
              <w:t>Cyklon</w:t>
            </w:r>
            <w:proofErr w:type="spellEnd"/>
            <w:r w:rsidRPr="00CB25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67D6">
              <w:rPr>
                <w:rFonts w:ascii="Arial" w:hAnsi="Arial" w:cs="Arial"/>
                <w:sz w:val="20"/>
                <w:szCs w:val="20"/>
              </w:rPr>
              <w:t>Pasta na ruky tekutá</w:t>
            </w:r>
          </w:p>
        </w:tc>
      </w:tr>
      <w:tr w:rsidR="002D67D6" w:rsidRPr="007F0B8C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D6" w:rsidRPr="007F0B8C" w:rsidRDefault="002D67D6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D6" w:rsidRPr="007F0B8C" w:rsidRDefault="002D67D6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Číslo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D6" w:rsidRDefault="002D67D6" w:rsidP="002D67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67D6">
              <w:rPr>
                <w:rFonts w:ascii="Arial" w:hAnsi="Arial" w:cs="Arial"/>
                <w:sz w:val="20"/>
                <w:szCs w:val="20"/>
              </w:rPr>
              <w:t>2980003</w:t>
            </w:r>
          </w:p>
        </w:tc>
      </w:tr>
      <w:tr w:rsidR="00DD79BD" w:rsidRPr="007F0B8C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1.2.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Relevantné identifikované použitia látky / zmesi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7766A2" w:rsidP="00C815A7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</w:t>
            </w:r>
            <w:r w:rsidR="002D67D6" w:rsidRPr="002D67D6">
              <w:rPr>
                <w:rFonts w:ascii="Arial" w:hAnsi="Arial" w:cs="Arial"/>
                <w:sz w:val="20"/>
                <w:szCs w:val="20"/>
              </w:rPr>
              <w:t>peciálny čistiaci prípravok na ruky</w:t>
            </w:r>
          </w:p>
        </w:tc>
      </w:tr>
      <w:tr w:rsidR="00DD79BD" w:rsidRPr="007F0B8C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Použitia, ktoré sa neodporúčajú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B08E0" w:rsidP="000C7D17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Produkt nesmie byť používaný inými spôsobmi, než ktoré sú uvedené v oddiele 1.</w:t>
            </w:r>
          </w:p>
        </w:tc>
      </w:tr>
    </w:tbl>
    <w:p w:rsidR="00DD79BD" w:rsidRPr="007F0B8C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7F0B8C" w:rsidTr="00DD79BD">
        <w:tc>
          <w:tcPr>
            <w:tcW w:w="9072" w:type="dxa"/>
            <w:gridSpan w:val="2"/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1.3. Údaje o dodávateľovi karty bezpečnostných údajov</w:t>
            </w:r>
          </w:p>
        </w:tc>
      </w:tr>
      <w:tr w:rsidR="00DD79BD" w:rsidRPr="007F0B8C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Dodávateľ - obchodné meno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GYNEX spol</w:t>
            </w:r>
            <w:r w:rsidR="00020E46" w:rsidRPr="007F0B8C">
              <w:rPr>
                <w:rFonts w:ascii="Arial" w:hAnsi="Arial" w:cs="Arial"/>
                <w:sz w:val="20"/>
                <w:szCs w:val="20"/>
              </w:rPr>
              <w:t>.</w:t>
            </w:r>
            <w:r w:rsidRPr="007F0B8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0B8C">
              <w:rPr>
                <w:rFonts w:ascii="Arial" w:hAnsi="Arial" w:cs="Arial"/>
                <w:sz w:val="20"/>
                <w:szCs w:val="20"/>
              </w:rPr>
              <w:t>s.r.o</w:t>
            </w:r>
            <w:proofErr w:type="spellEnd"/>
            <w:r w:rsidRPr="007F0B8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D79BD" w:rsidRPr="007F0B8C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31373054</w:t>
            </w:r>
          </w:p>
        </w:tc>
      </w:tr>
      <w:tr w:rsidR="00DD79BD" w:rsidRPr="007F0B8C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Na Lánoch 10</w:t>
            </w:r>
          </w:p>
        </w:tc>
      </w:tr>
      <w:tr w:rsidR="00DD79BD" w:rsidRPr="007F0B8C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Smerové číslo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821 04</w:t>
            </w:r>
          </w:p>
        </w:tc>
      </w:tr>
      <w:tr w:rsidR="00DD79BD" w:rsidRPr="007F0B8C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Mesto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Bratislava</w:t>
            </w:r>
          </w:p>
        </w:tc>
      </w:tr>
      <w:tr w:rsidR="00DD79BD" w:rsidRPr="007F0B8C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C00B4E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Štát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Slovenská republika</w:t>
            </w:r>
          </w:p>
        </w:tc>
      </w:tr>
      <w:tr w:rsidR="00DD79BD" w:rsidRPr="007F0B8C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Telefónne/faxové číslo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+412 905 568 121</w:t>
            </w:r>
          </w:p>
        </w:tc>
      </w:tr>
      <w:tr w:rsidR="00DD79BD" w:rsidRPr="007F0B8C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Osoba zodpovedná za kartu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gynex@gynex.sk</w:t>
            </w:r>
          </w:p>
        </w:tc>
      </w:tr>
      <w:tr w:rsidR="00DD79BD" w:rsidRPr="007F0B8C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5D3712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7E6A52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DB08E0" w:rsidRPr="007F0B8C">
                <w:rPr>
                  <w:rFonts w:ascii="Arial" w:hAnsi="Arial" w:cs="Arial"/>
                  <w:sz w:val="20"/>
                  <w:szCs w:val="20"/>
                </w:rPr>
                <w:t>gynex@gynex.sk</w:t>
              </w:r>
            </w:hyperlink>
          </w:p>
        </w:tc>
      </w:tr>
    </w:tbl>
    <w:p w:rsidR="00DD79BD" w:rsidRPr="007F0B8C" w:rsidRDefault="00DD79BD" w:rsidP="00DB08E0">
      <w:pPr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7F0B8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1.4. Núdzové telefónne číslo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8E0" w:rsidRPr="007F0B8C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NÁRODNÉ TOXIKOLOGICKÉ INFORMAČNÉ CENTRUM</w:t>
            </w:r>
          </w:p>
          <w:p w:rsidR="00DB08E0" w:rsidRPr="007F0B8C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Univerzitná nemocnica Bratislava, pracovisko </w:t>
            </w:r>
            <w:proofErr w:type="spellStart"/>
            <w:r w:rsidRPr="007F0B8C">
              <w:rPr>
                <w:rFonts w:ascii="Arial" w:hAnsi="Arial" w:cs="Arial"/>
                <w:sz w:val="20"/>
                <w:szCs w:val="20"/>
              </w:rPr>
              <w:t>Kramáre</w:t>
            </w:r>
            <w:proofErr w:type="spellEnd"/>
            <w:r w:rsidRPr="007F0B8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B08E0" w:rsidRPr="007F0B8C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Klinika pracovného lekárstva a </w:t>
            </w:r>
            <w:proofErr w:type="spellStart"/>
            <w:r w:rsidRPr="007F0B8C">
              <w:rPr>
                <w:rFonts w:ascii="Arial" w:hAnsi="Arial" w:cs="Arial"/>
                <w:sz w:val="20"/>
                <w:szCs w:val="20"/>
              </w:rPr>
              <w:t>toxikológie</w:t>
            </w:r>
            <w:proofErr w:type="spellEnd"/>
            <w:r w:rsidRPr="007F0B8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B08E0" w:rsidRPr="007F0B8C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Limbová 5</w:t>
            </w:r>
            <w:r w:rsidR="00577862" w:rsidRPr="007F0B8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F0B8C">
              <w:rPr>
                <w:rFonts w:ascii="Arial" w:hAnsi="Arial" w:cs="Arial"/>
                <w:sz w:val="20"/>
                <w:szCs w:val="20"/>
              </w:rPr>
              <w:t xml:space="preserve">833 05 Bratislava </w:t>
            </w:r>
          </w:p>
          <w:p w:rsidR="00DB08E0" w:rsidRPr="007F0B8C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telefón: +421 2 54 774 166 </w:t>
            </w:r>
          </w:p>
          <w:p w:rsidR="00DB08E0" w:rsidRPr="007F0B8C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mobil: +421 911 166 066, fax: +421 2 547 74 605 </w:t>
            </w:r>
          </w:p>
          <w:p w:rsidR="00DD79BD" w:rsidRPr="007F0B8C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e-mail: ntic@ntic.sk.</w:t>
            </w:r>
          </w:p>
        </w:tc>
      </w:tr>
    </w:tbl>
    <w:p w:rsidR="00DD79BD" w:rsidRPr="007F0B8C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7F0B8C" w:rsidTr="00DD79BD">
        <w:tc>
          <w:tcPr>
            <w:tcW w:w="9072" w:type="dxa"/>
            <w:shd w:val="clear" w:color="auto" w:fill="FFFF00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b/>
                <w:bCs/>
                <w:sz w:val="20"/>
                <w:szCs w:val="20"/>
              </w:rPr>
              <w:t>ODDIEL 2: Identifikácia nebezpečnosti</w:t>
            </w:r>
          </w:p>
        </w:tc>
      </w:tr>
    </w:tbl>
    <w:p w:rsidR="00DD79BD" w:rsidRPr="007F0B8C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7F0B8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2.1. Klasifikácia látky/zmesi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Klasifikácia bola vykonaná podľa zákona č. 67/2010 Z. z. o podmienkach uvedenia chemických látok a chemických zmesí na trh a o zmene a doplnení niektorých zákonov (chemický zákon). </w:t>
            </w:r>
          </w:p>
        </w:tc>
      </w:tr>
    </w:tbl>
    <w:p w:rsidR="00DD79BD" w:rsidRPr="007F0B8C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4C5630" w:rsidRPr="007F0B8C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7F0B8C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Klasifikácia podľa nariadenia (ES) č. 1272/2008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6C" w:rsidRDefault="0059426C" w:rsidP="000A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Vážne poškodenie očí/podráždenie očí  - Eye Dam. 1: </w:t>
            </w:r>
            <w:r w:rsidRPr="0059426C">
              <w:rPr>
                <w:rFonts w:ascii="Arial" w:hAnsi="Arial" w:cs="Arial"/>
                <w:sz w:val="20"/>
                <w:szCs w:val="20"/>
              </w:rPr>
              <w:t xml:space="preserve">H318 </w:t>
            </w:r>
          </w:p>
          <w:p w:rsidR="00070454" w:rsidRDefault="00070454" w:rsidP="000A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D67D6" w:rsidRDefault="002D67D6" w:rsidP="000A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D67D6">
              <w:rPr>
                <w:rFonts w:ascii="Arial" w:hAnsi="Arial" w:cs="Arial"/>
                <w:b/>
                <w:sz w:val="20"/>
                <w:szCs w:val="20"/>
              </w:rPr>
              <w:t>Najvýznamnejšie nepriaznivé účinky na ľudské zdravie a na životné prostredie</w:t>
            </w:r>
          </w:p>
          <w:p w:rsidR="002D67D6" w:rsidRPr="002D67D6" w:rsidRDefault="002D67D6" w:rsidP="000A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sú známe</w:t>
            </w:r>
          </w:p>
        </w:tc>
      </w:tr>
      <w:tr w:rsidR="004C5630" w:rsidRPr="007F0B8C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7F0B8C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2.2. Prvky označovania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7F0B8C" w:rsidRDefault="00EC7B5B" w:rsidP="000704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Žiadne</w:t>
            </w:r>
          </w:p>
        </w:tc>
      </w:tr>
      <w:tr w:rsidR="00070454" w:rsidRPr="007F0B8C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454" w:rsidRPr="007F0B8C" w:rsidRDefault="00070454" w:rsidP="000704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70454">
              <w:rPr>
                <w:rFonts w:ascii="Arial" w:hAnsi="Arial" w:cs="Arial"/>
                <w:sz w:val="20"/>
                <w:szCs w:val="20"/>
              </w:rPr>
              <w:t xml:space="preserve">Piktogramy GHS 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454" w:rsidRPr="00070454" w:rsidRDefault="00070454" w:rsidP="000704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70454">
              <w:rPr>
                <w:rFonts w:ascii="Arial" w:hAnsi="Arial" w:cs="Arial"/>
                <w:sz w:val="20"/>
                <w:szCs w:val="20"/>
              </w:rPr>
              <w:t xml:space="preserve">nevyžaduje sa pre produkt v dokončenom stave určený pre </w:t>
            </w:r>
          </w:p>
          <w:p w:rsidR="00070454" w:rsidRDefault="00070454" w:rsidP="000704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70454">
              <w:rPr>
                <w:rFonts w:ascii="Arial" w:hAnsi="Arial" w:cs="Arial"/>
                <w:sz w:val="20"/>
                <w:szCs w:val="20"/>
              </w:rPr>
              <w:t>finálneh</w:t>
            </w:r>
            <w:r>
              <w:rPr>
                <w:rFonts w:ascii="Arial" w:hAnsi="Arial" w:cs="Arial"/>
                <w:sz w:val="20"/>
                <w:szCs w:val="20"/>
              </w:rPr>
              <w:t>o užívateľa -kozmetický výrobok</w:t>
            </w:r>
          </w:p>
        </w:tc>
      </w:tr>
      <w:tr w:rsidR="00070454" w:rsidRPr="007F0B8C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454" w:rsidRPr="00070454" w:rsidRDefault="00070454" w:rsidP="000704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70454">
              <w:rPr>
                <w:rFonts w:ascii="Arial" w:hAnsi="Arial" w:cs="Arial"/>
                <w:sz w:val="20"/>
                <w:szCs w:val="20"/>
              </w:rPr>
              <w:t>Výstražné upozornenia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454" w:rsidRPr="00252F75" w:rsidRDefault="00070454" w:rsidP="000704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52F75">
              <w:rPr>
                <w:rFonts w:ascii="Arial" w:hAnsi="Arial" w:cs="Arial"/>
                <w:sz w:val="20"/>
                <w:szCs w:val="20"/>
              </w:rPr>
              <w:t xml:space="preserve">nevyžaduje sa pre produkt v dokončenom stave určený pre </w:t>
            </w:r>
          </w:p>
        </w:tc>
      </w:tr>
      <w:tr w:rsidR="00070454" w:rsidRPr="007F0B8C" w:rsidTr="00070454">
        <w:trPr>
          <w:trHeight w:val="218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454" w:rsidRPr="00070454" w:rsidRDefault="00070454" w:rsidP="000704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70454">
              <w:rPr>
                <w:rFonts w:ascii="Arial" w:hAnsi="Arial" w:cs="Arial"/>
                <w:sz w:val="20"/>
                <w:szCs w:val="20"/>
              </w:rPr>
              <w:t>Bezpečnostné upozornenia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454" w:rsidRPr="00070454" w:rsidRDefault="00070454" w:rsidP="000704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52F75">
              <w:rPr>
                <w:rFonts w:ascii="Arial" w:hAnsi="Arial" w:cs="Arial"/>
                <w:sz w:val="20"/>
                <w:szCs w:val="20"/>
              </w:rPr>
              <w:t>finálneho užívateľa 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2F75">
              <w:rPr>
                <w:rFonts w:ascii="Arial" w:hAnsi="Arial" w:cs="Arial"/>
                <w:sz w:val="20"/>
                <w:szCs w:val="20"/>
              </w:rPr>
              <w:t>kozmetický výrobok</w:t>
            </w:r>
          </w:p>
        </w:tc>
      </w:tr>
      <w:tr w:rsidR="00070454" w:rsidRPr="007F0B8C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454" w:rsidRPr="00070454" w:rsidRDefault="00070454" w:rsidP="000704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t>Nepriaznivé účinky pre životné prostredia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454" w:rsidRPr="00070454" w:rsidRDefault="00070454" w:rsidP="000704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70454">
              <w:rPr>
                <w:rFonts w:ascii="Arial" w:hAnsi="Arial" w:cs="Arial"/>
                <w:sz w:val="20"/>
                <w:szCs w:val="20"/>
              </w:rPr>
              <w:t>Zmes nie je klasifikovaná ako nebezpečná pre životné prostredie. Pri obvyklom použití sa nepredpokladá žiadne nežiaduce ovplyvnenie životného prostredia. Všetky použité zložky sú dobre biologicky rozložiteľné.</w:t>
            </w:r>
          </w:p>
        </w:tc>
      </w:tr>
      <w:tr w:rsidR="00070454" w:rsidRPr="007F0B8C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454" w:rsidRPr="00070454" w:rsidRDefault="00070454" w:rsidP="000704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t>Ďalšie prvky značenia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454" w:rsidRPr="00070454" w:rsidRDefault="00070454" w:rsidP="000704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070454">
              <w:rPr>
                <w:rFonts w:ascii="Arial" w:hAnsi="Arial" w:cs="Arial"/>
                <w:sz w:val="20"/>
                <w:szCs w:val="20"/>
              </w:rPr>
              <w:t xml:space="preserve">značenie podľa Nariadenia Európskeho parlamentu a Rady </w:t>
            </w:r>
          </w:p>
          <w:p w:rsidR="00070454" w:rsidRPr="00070454" w:rsidRDefault="00070454" w:rsidP="000704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70454">
              <w:rPr>
                <w:rFonts w:ascii="Arial" w:hAnsi="Arial" w:cs="Arial"/>
                <w:sz w:val="20"/>
                <w:szCs w:val="20"/>
              </w:rPr>
              <w:lastRenderedPageBreak/>
              <w:t>1223/2009/ES o kozmetických výrobkoch:</w:t>
            </w:r>
          </w:p>
          <w:p w:rsidR="00070454" w:rsidRPr="00070454" w:rsidRDefault="00070454" w:rsidP="000704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0454">
              <w:rPr>
                <w:rFonts w:ascii="Arial" w:hAnsi="Arial" w:cs="Arial"/>
                <w:sz w:val="20"/>
                <w:szCs w:val="20"/>
              </w:rPr>
              <w:t>Ingredients</w:t>
            </w:r>
            <w:proofErr w:type="spellEnd"/>
            <w:r w:rsidRPr="00070454">
              <w:rPr>
                <w:rFonts w:ascii="Arial" w:hAnsi="Arial" w:cs="Arial"/>
                <w:sz w:val="20"/>
                <w:szCs w:val="20"/>
              </w:rPr>
              <w:t xml:space="preserve"> (INCI): </w:t>
            </w:r>
            <w:proofErr w:type="spellStart"/>
            <w:r w:rsidRPr="00070454">
              <w:rPr>
                <w:rFonts w:ascii="Arial" w:hAnsi="Arial" w:cs="Arial"/>
                <w:sz w:val="20"/>
                <w:szCs w:val="20"/>
              </w:rPr>
              <w:t>Aqua</w:t>
            </w:r>
            <w:proofErr w:type="spellEnd"/>
            <w:r w:rsidRPr="0007045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70454">
              <w:rPr>
                <w:rFonts w:ascii="Arial" w:hAnsi="Arial" w:cs="Arial"/>
                <w:sz w:val="20"/>
                <w:szCs w:val="20"/>
              </w:rPr>
              <w:t>Sodium</w:t>
            </w:r>
            <w:proofErr w:type="spellEnd"/>
            <w:r w:rsidRPr="00070454">
              <w:rPr>
                <w:rFonts w:ascii="Arial" w:hAnsi="Arial" w:cs="Arial"/>
                <w:sz w:val="20"/>
                <w:szCs w:val="20"/>
              </w:rPr>
              <w:t xml:space="preserve"> C12-18 </w:t>
            </w:r>
            <w:proofErr w:type="spellStart"/>
            <w:r w:rsidRPr="00070454">
              <w:rPr>
                <w:rFonts w:ascii="Arial" w:hAnsi="Arial" w:cs="Arial"/>
                <w:sz w:val="20"/>
                <w:szCs w:val="20"/>
              </w:rPr>
              <w:t>Alkylsulfate</w:t>
            </w:r>
            <w:proofErr w:type="spellEnd"/>
            <w:r w:rsidRPr="00070454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070454" w:rsidRPr="00070454" w:rsidRDefault="00070454" w:rsidP="000704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0454">
              <w:rPr>
                <w:rFonts w:ascii="Arial" w:hAnsi="Arial" w:cs="Arial"/>
                <w:sz w:val="20"/>
                <w:szCs w:val="20"/>
              </w:rPr>
              <w:t>Polyurethnae</w:t>
            </w:r>
            <w:proofErr w:type="spellEnd"/>
            <w:r w:rsidRPr="0007045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70454">
              <w:rPr>
                <w:rFonts w:ascii="Arial" w:hAnsi="Arial" w:cs="Arial"/>
                <w:sz w:val="20"/>
                <w:szCs w:val="20"/>
              </w:rPr>
              <w:t>Cocamide</w:t>
            </w:r>
            <w:proofErr w:type="spellEnd"/>
            <w:r w:rsidRPr="00070454">
              <w:rPr>
                <w:rFonts w:ascii="Arial" w:hAnsi="Arial" w:cs="Arial"/>
                <w:sz w:val="20"/>
                <w:szCs w:val="20"/>
              </w:rPr>
              <w:t xml:space="preserve"> DEA, </w:t>
            </w:r>
            <w:proofErr w:type="spellStart"/>
            <w:r w:rsidRPr="00070454">
              <w:rPr>
                <w:rFonts w:ascii="Arial" w:hAnsi="Arial" w:cs="Arial"/>
                <w:sz w:val="20"/>
                <w:szCs w:val="20"/>
              </w:rPr>
              <w:t>Wood</w:t>
            </w:r>
            <w:proofErr w:type="spellEnd"/>
            <w:r w:rsidRPr="0007045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70454">
              <w:rPr>
                <w:rFonts w:ascii="Arial" w:hAnsi="Arial" w:cs="Arial"/>
                <w:sz w:val="20"/>
                <w:szCs w:val="20"/>
              </w:rPr>
              <w:t>Powder</w:t>
            </w:r>
            <w:proofErr w:type="spellEnd"/>
            <w:r w:rsidRPr="0007045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70454">
              <w:rPr>
                <w:rFonts w:ascii="Arial" w:hAnsi="Arial" w:cs="Arial"/>
                <w:sz w:val="20"/>
                <w:szCs w:val="20"/>
              </w:rPr>
              <w:t>Cellulose</w:t>
            </w:r>
            <w:proofErr w:type="spellEnd"/>
            <w:r w:rsidRPr="0007045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70454">
              <w:rPr>
                <w:rFonts w:ascii="Arial" w:hAnsi="Arial" w:cs="Arial"/>
                <w:sz w:val="20"/>
                <w:szCs w:val="20"/>
              </w:rPr>
              <w:t>gum</w:t>
            </w:r>
            <w:proofErr w:type="spellEnd"/>
            <w:r w:rsidRPr="00070454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070454" w:rsidRPr="00070454" w:rsidRDefault="00070454" w:rsidP="000704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0454">
              <w:rPr>
                <w:rFonts w:ascii="Arial" w:hAnsi="Arial" w:cs="Arial"/>
                <w:sz w:val="20"/>
                <w:szCs w:val="20"/>
              </w:rPr>
              <w:t>Sodium</w:t>
            </w:r>
            <w:proofErr w:type="spellEnd"/>
            <w:r w:rsidRPr="00070454">
              <w:rPr>
                <w:rFonts w:ascii="Arial" w:hAnsi="Arial" w:cs="Arial"/>
                <w:sz w:val="20"/>
                <w:szCs w:val="20"/>
              </w:rPr>
              <w:t xml:space="preserve"> Chloride, Parfum, </w:t>
            </w:r>
            <w:proofErr w:type="spellStart"/>
            <w:r w:rsidRPr="00070454">
              <w:rPr>
                <w:rFonts w:ascii="Arial" w:hAnsi="Arial" w:cs="Arial"/>
                <w:sz w:val="20"/>
                <w:szCs w:val="20"/>
              </w:rPr>
              <w:t>Citric</w:t>
            </w:r>
            <w:proofErr w:type="spellEnd"/>
            <w:r w:rsidRPr="0007045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70454">
              <w:rPr>
                <w:rFonts w:ascii="Arial" w:hAnsi="Arial" w:cs="Arial"/>
                <w:sz w:val="20"/>
                <w:szCs w:val="20"/>
              </w:rPr>
              <w:t>acid</w:t>
            </w:r>
            <w:proofErr w:type="spellEnd"/>
            <w:r w:rsidRPr="0007045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70454">
              <w:rPr>
                <w:rFonts w:ascii="Arial" w:hAnsi="Arial" w:cs="Arial"/>
                <w:sz w:val="20"/>
                <w:szCs w:val="20"/>
              </w:rPr>
              <w:t>Limonene</w:t>
            </w:r>
            <w:proofErr w:type="spellEnd"/>
            <w:r w:rsidRPr="0007045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70454">
              <w:rPr>
                <w:rFonts w:ascii="Arial" w:hAnsi="Arial" w:cs="Arial"/>
                <w:sz w:val="20"/>
                <w:szCs w:val="20"/>
              </w:rPr>
              <w:t>Benzyl</w:t>
            </w:r>
            <w:proofErr w:type="spellEnd"/>
            <w:r w:rsidRPr="0007045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70454">
              <w:rPr>
                <w:rFonts w:ascii="Arial" w:hAnsi="Arial" w:cs="Arial"/>
                <w:sz w:val="20"/>
                <w:szCs w:val="20"/>
              </w:rPr>
              <w:t>alcohol</w:t>
            </w:r>
            <w:proofErr w:type="spellEnd"/>
            <w:r w:rsidRPr="0007045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Titani</w:t>
            </w:r>
            <w:r w:rsidRPr="00070454"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070454">
              <w:rPr>
                <w:rFonts w:ascii="Arial" w:hAnsi="Arial" w:cs="Arial"/>
                <w:sz w:val="20"/>
                <w:szCs w:val="20"/>
              </w:rPr>
              <w:t xml:space="preserve"> dioxide, </w:t>
            </w:r>
            <w:proofErr w:type="spellStart"/>
            <w:r w:rsidRPr="00070454">
              <w:rPr>
                <w:rFonts w:ascii="Arial" w:hAnsi="Arial" w:cs="Arial"/>
                <w:sz w:val="20"/>
                <w:szCs w:val="20"/>
              </w:rPr>
              <w:t>Silver</w:t>
            </w:r>
            <w:proofErr w:type="spellEnd"/>
            <w:r w:rsidRPr="00070454">
              <w:rPr>
                <w:rFonts w:ascii="Arial" w:hAnsi="Arial" w:cs="Arial"/>
                <w:sz w:val="20"/>
                <w:szCs w:val="20"/>
              </w:rPr>
              <w:t xml:space="preserve"> chloride, </w:t>
            </w:r>
            <w:proofErr w:type="spellStart"/>
            <w:r w:rsidRPr="00070454">
              <w:rPr>
                <w:rFonts w:ascii="Arial" w:hAnsi="Arial" w:cs="Arial"/>
                <w:sz w:val="20"/>
                <w:szCs w:val="20"/>
              </w:rPr>
              <w:t>Methylchloroisothiazolinone</w:t>
            </w:r>
            <w:proofErr w:type="spellEnd"/>
            <w:r w:rsidRPr="00070454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070454" w:rsidRPr="00070454" w:rsidRDefault="00070454" w:rsidP="000704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0454">
              <w:rPr>
                <w:rFonts w:ascii="Arial" w:hAnsi="Arial" w:cs="Arial"/>
                <w:sz w:val="20"/>
                <w:szCs w:val="20"/>
              </w:rPr>
              <w:t>Methylisothiazolinone</w:t>
            </w:r>
            <w:proofErr w:type="spellEnd"/>
          </w:p>
        </w:tc>
      </w:tr>
    </w:tbl>
    <w:p w:rsidR="00D20128" w:rsidRPr="007F0B8C" w:rsidRDefault="00D20128" w:rsidP="0072268F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4C5630" w:rsidRPr="007F0B8C" w:rsidTr="00D20128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7F0B8C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2.3. Iná nebezpečnosť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454" w:rsidRPr="00070454" w:rsidRDefault="00070454" w:rsidP="000704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0454">
              <w:rPr>
                <w:rFonts w:ascii="Arial" w:hAnsi="Arial" w:cs="Arial"/>
                <w:sz w:val="20"/>
                <w:szCs w:val="20"/>
              </w:rPr>
              <w:t xml:space="preserve">Obsah PBT alebo vPvB: zmes nespĺňa kritéria pre látky PBT alebo vPvB v súlade s prílohou XIII Nariadenia 1907/2006/ES, zložky nie sú uvedené na Kandidátskom zozname látok vzbudzujúcich veľké obavy (SVHC). </w:t>
            </w:r>
          </w:p>
          <w:p w:rsidR="004C5630" w:rsidRPr="007F0B8C" w:rsidRDefault="00070454" w:rsidP="000704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0454">
              <w:rPr>
                <w:rFonts w:ascii="Arial" w:hAnsi="Arial" w:cs="Arial"/>
                <w:sz w:val="20"/>
                <w:szCs w:val="20"/>
              </w:rPr>
              <w:t>Uniknutá zmes predstavuje riziko pošmyknutia</w:t>
            </w:r>
          </w:p>
        </w:tc>
      </w:tr>
    </w:tbl>
    <w:p w:rsidR="00736911" w:rsidRPr="00410C52" w:rsidRDefault="00736911" w:rsidP="004C5630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C5630" w:rsidRPr="00410C52" w:rsidTr="00667996">
        <w:tc>
          <w:tcPr>
            <w:tcW w:w="9072" w:type="dxa"/>
            <w:shd w:val="clear" w:color="auto" w:fill="FFFF00"/>
          </w:tcPr>
          <w:p w:rsidR="004C5630" w:rsidRPr="00410C52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410C52">
              <w:rPr>
                <w:rFonts w:ascii="Arial" w:hAnsi="Arial" w:cs="Arial"/>
                <w:b/>
                <w:bCs/>
                <w:sz w:val="20"/>
                <w:szCs w:val="20"/>
              </w:rPr>
              <w:t>ODDIEL 3: Zloženie/informácie o zložkách</w:t>
            </w:r>
          </w:p>
        </w:tc>
      </w:tr>
    </w:tbl>
    <w:p w:rsidR="004C5630" w:rsidRPr="00410C52" w:rsidRDefault="004C5630" w:rsidP="004C5630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C5630" w:rsidRPr="00410C52" w:rsidTr="00667996">
        <w:tc>
          <w:tcPr>
            <w:tcW w:w="9072" w:type="dxa"/>
            <w:shd w:val="clear" w:color="auto" w:fill="auto"/>
          </w:tcPr>
          <w:p w:rsidR="004C5630" w:rsidRPr="00410C52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410C52">
              <w:rPr>
                <w:rFonts w:ascii="Arial" w:hAnsi="Arial" w:cs="Arial"/>
                <w:sz w:val="20"/>
                <w:szCs w:val="20"/>
              </w:rPr>
              <w:t>3.1. Látky: netýka sa</w:t>
            </w:r>
          </w:p>
        </w:tc>
      </w:tr>
    </w:tbl>
    <w:p w:rsidR="0072268F" w:rsidRDefault="0072268F" w:rsidP="004C5630">
      <w:pPr>
        <w:spacing w:after="0"/>
        <w:rPr>
          <w:sz w:val="20"/>
        </w:rPr>
      </w:pPr>
    </w:p>
    <w:tbl>
      <w:tblPr>
        <w:tblW w:w="9087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6"/>
        <w:gridCol w:w="1602"/>
        <w:gridCol w:w="1705"/>
        <w:gridCol w:w="1135"/>
        <w:gridCol w:w="1560"/>
        <w:gridCol w:w="1139"/>
      </w:tblGrid>
      <w:tr w:rsidR="004C5630" w:rsidRPr="00D856C7" w:rsidTr="00410ACD">
        <w:tc>
          <w:tcPr>
            <w:tcW w:w="9087" w:type="dxa"/>
            <w:gridSpan w:val="6"/>
            <w:shd w:val="clear" w:color="auto" w:fill="auto"/>
          </w:tcPr>
          <w:p w:rsidR="006E2BD2" w:rsidRPr="00EB788D" w:rsidRDefault="004C5630" w:rsidP="003734F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856C7">
              <w:rPr>
                <w:rFonts w:ascii="Arial" w:hAnsi="Arial" w:cs="Arial"/>
                <w:sz w:val="20"/>
                <w:szCs w:val="20"/>
              </w:rPr>
              <w:t>3.2. Zmesi</w:t>
            </w:r>
            <w:r w:rsidR="003734FF">
              <w:rPr>
                <w:rFonts w:ascii="Arial" w:hAnsi="Arial" w:cs="Arial"/>
                <w:sz w:val="20"/>
                <w:szCs w:val="20"/>
              </w:rPr>
              <w:t>: neobsahuje nebezpečné látky</w:t>
            </w:r>
          </w:p>
        </w:tc>
      </w:tr>
      <w:tr w:rsidR="005B785C" w:rsidRPr="00D856C7" w:rsidTr="005B7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85C" w:rsidRPr="00D856C7" w:rsidRDefault="005B785C" w:rsidP="005B785C">
            <w:pPr>
              <w:autoSpaceDE w:val="0"/>
              <w:autoSpaceDN w:val="0"/>
              <w:adjustRightInd w:val="0"/>
              <w:spacing w:after="0" w:line="240" w:lineRule="auto"/>
            </w:pPr>
            <w:r w:rsidRPr="00D856C7">
              <w:rPr>
                <w:rFonts w:ascii="Arial" w:hAnsi="Arial" w:cs="Arial"/>
                <w:sz w:val="17"/>
                <w:szCs w:val="17"/>
              </w:rPr>
              <w:t>Chemická identita zložky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85C" w:rsidRPr="00D856C7" w:rsidRDefault="005B785C" w:rsidP="005B78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856C7">
              <w:rPr>
                <w:rFonts w:ascii="Arial" w:hAnsi="Arial" w:cs="Arial"/>
                <w:sz w:val="17"/>
                <w:szCs w:val="17"/>
              </w:rPr>
              <w:t>CAS</w:t>
            </w:r>
          </w:p>
          <w:p w:rsidR="005B785C" w:rsidRPr="00D856C7" w:rsidRDefault="005B785C" w:rsidP="005B78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856C7">
              <w:rPr>
                <w:rFonts w:ascii="Arial" w:hAnsi="Arial" w:cs="Arial"/>
                <w:sz w:val="17"/>
                <w:szCs w:val="17"/>
              </w:rPr>
              <w:t>EC</w:t>
            </w:r>
          </w:p>
          <w:p w:rsidR="005B785C" w:rsidRPr="00D856C7" w:rsidRDefault="005B785C" w:rsidP="005B785C">
            <w:pPr>
              <w:autoSpaceDE w:val="0"/>
              <w:autoSpaceDN w:val="0"/>
              <w:adjustRightInd w:val="0"/>
              <w:spacing w:after="0" w:line="240" w:lineRule="auto"/>
            </w:pPr>
            <w:r w:rsidRPr="00D856C7">
              <w:rPr>
                <w:rFonts w:ascii="Arial" w:hAnsi="Arial" w:cs="Arial"/>
                <w:sz w:val="17"/>
                <w:szCs w:val="17"/>
              </w:rPr>
              <w:t>Registračné číslo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85C" w:rsidRPr="00D856C7" w:rsidRDefault="005B785C" w:rsidP="005B785C">
            <w:pPr>
              <w:autoSpaceDE w:val="0"/>
              <w:autoSpaceDN w:val="0"/>
              <w:adjustRightInd w:val="0"/>
              <w:spacing w:after="0" w:line="240" w:lineRule="auto"/>
            </w:pPr>
            <w:r w:rsidRPr="00D856C7">
              <w:rPr>
                <w:rFonts w:ascii="Arial" w:hAnsi="Arial" w:cs="Arial"/>
                <w:sz w:val="17"/>
                <w:szCs w:val="17"/>
              </w:rPr>
              <w:t>Triedy, kategórie nebezpečnosti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85C" w:rsidRPr="00D856C7" w:rsidRDefault="005B785C" w:rsidP="005B785C">
            <w:pPr>
              <w:autoSpaceDE w:val="0"/>
              <w:autoSpaceDN w:val="0"/>
              <w:adjustRightInd w:val="0"/>
              <w:spacing w:after="0" w:line="240" w:lineRule="auto"/>
            </w:pPr>
            <w:r w:rsidRPr="00D856C7">
              <w:rPr>
                <w:rFonts w:ascii="Arial" w:hAnsi="Arial" w:cs="Arial"/>
                <w:sz w:val="17"/>
                <w:szCs w:val="17"/>
              </w:rPr>
              <w:t>Výstražné upozornenia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85C" w:rsidRPr="00D856C7" w:rsidRDefault="005B785C" w:rsidP="005B78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856C7">
              <w:rPr>
                <w:rFonts w:ascii="Arial" w:hAnsi="Arial" w:cs="Arial"/>
                <w:sz w:val="17"/>
                <w:szCs w:val="17"/>
              </w:rPr>
              <w:t>Označovanie</w:t>
            </w:r>
          </w:p>
          <w:p w:rsidR="005B785C" w:rsidRPr="00D856C7" w:rsidRDefault="005B785C" w:rsidP="005B785C">
            <w:pPr>
              <w:autoSpaceDE w:val="0"/>
              <w:autoSpaceDN w:val="0"/>
              <w:adjustRightInd w:val="0"/>
              <w:spacing w:after="0" w:line="240" w:lineRule="auto"/>
            </w:pPr>
            <w:r w:rsidRPr="00D856C7">
              <w:rPr>
                <w:rFonts w:ascii="Arial" w:hAnsi="Arial" w:cs="Arial"/>
                <w:sz w:val="17"/>
                <w:szCs w:val="17"/>
              </w:rPr>
              <w:t>Kódy piktogramov a výstražných slov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85C" w:rsidRPr="00D856C7" w:rsidRDefault="005B785C" w:rsidP="005B785C">
            <w:pPr>
              <w:autoSpaceDE w:val="0"/>
              <w:autoSpaceDN w:val="0"/>
              <w:adjustRightInd w:val="0"/>
              <w:spacing w:after="0" w:line="240" w:lineRule="auto"/>
            </w:pPr>
            <w:r w:rsidRPr="00D856C7">
              <w:rPr>
                <w:rFonts w:ascii="Arial" w:hAnsi="Arial" w:cs="Arial"/>
                <w:sz w:val="17"/>
                <w:szCs w:val="17"/>
              </w:rPr>
              <w:t>Koncentrácia</w:t>
            </w:r>
          </w:p>
        </w:tc>
      </w:tr>
      <w:tr w:rsidR="005B785C" w:rsidRPr="005B785C" w:rsidTr="005B7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85C" w:rsidRPr="00D856C7" w:rsidRDefault="005B785C" w:rsidP="005B78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5B785C">
              <w:rPr>
                <w:rFonts w:ascii="Arial" w:hAnsi="Arial" w:cs="Arial"/>
                <w:sz w:val="17"/>
                <w:szCs w:val="17"/>
              </w:rPr>
              <w:t xml:space="preserve">mono-C12-18-alkylestery kyseliny </w:t>
            </w:r>
            <w:r w:rsidRPr="005B785C">
              <w:rPr>
                <w:rFonts w:ascii="Arial" w:hAnsi="Arial" w:cs="Arial"/>
                <w:sz w:val="17"/>
                <w:szCs w:val="17"/>
              </w:rPr>
              <w:br/>
              <w:t>sírovej, sodné soli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85C" w:rsidRPr="005B785C" w:rsidRDefault="005B785C" w:rsidP="005B78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5B785C">
              <w:rPr>
                <w:rFonts w:ascii="Arial" w:hAnsi="Arial" w:cs="Arial"/>
                <w:sz w:val="17"/>
                <w:szCs w:val="17"/>
              </w:rPr>
              <w:t>68955-19-1</w:t>
            </w:r>
          </w:p>
          <w:p w:rsidR="005B785C" w:rsidRDefault="005B785C" w:rsidP="005B78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273-257-1</w:t>
            </w:r>
          </w:p>
          <w:p w:rsidR="005B785C" w:rsidRPr="00D856C7" w:rsidRDefault="005B785C" w:rsidP="005B78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5B785C">
              <w:rPr>
                <w:rFonts w:ascii="Arial" w:hAnsi="Arial" w:cs="Arial"/>
                <w:sz w:val="17"/>
                <w:szCs w:val="17"/>
              </w:rPr>
              <w:t>01-2119490225-39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85C" w:rsidRDefault="005B785C" w:rsidP="005B78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Skin Irrit. 2 </w:t>
            </w:r>
          </w:p>
          <w:p w:rsidR="005B785C" w:rsidRPr="00D856C7" w:rsidRDefault="005B785C" w:rsidP="005B78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Eye Dam. 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85C" w:rsidRDefault="005B785C" w:rsidP="005B78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H315</w:t>
            </w:r>
          </w:p>
          <w:p w:rsidR="005B785C" w:rsidRPr="00D856C7" w:rsidRDefault="005B785C" w:rsidP="005B78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5B785C">
              <w:rPr>
                <w:rFonts w:ascii="Arial" w:hAnsi="Arial" w:cs="Arial"/>
                <w:sz w:val="17"/>
                <w:szCs w:val="17"/>
              </w:rPr>
              <w:t>H318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85C" w:rsidRDefault="005B785C" w:rsidP="005B78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GHS05</w:t>
            </w:r>
          </w:p>
          <w:p w:rsidR="005B785C" w:rsidRDefault="005B785C" w:rsidP="005B78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GHS07</w:t>
            </w:r>
          </w:p>
          <w:p w:rsidR="005B785C" w:rsidRPr="00D856C7" w:rsidRDefault="005B785C" w:rsidP="005B78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Dgr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85C" w:rsidRPr="00D856C7" w:rsidRDefault="005B785C" w:rsidP="005B78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(2,5 – 10) %</w:t>
            </w:r>
          </w:p>
        </w:tc>
      </w:tr>
      <w:tr w:rsidR="00410ACD" w:rsidRPr="005B785C" w:rsidTr="005B7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ACD" w:rsidRPr="005B785C" w:rsidRDefault="00410ACD" w:rsidP="00410A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5B785C">
              <w:rPr>
                <w:rFonts w:ascii="Arial" w:hAnsi="Arial" w:cs="Arial"/>
                <w:sz w:val="17"/>
                <w:szCs w:val="17"/>
              </w:rPr>
              <w:t>N,N-bis(</w:t>
            </w:r>
            <w:proofErr w:type="spellStart"/>
            <w:r w:rsidRPr="005B785C">
              <w:rPr>
                <w:rFonts w:ascii="Arial" w:hAnsi="Arial" w:cs="Arial"/>
                <w:sz w:val="17"/>
                <w:szCs w:val="17"/>
              </w:rPr>
              <w:t>hydroxyetyl</w:t>
            </w:r>
            <w:proofErr w:type="spellEnd"/>
            <w:r w:rsidRPr="005B785C">
              <w:rPr>
                <w:rFonts w:ascii="Arial" w:hAnsi="Arial" w:cs="Arial"/>
                <w:sz w:val="17"/>
                <w:szCs w:val="17"/>
              </w:rPr>
              <w:t>)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5B785C">
              <w:rPr>
                <w:rFonts w:ascii="Arial" w:hAnsi="Arial" w:cs="Arial"/>
                <w:sz w:val="17"/>
                <w:szCs w:val="17"/>
              </w:rPr>
              <w:t>amidy</w:t>
            </w:r>
            <w:proofErr w:type="spellEnd"/>
            <w:r w:rsidRPr="005B785C">
              <w:rPr>
                <w:rFonts w:ascii="Arial" w:hAnsi="Arial" w:cs="Arial"/>
                <w:sz w:val="17"/>
                <w:szCs w:val="17"/>
              </w:rPr>
              <w:t xml:space="preserve"> kyselín z </w:t>
            </w:r>
          </w:p>
          <w:p w:rsidR="00410ACD" w:rsidRPr="005B785C" w:rsidRDefault="00410ACD" w:rsidP="00410A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5B785C">
              <w:rPr>
                <w:rFonts w:ascii="Arial" w:hAnsi="Arial" w:cs="Arial"/>
                <w:sz w:val="17"/>
                <w:szCs w:val="17"/>
              </w:rPr>
              <w:t>kokosového oleja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ACD" w:rsidRPr="005B785C" w:rsidRDefault="00410ACD" w:rsidP="00410A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5B785C">
              <w:rPr>
                <w:rFonts w:ascii="Arial" w:hAnsi="Arial" w:cs="Arial"/>
                <w:sz w:val="17"/>
                <w:szCs w:val="17"/>
              </w:rPr>
              <w:t>68603-42-9</w:t>
            </w:r>
          </w:p>
          <w:p w:rsidR="00410ACD" w:rsidRPr="005B785C" w:rsidRDefault="00410ACD" w:rsidP="00410A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5B785C">
              <w:rPr>
                <w:rFonts w:ascii="Arial" w:hAnsi="Arial" w:cs="Arial"/>
                <w:sz w:val="17"/>
                <w:szCs w:val="17"/>
              </w:rPr>
              <w:t>271-657-0</w:t>
            </w:r>
          </w:p>
          <w:p w:rsidR="00410ACD" w:rsidRPr="005B785C" w:rsidRDefault="00410ACD" w:rsidP="00410A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5B785C">
              <w:rPr>
                <w:rFonts w:ascii="Arial" w:hAnsi="Arial" w:cs="Arial"/>
                <w:sz w:val="17"/>
                <w:szCs w:val="17"/>
              </w:rPr>
              <w:t>01-2119490100-53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ACD" w:rsidRDefault="00410ACD" w:rsidP="00410A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Skin Irrit. 2 </w:t>
            </w:r>
          </w:p>
          <w:p w:rsidR="00410ACD" w:rsidRPr="00D856C7" w:rsidRDefault="00410ACD" w:rsidP="00410A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Eye Dam. 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ACD" w:rsidRDefault="00410ACD" w:rsidP="00410A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H315</w:t>
            </w:r>
          </w:p>
          <w:p w:rsidR="00410ACD" w:rsidRPr="00D856C7" w:rsidRDefault="00410ACD" w:rsidP="00410A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5B785C">
              <w:rPr>
                <w:rFonts w:ascii="Arial" w:hAnsi="Arial" w:cs="Arial"/>
                <w:sz w:val="17"/>
                <w:szCs w:val="17"/>
              </w:rPr>
              <w:t>H318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ACD" w:rsidRDefault="00410ACD" w:rsidP="00410A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GHS05</w:t>
            </w:r>
          </w:p>
          <w:p w:rsidR="00410ACD" w:rsidRDefault="00410ACD" w:rsidP="00410A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GHS07</w:t>
            </w:r>
          </w:p>
          <w:p w:rsidR="00410ACD" w:rsidRPr="00D856C7" w:rsidRDefault="00410ACD" w:rsidP="00410A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Dgr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ACD" w:rsidRDefault="00410ACD" w:rsidP="00410A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(2 – 2,5) %</w:t>
            </w:r>
          </w:p>
        </w:tc>
      </w:tr>
    </w:tbl>
    <w:p w:rsidR="00DD79BD" w:rsidRPr="007F0B8C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7F0B8C" w:rsidTr="00DD79BD">
        <w:tc>
          <w:tcPr>
            <w:tcW w:w="9072" w:type="dxa"/>
            <w:gridSpan w:val="2"/>
            <w:shd w:val="clear" w:color="auto" w:fill="auto"/>
          </w:tcPr>
          <w:p w:rsidR="00DD79BD" w:rsidRPr="007F0B8C" w:rsidRDefault="00DD79BD" w:rsidP="000477F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Plné znenie H-výstražných upozornení je v oddiele 16. </w:t>
            </w:r>
          </w:p>
        </w:tc>
      </w:tr>
      <w:tr w:rsidR="00DD79BD" w:rsidRPr="007F0B8C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Látka s expozičným limitom v pracovnom ovzduší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EC7B5B" w:rsidP="00C267D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žiadna</w:t>
            </w:r>
          </w:p>
        </w:tc>
      </w:tr>
      <w:tr w:rsidR="00DD79BD" w:rsidRPr="007F0B8C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C82EF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Látka so špecifickými koncentračnými limitmi / M-faktormi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AA0CDD" w:rsidP="00C82EF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žiadna</w:t>
            </w:r>
          </w:p>
        </w:tc>
      </w:tr>
    </w:tbl>
    <w:p w:rsidR="00DD79BD" w:rsidRPr="007F0B8C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7F0B8C" w:rsidTr="00DD79BD">
        <w:tc>
          <w:tcPr>
            <w:tcW w:w="9072" w:type="dxa"/>
            <w:shd w:val="clear" w:color="auto" w:fill="FFFF00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b/>
                <w:bCs/>
                <w:sz w:val="20"/>
                <w:szCs w:val="20"/>
              </w:rPr>
              <w:t>ODDIEL 4: Opatrenia prvej pomoci</w:t>
            </w:r>
          </w:p>
        </w:tc>
      </w:tr>
    </w:tbl>
    <w:p w:rsidR="00DD79BD" w:rsidRPr="007F0B8C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7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1"/>
        <w:gridCol w:w="2401"/>
        <w:gridCol w:w="5875"/>
      </w:tblGrid>
      <w:tr w:rsidR="00DD79BD" w:rsidRPr="007F0B8C" w:rsidTr="00C82EF3"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4.1. Opis opatrení prvej pomoci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A2" w:rsidRPr="00070454" w:rsidRDefault="0059426C" w:rsidP="000704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9426C">
              <w:rPr>
                <w:rFonts w:ascii="Arial" w:hAnsi="Arial" w:cs="Arial"/>
                <w:sz w:val="20"/>
                <w:szCs w:val="20"/>
              </w:rPr>
              <w:t>Dodržujte bezpečnostné pokyny v návode na použitie uvedené na obale. Pri výskyte zdravotných ťažkostí alebo v prípade neistoty ihneď</w:t>
            </w:r>
            <w:r w:rsidR="000704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9426C">
              <w:rPr>
                <w:rFonts w:ascii="Arial" w:hAnsi="Arial" w:cs="Arial"/>
                <w:sz w:val="20"/>
                <w:szCs w:val="20"/>
              </w:rPr>
              <w:t>kontaktujte lekára a poskytnite mu údaje z tejto Karty bezpečnostných</w:t>
            </w:r>
            <w:r w:rsidR="000704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9426C">
              <w:rPr>
                <w:rFonts w:ascii="Arial" w:hAnsi="Arial" w:cs="Arial"/>
                <w:sz w:val="20"/>
                <w:szCs w:val="20"/>
              </w:rPr>
              <w:t xml:space="preserve">údajov. Pri bezvedomí uložte </w:t>
            </w:r>
            <w:r w:rsidR="00070454">
              <w:rPr>
                <w:rFonts w:ascii="Arial" w:hAnsi="Arial" w:cs="Arial"/>
                <w:sz w:val="20"/>
                <w:szCs w:val="20"/>
              </w:rPr>
              <w:t xml:space="preserve">zasiahnutého </w:t>
            </w:r>
            <w:r w:rsidRPr="0059426C">
              <w:rPr>
                <w:rFonts w:ascii="Arial" w:hAnsi="Arial" w:cs="Arial"/>
                <w:sz w:val="20"/>
                <w:szCs w:val="20"/>
              </w:rPr>
              <w:t>do stabilizovanej polohy a sleduje dýchanie. Nikdy nepodávajte osobám v bezvedomí žiadne tekutiny</w:t>
            </w:r>
            <w:r w:rsidR="0007045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D79BD" w:rsidRPr="007F0B8C" w:rsidTr="00C82EF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Pokyny na prvú pomoc pri inhalácii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70454" w:rsidRDefault="0059426C" w:rsidP="000704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70454">
              <w:rPr>
                <w:rFonts w:ascii="Arial" w:hAnsi="Arial" w:cs="Arial"/>
                <w:sz w:val="20"/>
                <w:szCs w:val="20"/>
              </w:rPr>
              <w:t xml:space="preserve">Vdýchnutie sa vzhľadom na skupenstvo nepredpokladá. Pri </w:t>
            </w:r>
            <w:r w:rsidR="00070454">
              <w:rPr>
                <w:rFonts w:ascii="Arial" w:hAnsi="Arial" w:cs="Arial"/>
                <w:sz w:val="20"/>
                <w:szCs w:val="20"/>
              </w:rPr>
              <w:t>e</w:t>
            </w:r>
            <w:r w:rsidRPr="00070454">
              <w:rPr>
                <w:rFonts w:ascii="Arial" w:hAnsi="Arial" w:cs="Arial"/>
                <w:sz w:val="20"/>
                <w:szCs w:val="20"/>
              </w:rPr>
              <w:t>ventuálnych problémoch ihneď odveďte na čerstvý vzduch, pokiaľ postihnutý nedýcha, privolajte lekársku pomoc a zabezpečte umelé dýchanie až do jej príchodu! Pri pretrvávajúcich ťažkostiach vyhľadajte lekára</w:t>
            </w:r>
          </w:p>
        </w:tc>
      </w:tr>
      <w:tr w:rsidR="00DD79BD" w:rsidRPr="007F0B8C" w:rsidTr="00C82EF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Pokyny na prvú pomoc pri kontakte s kožou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70454" w:rsidRDefault="0059426C" w:rsidP="000704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70454">
              <w:rPr>
                <w:rFonts w:ascii="Arial" w:hAnsi="Arial" w:cs="Arial"/>
                <w:sz w:val="20"/>
                <w:szCs w:val="20"/>
              </w:rPr>
              <w:t>Nie sú potrebné žiadne opatrenia – určené k aplikácii na pokožku.</w:t>
            </w:r>
          </w:p>
        </w:tc>
      </w:tr>
      <w:tr w:rsidR="00DD79BD" w:rsidRPr="007F0B8C" w:rsidTr="00C82EF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Pokyny na prvú pomoc pri kontakte s</w:t>
            </w:r>
            <w:r w:rsidR="002133D0" w:rsidRPr="007F0B8C">
              <w:rPr>
                <w:rFonts w:ascii="Arial" w:hAnsi="Arial" w:cs="Arial"/>
                <w:sz w:val="20"/>
                <w:szCs w:val="20"/>
              </w:rPr>
              <w:t> </w:t>
            </w:r>
            <w:r w:rsidRPr="007F0B8C">
              <w:rPr>
                <w:rFonts w:ascii="Arial" w:hAnsi="Arial" w:cs="Arial"/>
                <w:sz w:val="20"/>
                <w:szCs w:val="20"/>
              </w:rPr>
              <w:t>očami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70454" w:rsidRDefault="0059426C" w:rsidP="000704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70454">
              <w:rPr>
                <w:rFonts w:ascii="Arial" w:hAnsi="Arial" w:cs="Arial"/>
                <w:sz w:val="20"/>
                <w:szCs w:val="20"/>
              </w:rPr>
              <w:t xml:space="preserve">Pri násilne otvorených viečkach vyplachujte ihneď oči veľkým množstvom vody po dobu 10 – 15 minút. Ak má postihnutý </w:t>
            </w:r>
            <w:r w:rsidRPr="00070454">
              <w:rPr>
                <w:rFonts w:ascii="Arial" w:hAnsi="Arial" w:cs="Arial"/>
                <w:sz w:val="20"/>
                <w:szCs w:val="20"/>
              </w:rPr>
              <w:lastRenderedPageBreak/>
              <w:t xml:space="preserve">očné šošovky, je potrebné ich najskôr odstrániť. Ihneď vyhľadajte odbornú lekársku pomoc - </w:t>
            </w:r>
            <w:proofErr w:type="spellStart"/>
            <w:r w:rsidRPr="00070454">
              <w:rPr>
                <w:rFonts w:ascii="Arial" w:hAnsi="Arial" w:cs="Arial"/>
                <w:sz w:val="20"/>
                <w:szCs w:val="20"/>
              </w:rPr>
              <w:t>oftalmológa</w:t>
            </w:r>
            <w:proofErr w:type="spellEnd"/>
            <w:r w:rsidRPr="0007045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D79BD" w:rsidRPr="007F0B8C" w:rsidTr="00C82EF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Pokyny na prvú pomoc pri požití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70454" w:rsidRDefault="0059426C" w:rsidP="0064160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70454">
              <w:rPr>
                <w:rFonts w:ascii="Arial" w:hAnsi="Arial" w:cs="Arial"/>
                <w:sz w:val="20"/>
                <w:szCs w:val="20"/>
              </w:rPr>
              <w:t>V prípade úmyselného požitia (napr. deti) ústa vypláchnite vodou, postihnutého nechajte vypiť väčšie množstvo vody. Nevyvolávajte zvracanie! V prípade zvracania zabráňte vdýchnutiu zvratkov. Pri pretrvávajúcich ťažkostiach vyhľadajte lekársku pomoc a ukážte túto Kartu bezpečnostných údajov, obal alebo iné označenie výrobku.</w:t>
            </w:r>
          </w:p>
        </w:tc>
      </w:tr>
      <w:tr w:rsidR="00DD79BD" w:rsidRPr="007F0B8C" w:rsidTr="00C82EF3">
        <w:tc>
          <w:tcPr>
            <w:tcW w:w="9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410ACD" w:rsidRDefault="00DD79BD" w:rsidP="002133D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70454">
              <w:rPr>
                <w:rFonts w:ascii="Arial" w:hAnsi="Arial" w:cs="Arial"/>
                <w:sz w:val="20"/>
                <w:szCs w:val="20"/>
              </w:rPr>
              <w:t>4.2 Najdôležitejšie príznaky a</w:t>
            </w:r>
            <w:r w:rsidR="006E2BD2" w:rsidRPr="00070454">
              <w:rPr>
                <w:rFonts w:ascii="Arial" w:hAnsi="Arial" w:cs="Arial"/>
                <w:sz w:val="20"/>
                <w:szCs w:val="20"/>
              </w:rPr>
              <w:t> </w:t>
            </w:r>
            <w:r w:rsidRPr="00070454">
              <w:rPr>
                <w:rFonts w:ascii="Arial" w:hAnsi="Arial" w:cs="Arial"/>
                <w:sz w:val="20"/>
                <w:szCs w:val="20"/>
              </w:rPr>
              <w:t>účinky</w:t>
            </w:r>
          </w:p>
        </w:tc>
      </w:tr>
      <w:tr w:rsidR="000477F4" w:rsidRPr="007F0B8C" w:rsidTr="00C82EF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7F0B8C" w:rsidRDefault="000477F4" w:rsidP="002133D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7F0B8C" w:rsidRDefault="000477F4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Akútne</w:t>
            </w:r>
          </w:p>
        </w:tc>
        <w:tc>
          <w:tcPr>
            <w:tcW w:w="5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0454" w:rsidRDefault="00070454" w:rsidP="000704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0454">
              <w:rPr>
                <w:rFonts w:ascii="Arial" w:hAnsi="Arial" w:cs="Arial"/>
                <w:sz w:val="20"/>
                <w:szCs w:val="20"/>
              </w:rPr>
              <w:t xml:space="preserve">Pri obvyklom použití sa nepredpokladá nežiaduce ohrozenie zdravia. </w:t>
            </w:r>
          </w:p>
          <w:p w:rsidR="00070454" w:rsidRDefault="00070454" w:rsidP="000704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0454">
              <w:rPr>
                <w:rFonts w:ascii="Arial" w:hAnsi="Arial" w:cs="Arial"/>
                <w:sz w:val="20"/>
                <w:szCs w:val="20"/>
              </w:rPr>
              <w:t>Určené k aplikácii na pokožku. Pri dlhodobom kontakte môže spôsobiť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0454">
              <w:rPr>
                <w:rFonts w:ascii="Arial" w:hAnsi="Arial" w:cs="Arial"/>
                <w:sz w:val="20"/>
                <w:szCs w:val="20"/>
              </w:rPr>
              <w:t xml:space="preserve">odmastenie pokožky. </w:t>
            </w:r>
          </w:p>
          <w:p w:rsidR="00070454" w:rsidRDefault="00070454" w:rsidP="000704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0454">
              <w:rPr>
                <w:rFonts w:ascii="Arial" w:hAnsi="Arial" w:cs="Arial"/>
                <w:sz w:val="20"/>
                <w:szCs w:val="20"/>
              </w:rPr>
              <w:t>Zmes pri priamom kontakte s okom môže silne dráždiť oči. Pri vniknutí do oka môže spôsobiť až vážne poškodenie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0454">
              <w:rPr>
                <w:rFonts w:ascii="Arial" w:hAnsi="Arial" w:cs="Arial"/>
                <w:sz w:val="20"/>
                <w:szCs w:val="20"/>
              </w:rPr>
              <w:t xml:space="preserve">zraku. </w:t>
            </w:r>
          </w:p>
          <w:p w:rsidR="000477F4" w:rsidRPr="00410ACD" w:rsidRDefault="00070454" w:rsidP="000704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70454">
              <w:rPr>
                <w:rFonts w:ascii="Arial" w:hAnsi="Arial" w:cs="Arial"/>
                <w:sz w:val="20"/>
                <w:szCs w:val="20"/>
              </w:rPr>
              <w:t>Po požití môže dráždiť sliznicu tráviaceho traktu a vyvolať bolesti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0454">
              <w:rPr>
                <w:rFonts w:ascii="Arial" w:hAnsi="Arial" w:cs="Arial"/>
                <w:sz w:val="20"/>
                <w:szCs w:val="20"/>
              </w:rPr>
              <w:t>brucha, nevoľnosť, zvracanie a hnačky. Riziko penenia žalúdočného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0454">
              <w:rPr>
                <w:rFonts w:ascii="Arial" w:hAnsi="Arial" w:cs="Arial"/>
                <w:sz w:val="20"/>
                <w:szCs w:val="20"/>
              </w:rPr>
              <w:t>obsahu pri zvracaní po požití.</w:t>
            </w:r>
          </w:p>
        </w:tc>
      </w:tr>
      <w:tr w:rsidR="000477F4" w:rsidRPr="007F0B8C" w:rsidTr="00C82EF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7F0B8C" w:rsidRDefault="000477F4" w:rsidP="002133D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7F0B8C" w:rsidRDefault="000477F4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Oneskorené</w:t>
            </w:r>
          </w:p>
        </w:tc>
        <w:tc>
          <w:tcPr>
            <w:tcW w:w="5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7F0B8C" w:rsidRDefault="000477F4" w:rsidP="002133D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9BD" w:rsidRPr="007F0B8C" w:rsidTr="00C82EF3"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4.3. Údaj o akejkoľvek potrebe okamžitej lekárskej starostlivosti a osobitného ošetrenia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454" w:rsidRPr="00070454" w:rsidRDefault="00070454" w:rsidP="000704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070454">
              <w:rPr>
                <w:rFonts w:ascii="Arial" w:hAnsi="Arial" w:cs="Arial"/>
                <w:sz w:val="20"/>
                <w:szCs w:val="20"/>
              </w:rPr>
              <w:t xml:space="preserve">ie je známa žiadna špecifická terapia. Použite podpornú a </w:t>
            </w:r>
          </w:p>
          <w:p w:rsidR="00DD79BD" w:rsidRPr="007F0B8C" w:rsidRDefault="00070454" w:rsidP="000704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0454">
              <w:rPr>
                <w:rFonts w:ascii="Arial" w:hAnsi="Arial" w:cs="Arial"/>
                <w:sz w:val="20"/>
                <w:szCs w:val="20"/>
              </w:rPr>
              <w:t xml:space="preserve">symptomatickú liečbu. Postupujte opatrne pri zvracaní a 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070454">
              <w:rPr>
                <w:rFonts w:ascii="Arial" w:hAnsi="Arial" w:cs="Arial"/>
                <w:sz w:val="20"/>
                <w:szCs w:val="20"/>
              </w:rPr>
              <w:t>ýplachu žalúdka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C82EF3" w:rsidRPr="007F0B8C" w:rsidRDefault="00C82EF3" w:rsidP="00C82EF3">
      <w:pPr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  <w:sz w:val="20"/>
          <w:szCs w:val="20"/>
        </w:rPr>
      </w:pPr>
    </w:p>
    <w:tbl>
      <w:tblPr>
        <w:tblW w:w="90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7"/>
      </w:tblGrid>
      <w:tr w:rsidR="00DD79BD" w:rsidRPr="007F0B8C" w:rsidTr="00C82EF3">
        <w:tc>
          <w:tcPr>
            <w:tcW w:w="9077" w:type="dxa"/>
            <w:shd w:val="clear" w:color="auto" w:fill="FFFF00"/>
          </w:tcPr>
          <w:p w:rsidR="00DD79BD" w:rsidRPr="007F0B8C" w:rsidRDefault="00DD79BD" w:rsidP="00AF72A9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b/>
                <w:bCs/>
                <w:sz w:val="20"/>
                <w:szCs w:val="20"/>
              </w:rPr>
              <w:t>ODDIEL 5: Protipožiarne opatrenia</w:t>
            </w:r>
          </w:p>
        </w:tc>
      </w:tr>
    </w:tbl>
    <w:p w:rsidR="00DD79BD" w:rsidRPr="007F0B8C" w:rsidRDefault="00DD79BD" w:rsidP="002133D0">
      <w:pPr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2400"/>
        <w:gridCol w:w="5872"/>
      </w:tblGrid>
      <w:tr w:rsidR="00DD79BD" w:rsidRPr="007F0B8C" w:rsidTr="00DD79B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5.1.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Vhodné hasiace prostriedky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070454" w:rsidP="000704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0454">
              <w:rPr>
                <w:rFonts w:ascii="Arial" w:hAnsi="Arial" w:cs="Arial"/>
                <w:sz w:val="20"/>
                <w:szCs w:val="20"/>
              </w:rPr>
              <w:t>trieštená voda, alkoholom odolná pena, prášok typu BC, oxid uhličitý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0454">
              <w:rPr>
                <w:rFonts w:ascii="Arial" w:hAnsi="Arial" w:cs="Arial"/>
                <w:sz w:val="20"/>
                <w:szCs w:val="20"/>
              </w:rPr>
              <w:t>alebo iné hasiace plyny</w:t>
            </w:r>
          </w:p>
        </w:tc>
      </w:tr>
      <w:tr w:rsidR="00DD79BD" w:rsidRPr="007F0B8C" w:rsidTr="00DD79B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2133D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Nevhodné hasiace prostriedky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EC7B5B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údaje nie sú k dispozícii</w:t>
            </w:r>
          </w:p>
        </w:tc>
      </w:tr>
      <w:tr w:rsidR="00EC7B5B" w:rsidRPr="007F0B8C" w:rsidTr="00DD79BD"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5B" w:rsidRPr="007F0B8C" w:rsidRDefault="00EC7B5B" w:rsidP="00EC7B5B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5.2. Osobitné ohrozenia vyplývajúce z látky alebo zo zmesi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06" w:rsidRPr="00641606" w:rsidRDefault="00641606" w:rsidP="006416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1606">
              <w:rPr>
                <w:rFonts w:ascii="Arial" w:hAnsi="Arial" w:cs="Arial"/>
                <w:sz w:val="20"/>
                <w:szCs w:val="20"/>
              </w:rPr>
              <w:t xml:space="preserve">Nie sú známe žiadne špecifické riziká. Pri tepelnom rozklade za </w:t>
            </w:r>
          </w:p>
          <w:p w:rsidR="00641606" w:rsidRPr="00641606" w:rsidRDefault="00641606" w:rsidP="006416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1606">
              <w:rPr>
                <w:rFonts w:ascii="Arial" w:hAnsi="Arial" w:cs="Arial"/>
                <w:sz w:val="20"/>
                <w:szCs w:val="20"/>
              </w:rPr>
              <w:t xml:space="preserve">vysokých teplôt alebo nedokonalom spaľovaní vznik toxických, </w:t>
            </w:r>
          </w:p>
          <w:p w:rsidR="00EC7B5B" w:rsidRPr="00EC7B5B" w:rsidRDefault="00641606" w:rsidP="006416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1606">
              <w:rPr>
                <w:rFonts w:ascii="Arial" w:hAnsi="Arial" w:cs="Arial"/>
                <w:sz w:val="20"/>
                <w:szCs w:val="20"/>
              </w:rPr>
              <w:t xml:space="preserve">dráždivých a horľavých rozkladných produktov (oxid uhoľnatý, sadze, aldehydy a iné produkty rozkladu organických látok, oxidy síry </w:t>
            </w:r>
            <w:r>
              <w:rPr>
                <w:rFonts w:ascii="Arial" w:hAnsi="Arial" w:cs="Arial"/>
                <w:sz w:val="20"/>
                <w:szCs w:val="20"/>
              </w:rPr>
              <w:t>a dusíka).</w:t>
            </w:r>
          </w:p>
        </w:tc>
      </w:tr>
      <w:tr w:rsidR="00EC7B5B" w:rsidRPr="007F0B8C" w:rsidTr="00DD79BD"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5B" w:rsidRPr="007F0B8C" w:rsidRDefault="00EC7B5B" w:rsidP="00EC7B5B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5.3. Rady pre hasičov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06" w:rsidRPr="00641606" w:rsidRDefault="00641606" w:rsidP="006416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1606">
              <w:rPr>
                <w:rFonts w:ascii="Arial" w:hAnsi="Arial" w:cs="Arial"/>
                <w:sz w:val="20"/>
                <w:szCs w:val="20"/>
              </w:rPr>
              <w:t>Vždy použite izolačný dýchací prístroj a nepriepustný protichemický odev – možný vznik toxických, dráždivých a horľavých rozkladných produktov. Špeciálny ochranný výstroj pre hasičov a výzbroj pre hasičské jednotky musí zodpovedať zákonu. o ochrane pred požiarmi a zákonu o Hasičskom a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641606">
              <w:rPr>
                <w:rFonts w:ascii="Arial" w:hAnsi="Arial" w:cs="Arial"/>
                <w:sz w:val="20"/>
                <w:szCs w:val="20"/>
              </w:rPr>
              <w:t>záchrannom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41606">
              <w:rPr>
                <w:rFonts w:ascii="Arial" w:hAnsi="Arial" w:cs="Arial"/>
                <w:sz w:val="20"/>
                <w:szCs w:val="20"/>
              </w:rPr>
              <w:t xml:space="preserve">zbore. Približujte sa z náveternej strany a z čo najväčšej vzdialenosti, pokiaľ je to možné, ohraďte miesto zásahu tak, aby sa predišlo úniku kontaminovanej vody. Ochladzujte kontajnery v mieste požiaru vodnou hmlou alebo trieštenou vodou, ak je to možné, urýchlene ich odstráňte z </w:t>
            </w:r>
          </w:p>
          <w:p w:rsidR="00EC7B5B" w:rsidRPr="00EC7B5B" w:rsidRDefault="00641606" w:rsidP="006416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1606">
              <w:rPr>
                <w:rFonts w:ascii="Arial" w:hAnsi="Arial" w:cs="Arial"/>
                <w:sz w:val="20"/>
                <w:szCs w:val="20"/>
              </w:rPr>
              <w:t>miesta pôsobenia tepla.</w:t>
            </w:r>
          </w:p>
        </w:tc>
      </w:tr>
    </w:tbl>
    <w:p w:rsidR="00B16A32" w:rsidRPr="007F0B8C" w:rsidRDefault="00B16A32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7F0B8C" w:rsidTr="00DD79BD">
        <w:tc>
          <w:tcPr>
            <w:tcW w:w="9072" w:type="dxa"/>
            <w:shd w:val="clear" w:color="auto" w:fill="FFFF00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b/>
                <w:bCs/>
                <w:sz w:val="20"/>
                <w:szCs w:val="20"/>
              </w:rPr>
              <w:t>ODDIEL 6: Opatrenia pri náhodnom uvoľnení</w:t>
            </w:r>
          </w:p>
        </w:tc>
      </w:tr>
    </w:tbl>
    <w:p w:rsidR="00DD79BD" w:rsidRPr="007F0B8C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7F0B8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6.1. Osobné bezpečnostné opatrenia, ochranné prostriedky a núdzové postupy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06" w:rsidRPr="00641606" w:rsidRDefault="00641606" w:rsidP="006416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1606">
              <w:rPr>
                <w:rFonts w:ascii="Arial" w:hAnsi="Arial" w:cs="Arial"/>
                <w:sz w:val="20"/>
                <w:szCs w:val="20"/>
              </w:rPr>
              <w:t>Dodržujte predpisy pre ochranu osôb a bezpečnosť pri práci. Zabráňte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41606">
              <w:rPr>
                <w:rFonts w:ascii="Arial" w:hAnsi="Arial" w:cs="Arial"/>
                <w:sz w:val="20"/>
                <w:szCs w:val="20"/>
              </w:rPr>
              <w:t xml:space="preserve">zbytočnému kontaktu s pokožkou, ocami a sliznicami. V závislosti na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41606">
              <w:rPr>
                <w:rFonts w:ascii="Arial" w:hAnsi="Arial" w:cs="Arial"/>
                <w:sz w:val="20"/>
                <w:szCs w:val="20"/>
              </w:rPr>
              <w:t xml:space="preserve">rozsahu úniku použite primerané ochranné prostriedky (rukavice, maska, protichemický odev, vid 8.2). Nechránené osoby ihneď vykážte z miesta havárie. V uzavretých priestoroch zabezpečte dobrú ventiláciu. Uniknutý </w:t>
            </w:r>
          </w:p>
          <w:p w:rsidR="00641606" w:rsidRPr="00641606" w:rsidRDefault="00641606" w:rsidP="006416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1606">
              <w:rPr>
                <w:rFonts w:ascii="Arial" w:hAnsi="Arial" w:cs="Arial"/>
                <w:sz w:val="20"/>
                <w:szCs w:val="20"/>
              </w:rPr>
              <w:lastRenderedPageBreak/>
              <w:t xml:space="preserve">produkt predstavuje riziko pošmyknutia - posypte ho vhodným </w:t>
            </w:r>
          </w:p>
          <w:p w:rsidR="00DD79BD" w:rsidRPr="007F0B8C" w:rsidRDefault="00641606" w:rsidP="006416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1606">
              <w:rPr>
                <w:rFonts w:ascii="Arial" w:hAnsi="Arial" w:cs="Arial"/>
                <w:sz w:val="20"/>
                <w:szCs w:val="20"/>
              </w:rPr>
              <w:t>materiálom alebo dôkladne spláchnite vodou. Ďalšie opatrenia môžu byt potrebné v závislosti na konkrétnych okolnostiach a/alebo znaleckom posudku osôb zo</w:t>
            </w:r>
            <w:r>
              <w:rPr>
                <w:rFonts w:ascii="Arial" w:hAnsi="Arial" w:cs="Arial"/>
                <w:sz w:val="20"/>
                <w:szCs w:val="20"/>
              </w:rPr>
              <w:t>dpovedných za núdzové situácie.</w:t>
            </w:r>
          </w:p>
        </w:tc>
      </w:tr>
      <w:tr w:rsidR="00DD79BD" w:rsidRPr="007F0B8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lastRenderedPageBreak/>
              <w:t>6.2. Bezpečnostné opatrenia pre životné prostredie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06" w:rsidRPr="00641606" w:rsidRDefault="00641606" w:rsidP="006416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1606">
              <w:rPr>
                <w:rFonts w:ascii="Arial" w:hAnsi="Arial" w:cs="Arial"/>
                <w:sz w:val="20"/>
                <w:szCs w:val="20"/>
              </w:rPr>
              <w:t>Ak je to možné, okamžite odstráňte zdroj/príčinu úniku. Zabráňte</w:t>
            </w:r>
          </w:p>
          <w:p w:rsidR="00DD79BD" w:rsidRPr="007F0B8C" w:rsidRDefault="00641606" w:rsidP="006416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1606">
              <w:rPr>
                <w:rFonts w:ascii="Arial" w:hAnsi="Arial" w:cs="Arial"/>
                <w:sz w:val="20"/>
                <w:szCs w:val="20"/>
              </w:rPr>
              <w:t>preniknutiu do pôdy, kanalizácie, povrchových a spodných vôd. Pri väčšom rozsahu znečistenia riek, jazier a kanalizácie zistený stav oznámte príslušným or</w:t>
            </w:r>
            <w:r>
              <w:rPr>
                <w:rFonts w:ascii="Arial" w:hAnsi="Arial" w:cs="Arial"/>
                <w:sz w:val="20"/>
                <w:szCs w:val="20"/>
              </w:rPr>
              <w:t>gánom podľa platných predpisov.</w:t>
            </w:r>
          </w:p>
        </w:tc>
      </w:tr>
      <w:tr w:rsidR="00DD79BD" w:rsidRPr="007F0B8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6.3. Metódy a materiál na zabránenie šíreniu a vyčistenie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B4E" w:rsidRPr="007F0B8C" w:rsidRDefault="00641606" w:rsidP="006416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1606">
              <w:rPr>
                <w:rFonts w:ascii="Arial" w:hAnsi="Arial" w:cs="Arial"/>
                <w:sz w:val="20"/>
                <w:szCs w:val="20"/>
              </w:rPr>
              <w:t>Mechanicky zhromaždite, menšie množstvá absorbujte do vhodného nehorľavého materiálu (piesok, kremelina, kaolín, vapex...). Uložte odstráňte do uzatvárateľných kontajnerov. Kontajnery musia byt označené. Likvidovať v zmysle predpisov, zaslať do zberne nebezpečných odpadov. Zasiahnuté miesto dočistiť väčším množstvom vody.</w:t>
            </w:r>
          </w:p>
        </w:tc>
      </w:tr>
      <w:tr w:rsidR="00DD79BD" w:rsidRPr="007F0B8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6.4. Odkaz na iné oddiely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2133D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7, </w:t>
            </w:r>
            <w:r w:rsidR="00DD79BD" w:rsidRPr="007F0B8C">
              <w:rPr>
                <w:rFonts w:ascii="Arial" w:hAnsi="Arial" w:cs="Arial"/>
                <w:sz w:val="20"/>
                <w:szCs w:val="20"/>
              </w:rPr>
              <w:t>8, 13</w:t>
            </w:r>
          </w:p>
        </w:tc>
      </w:tr>
    </w:tbl>
    <w:p w:rsidR="00060AD8" w:rsidRPr="007F0B8C" w:rsidRDefault="00060AD8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7F0B8C" w:rsidTr="00DD79BD">
        <w:tc>
          <w:tcPr>
            <w:tcW w:w="9072" w:type="dxa"/>
            <w:shd w:val="clear" w:color="auto" w:fill="FFFF00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b/>
                <w:bCs/>
                <w:sz w:val="20"/>
                <w:szCs w:val="20"/>
              </w:rPr>
              <w:t>ODDIEL 7: Zaobchádzanie a skladovanie</w:t>
            </w:r>
          </w:p>
        </w:tc>
      </w:tr>
    </w:tbl>
    <w:p w:rsidR="00DD79BD" w:rsidRPr="007F0B8C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7F0B8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7.1. Bezpečnostné opatrenia na bezpečné zaobchádzanie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641606" w:rsidP="006416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1606">
              <w:rPr>
                <w:rFonts w:ascii="Arial" w:hAnsi="Arial" w:cs="Arial"/>
                <w:sz w:val="20"/>
                <w:szCs w:val="20"/>
              </w:rPr>
              <w:t>Zabráňte kontaktu s ocami a sliznicami, predchádzajte dlhodobému kontaktu s pokožkou. Dodržujte predpisy pre ochranu osôb a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641606">
              <w:rPr>
                <w:rFonts w:ascii="Arial" w:hAnsi="Arial" w:cs="Arial"/>
                <w:sz w:val="20"/>
                <w:szCs w:val="20"/>
              </w:rPr>
              <w:t>bezpečnosť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41606">
              <w:rPr>
                <w:rFonts w:ascii="Arial" w:hAnsi="Arial" w:cs="Arial"/>
                <w:sz w:val="20"/>
                <w:szCs w:val="20"/>
              </w:rPr>
              <w:t>pri práci. Použite vhodný ochranný odev a pomôcky (pozri Oddiel 8). Manipulujte tak aby nedošlo k úniku. Pri práci zabezpečte účinnú</w:t>
            </w:r>
            <w:r>
              <w:rPr>
                <w:rFonts w:ascii="Arial" w:hAnsi="Arial" w:cs="Arial"/>
                <w:sz w:val="20"/>
                <w:szCs w:val="20"/>
              </w:rPr>
              <w:t xml:space="preserve"> ventiláciu.</w:t>
            </w:r>
          </w:p>
        </w:tc>
      </w:tr>
      <w:tr w:rsidR="00DD79BD" w:rsidRPr="007F0B8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7.2. Podmienky na bezpečné skladovanie vrátane akejkoľvek nekompatibility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56" w:rsidRPr="007F0B8C" w:rsidRDefault="00641606" w:rsidP="006416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1606">
              <w:rPr>
                <w:rFonts w:ascii="Arial" w:hAnsi="Arial" w:cs="Arial"/>
                <w:sz w:val="20"/>
                <w:szCs w:val="20"/>
              </w:rPr>
              <w:t>Uchovávajte v tesne uzavretých originálnych obaloch. Skladujte v suchých, krytých, chladných a tmavých priestoroch s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641606">
              <w:rPr>
                <w:rFonts w:ascii="Arial" w:hAnsi="Arial" w:cs="Arial"/>
                <w:sz w:val="20"/>
                <w:szCs w:val="20"/>
              </w:rPr>
              <w:t>dostatočným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41606">
              <w:rPr>
                <w:rFonts w:ascii="Arial" w:hAnsi="Arial" w:cs="Arial"/>
                <w:sz w:val="20"/>
                <w:szCs w:val="20"/>
              </w:rPr>
              <w:t>vetraním. Chráňte pred priamym slnečným svetlom a zdrojmi tepla. Odporúčaná teplota skladovania 5 - 35°C (optimum 20°C). Chráňte pred mrazom. Uchovávajte mimo dosahu detí. Uchovávajte oddelene od potravín, nápojov a krmív pre zvieratá.</w:t>
            </w:r>
          </w:p>
        </w:tc>
      </w:tr>
      <w:tr w:rsidR="00DD79BD" w:rsidRPr="007F0B8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7.3. Špecifické konečné použitia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neuvádzajú sa</w:t>
            </w:r>
          </w:p>
        </w:tc>
      </w:tr>
    </w:tbl>
    <w:p w:rsidR="00DD79BD" w:rsidRPr="007F0B8C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7F0B8C" w:rsidTr="00DD79BD">
        <w:tc>
          <w:tcPr>
            <w:tcW w:w="9072" w:type="dxa"/>
            <w:shd w:val="clear" w:color="auto" w:fill="FFFF00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b/>
                <w:bCs/>
                <w:sz w:val="20"/>
                <w:szCs w:val="20"/>
              </w:rPr>
              <w:t>ODDIEL 8: Kontroly expozície/osobná ochrana</w:t>
            </w:r>
          </w:p>
        </w:tc>
      </w:tr>
    </w:tbl>
    <w:p w:rsidR="00DD79BD" w:rsidRPr="007F0B8C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7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1"/>
        <w:gridCol w:w="2401"/>
        <w:gridCol w:w="5875"/>
      </w:tblGrid>
      <w:tr w:rsidR="00DD79BD" w:rsidRPr="007F0B8C" w:rsidTr="00DD79BD"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8.1. Kontrolné parametre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2133D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NPEL:</w:t>
            </w:r>
          </w:p>
          <w:p w:rsidR="00FD426F" w:rsidRPr="007F0B8C" w:rsidRDefault="00B563DE" w:rsidP="00FD4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D79BD" w:rsidRPr="007F0B8C" w:rsidTr="00DD79B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8.2. 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Kontroly expozície – primerané technické zabezpečenie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06" w:rsidRPr="00641606" w:rsidRDefault="00641606" w:rsidP="006416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1606">
              <w:rPr>
                <w:rFonts w:ascii="Arial" w:hAnsi="Arial" w:cs="Arial"/>
                <w:sz w:val="20"/>
                <w:szCs w:val="20"/>
              </w:rPr>
              <w:t>Zabráňte kontaktu zmesi s pokožkou, ocami a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641606">
              <w:rPr>
                <w:rFonts w:ascii="Arial" w:hAnsi="Arial" w:cs="Arial"/>
                <w:sz w:val="20"/>
                <w:szCs w:val="20"/>
              </w:rPr>
              <w:t>sliznicami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641606">
              <w:rPr>
                <w:rFonts w:ascii="Arial" w:hAnsi="Arial" w:cs="Arial"/>
                <w:sz w:val="20"/>
                <w:szCs w:val="20"/>
              </w:rPr>
              <w:t xml:space="preserve"> Po ukončení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41606">
              <w:rPr>
                <w:rFonts w:ascii="Arial" w:hAnsi="Arial" w:cs="Arial"/>
                <w:sz w:val="20"/>
                <w:szCs w:val="20"/>
              </w:rPr>
              <w:t xml:space="preserve">práce a počas prestávok si umyte ruky. Po skončení dlhšej práce ošetrite pokožku regeneračným krémom. Vyzlečte použité pracovné oblečenie, osprchujte sa a použite čisté oblečenie. Pri používaní nejedzte, nepite, nefajčíte. Výber prostriedkov osobnej ochrany záleží </w:t>
            </w:r>
            <w:r>
              <w:rPr>
                <w:rFonts w:ascii="Arial" w:hAnsi="Arial" w:cs="Arial"/>
                <w:sz w:val="20"/>
                <w:szCs w:val="20"/>
              </w:rPr>
              <w:t>od podmienok</w:t>
            </w:r>
            <w:r w:rsidRPr="0064160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možnej </w:t>
            </w:r>
            <w:r w:rsidRPr="00641606">
              <w:rPr>
                <w:rFonts w:ascii="Arial" w:hAnsi="Arial" w:cs="Arial"/>
                <w:sz w:val="20"/>
                <w:szCs w:val="20"/>
              </w:rPr>
              <w:t xml:space="preserve">expozície, </w:t>
            </w:r>
            <w:r>
              <w:rPr>
                <w:rFonts w:ascii="Arial" w:hAnsi="Arial" w:cs="Arial"/>
                <w:sz w:val="20"/>
                <w:szCs w:val="20"/>
              </w:rPr>
              <w:t>od</w:t>
            </w:r>
            <w:r w:rsidRPr="00641606">
              <w:rPr>
                <w:rFonts w:ascii="Arial" w:hAnsi="Arial" w:cs="Arial"/>
                <w:sz w:val="20"/>
                <w:szCs w:val="20"/>
              </w:rPr>
              <w:t xml:space="preserve"> použit</w:t>
            </w:r>
            <w:r>
              <w:rPr>
                <w:rFonts w:ascii="Arial" w:hAnsi="Arial" w:cs="Arial"/>
                <w:sz w:val="20"/>
                <w:szCs w:val="20"/>
              </w:rPr>
              <w:t>ia</w:t>
            </w:r>
            <w:r w:rsidRPr="00641606">
              <w:rPr>
                <w:rFonts w:ascii="Arial" w:hAnsi="Arial" w:cs="Arial"/>
                <w:sz w:val="20"/>
                <w:szCs w:val="20"/>
              </w:rPr>
              <w:t>, s</w:t>
            </w:r>
            <w:r>
              <w:rPr>
                <w:rFonts w:ascii="Arial" w:hAnsi="Arial" w:cs="Arial"/>
                <w:sz w:val="20"/>
                <w:szCs w:val="20"/>
              </w:rPr>
              <w:t>pôsobe manipulácie, koncentrácie a</w:t>
            </w:r>
          </w:p>
          <w:p w:rsidR="00DD79BD" w:rsidRPr="007F0B8C" w:rsidRDefault="00641606" w:rsidP="006416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 vetrania</w:t>
            </w:r>
            <w:r w:rsidRPr="00641606">
              <w:rPr>
                <w:rFonts w:ascii="Arial" w:hAnsi="Arial" w:cs="Arial"/>
                <w:sz w:val="20"/>
                <w:szCs w:val="20"/>
              </w:rPr>
              <w:t>. Uvedené informácie k výberu ochranných prostriedkov pre použitie s touto zmesou sú založené na bežnom použití</w:t>
            </w:r>
          </w:p>
        </w:tc>
      </w:tr>
      <w:tr w:rsidR="00DD79BD" w:rsidRPr="007F0B8C" w:rsidTr="00DD79B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Kontroly expozície – individuálne ochranné opatrenia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9A" w:rsidRPr="00C34B9A" w:rsidRDefault="00C34B9A" w:rsidP="00C34B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4B9A">
              <w:rPr>
                <w:rFonts w:ascii="Arial" w:hAnsi="Arial" w:cs="Arial"/>
                <w:sz w:val="20"/>
                <w:szCs w:val="20"/>
              </w:rPr>
              <w:t>Ochrana očí/tváre: Nevyžaduje sa pri obvyklom použití. Zabráňte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4B9A">
              <w:rPr>
                <w:rFonts w:ascii="Arial" w:hAnsi="Arial" w:cs="Arial"/>
                <w:sz w:val="20"/>
                <w:szCs w:val="20"/>
              </w:rPr>
              <w:t>vniknutiu do očí. Pokiaľ pri práci hrozí vniknutie do očí (napr.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4B9A">
              <w:rPr>
                <w:rFonts w:ascii="Arial" w:hAnsi="Arial" w:cs="Arial"/>
                <w:sz w:val="20"/>
                <w:szCs w:val="20"/>
              </w:rPr>
              <w:t>preplňovanie, likvidácia havárie a pod.), noste vhodné tesné okuliare alebo štít (EN 166).</w:t>
            </w:r>
          </w:p>
          <w:p w:rsidR="00C34B9A" w:rsidRPr="00C34B9A" w:rsidRDefault="00C34B9A" w:rsidP="00C34B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4B9A">
              <w:rPr>
                <w:rFonts w:ascii="Arial" w:hAnsi="Arial" w:cs="Arial"/>
                <w:sz w:val="20"/>
                <w:szCs w:val="20"/>
              </w:rPr>
              <w:t>Ochrana kože - ochrana rúk: Nevyžaduje sa pri obvyklom použití 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4B9A">
              <w:rPr>
                <w:rFonts w:ascii="Arial" w:hAnsi="Arial" w:cs="Arial"/>
                <w:sz w:val="20"/>
                <w:szCs w:val="20"/>
              </w:rPr>
              <w:t xml:space="preserve">určené na očistu pokožky. Pri stálej práci (napr. </w:t>
            </w:r>
            <w:proofErr w:type="spellStart"/>
            <w:r w:rsidRPr="00C34B9A">
              <w:rPr>
                <w:rFonts w:ascii="Arial" w:hAnsi="Arial" w:cs="Arial"/>
                <w:sz w:val="20"/>
                <w:szCs w:val="20"/>
              </w:rPr>
              <w:t>rozplňovanie</w:t>
            </w:r>
            <w:proofErr w:type="spellEnd"/>
            <w:r w:rsidRPr="00C34B9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C34B9A">
              <w:rPr>
                <w:rFonts w:ascii="Arial" w:hAnsi="Arial" w:cs="Arial"/>
                <w:sz w:val="20"/>
                <w:szCs w:val="20"/>
              </w:rPr>
              <w:lastRenderedPageBreak/>
              <w:t>likvidácia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4B9A">
              <w:rPr>
                <w:rFonts w:ascii="Arial" w:hAnsi="Arial" w:cs="Arial"/>
                <w:sz w:val="20"/>
                <w:szCs w:val="20"/>
              </w:rPr>
              <w:t>havárie) noste vhodné gumové rukavice (STN EN 374) a primerane nepriepustný ochranný odev a topánky (STN EN ISO 20345).</w:t>
            </w:r>
          </w:p>
          <w:p w:rsidR="00C34B9A" w:rsidRPr="00C34B9A" w:rsidRDefault="00C34B9A" w:rsidP="00C34B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4B9A">
              <w:rPr>
                <w:rFonts w:ascii="Arial" w:hAnsi="Arial" w:cs="Arial"/>
                <w:sz w:val="20"/>
                <w:szCs w:val="20"/>
              </w:rPr>
              <w:t>Poznámka: Vhodnosť rukavíc a doba prieniku sa môže líšiť na základe špecifických podmienok používania. Pre presné informácie o výbere rukavíc a dobách prieniku pre vaše podmienky použitia kontaktujte výrobcu rukavíc. Pri výbere špecifických vhodných rukavíc pre príslušné použitie a trvanie expozície by ste mali brat do úvahy všetky faktory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4B9A">
              <w:rPr>
                <w:rFonts w:ascii="Arial" w:hAnsi="Arial" w:cs="Arial"/>
                <w:sz w:val="20"/>
                <w:szCs w:val="20"/>
              </w:rPr>
              <w:t xml:space="preserve">pracovného prostredia, ako sú napríklad: ďalšie používané chemikálie, </w:t>
            </w:r>
          </w:p>
          <w:p w:rsidR="00C34B9A" w:rsidRPr="00C34B9A" w:rsidRDefault="00C34B9A" w:rsidP="00C34B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4B9A">
              <w:rPr>
                <w:rFonts w:ascii="Arial" w:hAnsi="Arial" w:cs="Arial"/>
                <w:sz w:val="20"/>
                <w:szCs w:val="20"/>
              </w:rPr>
              <w:t>fyzikálne faktory (možnosť prerezania, pretrhnutia, tepelná ochrana), ako aj špecifikácia a odporúčania výrobcu rukavíc. Poškodené rukavice ihneď vymeňte.</w:t>
            </w:r>
          </w:p>
          <w:p w:rsidR="00C34B9A" w:rsidRPr="00C34B9A" w:rsidRDefault="00C34B9A" w:rsidP="00C34B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4B9A">
              <w:rPr>
                <w:rFonts w:ascii="Arial" w:hAnsi="Arial" w:cs="Arial"/>
                <w:sz w:val="20"/>
                <w:szCs w:val="20"/>
              </w:rPr>
              <w:t xml:space="preserve">Ochrana dýchacích ciest: Pri normálnom použití nie je potrebná. </w:t>
            </w:r>
          </w:p>
          <w:p w:rsidR="00C34B9A" w:rsidRPr="00C34B9A" w:rsidRDefault="00C34B9A" w:rsidP="00C34B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4B9A">
              <w:rPr>
                <w:rFonts w:ascii="Arial" w:hAnsi="Arial" w:cs="Arial"/>
                <w:sz w:val="20"/>
                <w:szCs w:val="20"/>
              </w:rPr>
              <w:t>Zabezpečte na pracovisku primeranú ventiláciu.</w:t>
            </w:r>
          </w:p>
          <w:p w:rsidR="002133D0" w:rsidRPr="007F0B8C" w:rsidRDefault="00C34B9A" w:rsidP="00C34B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4B9A">
              <w:rPr>
                <w:rFonts w:ascii="Arial" w:hAnsi="Arial" w:cs="Arial"/>
                <w:sz w:val="20"/>
                <w:szCs w:val="20"/>
              </w:rPr>
              <w:t>Tepelná nebezpečnosť: Nehrozí pri normálnom používaní.</w:t>
            </w:r>
          </w:p>
        </w:tc>
      </w:tr>
      <w:tr w:rsidR="00DD79BD" w:rsidRPr="007F0B8C" w:rsidTr="00DD79B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Kontroly environmentálnej expozície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B563DE" w:rsidP="00B5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Zabráňte uniknutiu do životného prostredia.</w:t>
            </w:r>
          </w:p>
        </w:tc>
      </w:tr>
    </w:tbl>
    <w:p w:rsidR="00DD79BD" w:rsidRPr="007F0B8C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7F0B8C" w:rsidTr="00DD79BD">
        <w:tc>
          <w:tcPr>
            <w:tcW w:w="9072" w:type="dxa"/>
            <w:shd w:val="clear" w:color="auto" w:fill="FFFF00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b/>
                <w:bCs/>
                <w:sz w:val="20"/>
                <w:szCs w:val="20"/>
              </w:rPr>
              <w:t>ODDIEL 9: Fyzikálne a chemické vlastnosti</w:t>
            </w:r>
          </w:p>
        </w:tc>
      </w:tr>
    </w:tbl>
    <w:p w:rsidR="00DD79BD" w:rsidRPr="007F0B8C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2470"/>
        <w:gridCol w:w="1560"/>
        <w:gridCol w:w="1842"/>
      </w:tblGrid>
      <w:tr w:rsidR="00DD79BD" w:rsidRPr="007F0B8C" w:rsidTr="00457425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9.1. Informácie o základných fyzikálnych a chemických vlastnostiach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Hodnota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45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Jednotka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Metóda</w:t>
            </w:r>
          </w:p>
        </w:tc>
      </w:tr>
      <w:tr w:rsidR="000477F4" w:rsidRPr="007F0B8C" w:rsidTr="00457425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7F0B8C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Skupenstvo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4FF" w:rsidRPr="007F0B8C" w:rsidRDefault="003734FF" w:rsidP="00C34B9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7F0B8C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7F0B8C" w:rsidRDefault="000477F4" w:rsidP="000477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7F4" w:rsidRPr="007F0B8C" w:rsidTr="00457425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7F0B8C" w:rsidRDefault="000477F4" w:rsidP="003E474E">
            <w:pPr>
              <w:tabs>
                <w:tab w:val="right" w:pos="30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Farba</w:t>
            </w:r>
            <w:r w:rsidR="003E474E" w:rsidRPr="007F0B8C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7F0B8C" w:rsidRDefault="00C34B9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Béžová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7F0B8C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7F0B8C" w:rsidRDefault="000477F4" w:rsidP="000477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7F4" w:rsidRPr="007F0B8C" w:rsidTr="00457425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7F0B8C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Zápach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7F0B8C" w:rsidRDefault="00C34B9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Príjemný, po parfume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7F0B8C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7F0B8C" w:rsidRDefault="000477F4" w:rsidP="000477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4B9A" w:rsidRPr="007F0B8C" w:rsidTr="00457425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9A" w:rsidRPr="007F0B8C" w:rsidRDefault="00C34B9A" w:rsidP="00C34B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Teplota topenia / tuhnutia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9A" w:rsidRDefault="00C34B9A" w:rsidP="00C34B9A">
            <w:r w:rsidRPr="005821D6">
              <w:rPr>
                <w:rFonts w:ascii="Arial" w:hAnsi="Arial" w:cs="Arial"/>
                <w:sz w:val="20"/>
                <w:szCs w:val="20"/>
              </w:rPr>
              <w:t>údaj nie je k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5821D6">
              <w:rPr>
                <w:rFonts w:ascii="Arial" w:hAnsi="Arial" w:cs="Arial"/>
                <w:sz w:val="20"/>
                <w:szCs w:val="20"/>
              </w:rPr>
              <w:t>dispozíci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9A" w:rsidRPr="007F0B8C" w:rsidRDefault="00C34B9A" w:rsidP="00C34B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°C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9A" w:rsidRPr="007F0B8C" w:rsidRDefault="00C34B9A" w:rsidP="00C34B9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4B9A" w:rsidRPr="007F0B8C" w:rsidTr="00457425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9A" w:rsidRPr="007F0B8C" w:rsidRDefault="00C34B9A" w:rsidP="00C34B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C0055">
              <w:rPr>
                <w:rFonts w:ascii="Arial" w:hAnsi="Arial" w:cs="Arial"/>
                <w:sz w:val="20"/>
                <w:szCs w:val="20"/>
              </w:rPr>
              <w:t>Teplota varu alebo počiatočná teplota varu a rozmedzie teploty varu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9A" w:rsidRDefault="00C34B9A" w:rsidP="00C34B9A"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9A" w:rsidRPr="007F0B8C" w:rsidRDefault="00C34B9A" w:rsidP="00C34B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°C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9A" w:rsidRPr="007F0B8C" w:rsidRDefault="00C34B9A" w:rsidP="00C34B9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2BD2" w:rsidRPr="007F0B8C" w:rsidTr="00457425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BD2" w:rsidRPr="007F0B8C" w:rsidRDefault="006E2BD2" w:rsidP="006E2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Horľavosť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BD2" w:rsidRPr="006E2BD2" w:rsidRDefault="006E2BD2" w:rsidP="006E2BD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C6BED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BD2" w:rsidRPr="007F0B8C" w:rsidRDefault="006E2BD2" w:rsidP="006E2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BD2" w:rsidRPr="007F0B8C" w:rsidRDefault="006E2BD2" w:rsidP="006E2BD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2BD2" w:rsidRPr="007F0B8C" w:rsidTr="00457425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BD2" w:rsidRPr="007F0B8C" w:rsidRDefault="006E2BD2" w:rsidP="006E2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Dolná / horná medza výbušnosti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BD2" w:rsidRPr="006E2BD2" w:rsidRDefault="006E2BD2" w:rsidP="006E2BD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C6BED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BD2" w:rsidRPr="007F0B8C" w:rsidRDefault="006E2BD2" w:rsidP="006E2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BD2" w:rsidRPr="007F0B8C" w:rsidRDefault="006E2BD2" w:rsidP="006E2BD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AD8" w:rsidRPr="007F0B8C" w:rsidTr="00457425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7F0B8C" w:rsidRDefault="00060AD8" w:rsidP="0006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Teplota vzplanutia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B563DE" w:rsidRDefault="006E2BD2" w:rsidP="00B5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4B9A" w:rsidRPr="007F0B8C">
              <w:rPr>
                <w:rFonts w:ascii="Arial" w:hAnsi="Arial" w:cs="Arial"/>
                <w:sz w:val="20"/>
                <w:szCs w:val="20"/>
              </w:rPr>
              <w:t>údaj nie je k dispozícii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7F0B8C" w:rsidRDefault="00060AD8" w:rsidP="0006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°C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7F0B8C" w:rsidRDefault="00060AD8" w:rsidP="00060A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AD8" w:rsidRPr="007F0B8C" w:rsidTr="00457425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7F0B8C" w:rsidRDefault="00060AD8" w:rsidP="0006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Teplota samovznietenia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7F0B8C" w:rsidRDefault="00060AD8" w:rsidP="00060AD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7F0B8C" w:rsidRDefault="00060AD8" w:rsidP="0006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7F0B8C" w:rsidRDefault="00060AD8" w:rsidP="00060A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AD8" w:rsidRPr="007F0B8C" w:rsidTr="00457425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7F0B8C" w:rsidRDefault="00060AD8" w:rsidP="0006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Teplota rozkladu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7F0B8C" w:rsidRDefault="00060AD8" w:rsidP="00060AD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7F0B8C" w:rsidRDefault="00060AD8" w:rsidP="0006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7F0B8C" w:rsidRDefault="00060AD8" w:rsidP="00060A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AD8" w:rsidRPr="007F0B8C" w:rsidTr="00457425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7F0B8C" w:rsidRDefault="00060AD8" w:rsidP="0006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pH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7F0B8C" w:rsidRDefault="00C34B9A" w:rsidP="00060AD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7F0B8C" w:rsidRDefault="00060AD8" w:rsidP="0006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7F0B8C" w:rsidRDefault="00060AD8" w:rsidP="00060A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AD8" w:rsidRPr="007F0B8C" w:rsidTr="00457425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7F0B8C" w:rsidRDefault="00060AD8" w:rsidP="0006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Kinetická viskozita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7F0B8C" w:rsidRDefault="003734FF" w:rsidP="00457425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údaj nie je k dispozícii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7F0B8C" w:rsidRDefault="00C34B9A" w:rsidP="0006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7F0B8C" w:rsidRDefault="00C34B9A" w:rsidP="0045742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60AD8" w:rsidRPr="007F0B8C" w:rsidTr="00457425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7F0B8C" w:rsidRDefault="00060AD8" w:rsidP="0006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Rozpustnosť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9A" w:rsidRPr="00C34B9A" w:rsidRDefault="00C34B9A" w:rsidP="00C34B9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34B9A">
              <w:rPr>
                <w:rFonts w:ascii="Arial" w:hAnsi="Arial" w:cs="Arial"/>
                <w:sz w:val="20"/>
                <w:szCs w:val="20"/>
              </w:rPr>
              <w:t>vo vode čiastočne</w:t>
            </w:r>
          </w:p>
          <w:p w:rsidR="00060AD8" w:rsidRPr="007F0B8C" w:rsidRDefault="00C34B9A" w:rsidP="00C34B9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34B9A">
              <w:rPr>
                <w:rFonts w:ascii="Arial" w:hAnsi="Arial" w:cs="Arial"/>
                <w:sz w:val="20"/>
                <w:szCs w:val="20"/>
              </w:rPr>
              <w:t>rozpustné / plne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4B9A">
              <w:rPr>
                <w:rFonts w:ascii="Arial" w:hAnsi="Arial" w:cs="Arial"/>
                <w:sz w:val="20"/>
                <w:szCs w:val="20"/>
              </w:rPr>
              <w:t>miešateľné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7F0B8C" w:rsidRDefault="00060AD8" w:rsidP="0006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7F0B8C" w:rsidRDefault="00060AD8" w:rsidP="00060A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EDA" w:rsidRPr="007F0B8C" w:rsidTr="00457425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Rozdeľovacia konštanta (hodnota log)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EDA" w:rsidRPr="007F0B8C" w:rsidTr="00457425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Tlak pár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3734FF" w:rsidP="00E2355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údaj nie je k dispozícii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6E2BD2" w:rsidP="00E2355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hPa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EDA" w:rsidRPr="007F0B8C" w:rsidTr="00457425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453EDA" w:rsidP="00FD426F">
            <w:pPr>
              <w:tabs>
                <w:tab w:val="left" w:pos="2943"/>
                <w:tab w:val="right" w:pos="30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Hustota / relatívna hustota</w:t>
            </w:r>
            <w:r w:rsidR="00B16A32" w:rsidRPr="007F0B8C">
              <w:rPr>
                <w:rFonts w:ascii="Arial" w:hAnsi="Arial" w:cs="Arial"/>
                <w:sz w:val="20"/>
                <w:szCs w:val="20"/>
              </w:rPr>
              <w:tab/>
            </w:r>
            <w:r w:rsidR="00FD426F" w:rsidRPr="007F0B8C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C34B9A" w:rsidP="003734F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CE0639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g/cm3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EDA" w:rsidRPr="007F0B8C" w:rsidTr="00457425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Relatívna hustota pár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C34B9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EDA" w:rsidRPr="007F0B8C" w:rsidTr="00457425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Vlastnosti častíc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7F4" w:rsidRPr="007F0B8C" w:rsidTr="00B563DE">
        <w:trPr>
          <w:trHeight w:val="221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7F0B8C" w:rsidRDefault="000477F4" w:rsidP="006E2BD2">
            <w:pPr>
              <w:tabs>
                <w:tab w:val="right" w:pos="3060"/>
              </w:tabs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9.2. Iné informácie</w:t>
            </w:r>
            <w:r w:rsidR="006E2BD2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7F0B8C" w:rsidRDefault="00C34B9A" w:rsidP="003734F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údaj nie je k dispozícii</w:t>
            </w:r>
          </w:p>
        </w:tc>
      </w:tr>
    </w:tbl>
    <w:p w:rsidR="000B147F" w:rsidRPr="007F0B8C" w:rsidRDefault="000B147F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7F0B8C" w:rsidTr="00B16A32">
        <w:tc>
          <w:tcPr>
            <w:tcW w:w="9072" w:type="dxa"/>
            <w:shd w:val="clear" w:color="auto" w:fill="FFFF00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b/>
                <w:bCs/>
                <w:sz w:val="20"/>
                <w:szCs w:val="20"/>
              </w:rPr>
              <w:t>ODDIEL 10: Stabilita a reaktivita</w:t>
            </w:r>
          </w:p>
        </w:tc>
      </w:tr>
    </w:tbl>
    <w:p w:rsidR="00DD79BD" w:rsidRPr="007F0B8C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7F0B8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10.1. Reaktivita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C34B9A" w:rsidP="00C34B9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34B9A">
              <w:rPr>
                <w:rFonts w:ascii="Arial" w:hAnsi="Arial" w:cs="Arial"/>
                <w:sz w:val="20"/>
                <w:szCs w:val="20"/>
              </w:rPr>
              <w:t xml:space="preserve">Zmes nie je za normálnych podmienok používania a skladovania </w:t>
            </w:r>
            <w:r>
              <w:rPr>
                <w:rFonts w:ascii="Arial" w:hAnsi="Arial" w:cs="Arial"/>
                <w:sz w:val="20"/>
                <w:szCs w:val="20"/>
              </w:rPr>
              <w:t>reaktívna.</w:t>
            </w:r>
          </w:p>
        </w:tc>
      </w:tr>
      <w:tr w:rsidR="00DD79BD" w:rsidRPr="007F0B8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10.2. Chemická stabilita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C34B9A" w:rsidP="00C34B9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34B9A">
              <w:rPr>
                <w:rFonts w:ascii="Arial" w:hAnsi="Arial" w:cs="Arial"/>
                <w:sz w:val="20"/>
                <w:szCs w:val="20"/>
              </w:rPr>
              <w:t>Zmes je za bežných podmienok používania a skladovania chemicky stabilná. oxidy síry a dusíku).</w:t>
            </w:r>
          </w:p>
        </w:tc>
      </w:tr>
      <w:tr w:rsidR="00B563DE" w:rsidRPr="007F0B8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DE" w:rsidRPr="007F0B8C" w:rsidRDefault="00B563DE" w:rsidP="00B563D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10.3. Možnosť nebezpečných reakcií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DE" w:rsidRPr="007F0B8C" w:rsidRDefault="00C34B9A" w:rsidP="00C34B9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34B9A">
              <w:rPr>
                <w:rFonts w:ascii="Arial" w:hAnsi="Arial" w:cs="Arial"/>
                <w:sz w:val="20"/>
                <w:szCs w:val="20"/>
              </w:rPr>
              <w:t>Nie sú z</w:t>
            </w:r>
            <w:r>
              <w:rPr>
                <w:rFonts w:ascii="Arial" w:hAnsi="Arial" w:cs="Arial"/>
                <w:sz w:val="20"/>
                <w:szCs w:val="20"/>
              </w:rPr>
              <w:t>náme žiadne nebezpečné reakcie.</w:t>
            </w:r>
          </w:p>
        </w:tc>
      </w:tr>
      <w:tr w:rsidR="00B563DE" w:rsidRPr="007F0B8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DE" w:rsidRPr="007F0B8C" w:rsidRDefault="00B563DE" w:rsidP="00B563D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10.4. Podmienky, ktorým sa treba vyhnúť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DE" w:rsidRPr="007F0B8C" w:rsidRDefault="00C34B9A" w:rsidP="00C34B9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34B9A">
              <w:rPr>
                <w:rFonts w:ascii="Arial" w:hAnsi="Arial" w:cs="Arial"/>
                <w:sz w:val="20"/>
                <w:szCs w:val="20"/>
              </w:rPr>
              <w:t>Stabilné pri za</w:t>
            </w:r>
            <w:r>
              <w:rPr>
                <w:rFonts w:ascii="Arial" w:hAnsi="Arial" w:cs="Arial"/>
                <w:sz w:val="20"/>
                <w:szCs w:val="20"/>
              </w:rPr>
              <w:t>chovaní štandardných podmienok.</w:t>
            </w:r>
          </w:p>
        </w:tc>
      </w:tr>
      <w:tr w:rsidR="00B563DE" w:rsidRPr="007F0B8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DE" w:rsidRPr="007F0B8C" w:rsidRDefault="00B563DE" w:rsidP="00B563D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10.5. Nekompatibilné materiály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DE" w:rsidRPr="00457425" w:rsidRDefault="00C34B9A" w:rsidP="00C34B9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34B9A">
              <w:rPr>
                <w:rFonts w:ascii="Arial" w:hAnsi="Arial" w:cs="Arial"/>
                <w:sz w:val="20"/>
                <w:szCs w:val="20"/>
              </w:rPr>
              <w:t>Nie sú známe ž</w:t>
            </w:r>
            <w:r>
              <w:rPr>
                <w:rFonts w:ascii="Arial" w:hAnsi="Arial" w:cs="Arial"/>
                <w:sz w:val="20"/>
                <w:szCs w:val="20"/>
              </w:rPr>
              <w:t>iadne nekompatibilné materiály.</w:t>
            </w:r>
          </w:p>
        </w:tc>
      </w:tr>
      <w:tr w:rsidR="00B563DE" w:rsidRPr="007F0B8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DE" w:rsidRPr="007F0B8C" w:rsidRDefault="00B563DE" w:rsidP="00B563D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10.6. Nebezpečné produkty rozkladu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DE" w:rsidRPr="007F0B8C" w:rsidRDefault="00C34B9A" w:rsidP="00C34B9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34B9A">
              <w:rPr>
                <w:rFonts w:ascii="Arial" w:hAnsi="Arial" w:cs="Arial"/>
                <w:sz w:val="20"/>
                <w:szCs w:val="20"/>
              </w:rPr>
              <w:t>Pri normálnom používaní a skladovaní nevznikajú žiadne nebezpečné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4B9A">
              <w:rPr>
                <w:rFonts w:ascii="Arial" w:hAnsi="Arial" w:cs="Arial"/>
                <w:sz w:val="20"/>
                <w:szCs w:val="20"/>
              </w:rPr>
              <w:t>rozkladné produkty. Pri tepelnom rozklade za vysokých teplôt alebo pri nedokonalom spaľovaní vznik toxických, dráždivých a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34B9A">
              <w:rPr>
                <w:rFonts w:ascii="Arial" w:hAnsi="Arial" w:cs="Arial"/>
                <w:sz w:val="20"/>
                <w:szCs w:val="20"/>
              </w:rPr>
              <w:t>horľavých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4B9A">
              <w:rPr>
                <w:rFonts w:ascii="Arial" w:hAnsi="Arial" w:cs="Arial"/>
                <w:sz w:val="20"/>
                <w:szCs w:val="20"/>
              </w:rPr>
              <w:t>rozkladných produktov (oxid uhoľnatý, sadze, aldehydy a iné produkty rozkladu organických látok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DD79BD" w:rsidRPr="007F0B8C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7F0B8C" w:rsidTr="000B147F">
        <w:tc>
          <w:tcPr>
            <w:tcW w:w="9072" w:type="dxa"/>
            <w:shd w:val="clear" w:color="auto" w:fill="FFFF00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b/>
                <w:bCs/>
                <w:sz w:val="20"/>
                <w:szCs w:val="20"/>
              </w:rPr>
              <w:t>ODDIEL 11: Toxikologické informácie</w:t>
            </w:r>
          </w:p>
        </w:tc>
      </w:tr>
    </w:tbl>
    <w:p w:rsidR="00DD79BD" w:rsidRPr="007F0B8C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7F0B8C" w:rsidTr="00DD79BD">
        <w:tc>
          <w:tcPr>
            <w:tcW w:w="9072" w:type="dxa"/>
            <w:gridSpan w:val="2"/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11.1. </w:t>
            </w:r>
            <w:r w:rsidR="00F537CC" w:rsidRPr="007F0B8C">
              <w:rPr>
                <w:rFonts w:ascii="Arial" w:hAnsi="Arial" w:cs="Arial"/>
                <w:sz w:val="20"/>
                <w:szCs w:val="20"/>
              </w:rPr>
              <w:t>Informácie o triedach nebezpečnosti vymedzených v nariadení (ES) č. 1272/2008</w:t>
            </w:r>
          </w:p>
        </w:tc>
      </w:tr>
      <w:tr w:rsidR="00DD79BD" w:rsidRPr="007F0B8C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Akútna toxicita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9A" w:rsidRDefault="00C34B9A" w:rsidP="00C34B9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34B9A">
              <w:rPr>
                <w:rFonts w:ascii="Arial" w:hAnsi="Arial" w:cs="Arial"/>
                <w:sz w:val="20"/>
                <w:szCs w:val="20"/>
              </w:rPr>
              <w:t>Pri obvyklom použití sa nepredpokladá žiadne nepriaznivé ohrozenie zdravia</w:t>
            </w:r>
          </w:p>
          <w:p w:rsidR="00C34B9A" w:rsidRPr="00C34B9A" w:rsidRDefault="00C34B9A" w:rsidP="00C34B9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34B9A">
              <w:rPr>
                <w:rFonts w:ascii="Arial" w:hAnsi="Arial" w:cs="Arial"/>
                <w:sz w:val="20"/>
                <w:szCs w:val="20"/>
              </w:rPr>
              <w:t>Akútna orálna toxicita</w:t>
            </w:r>
          </w:p>
          <w:p w:rsidR="00C34B9A" w:rsidRPr="00C34B9A" w:rsidRDefault="00C34B9A" w:rsidP="00C34B9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34B9A">
              <w:rPr>
                <w:rFonts w:ascii="Arial" w:hAnsi="Arial" w:cs="Arial"/>
                <w:sz w:val="20"/>
                <w:szCs w:val="20"/>
              </w:rPr>
              <w:t xml:space="preserve">Na základe dostupných údajov nie sú kritéria klasifikácie splnené. </w:t>
            </w:r>
          </w:p>
          <w:p w:rsidR="00C34B9A" w:rsidRPr="00C34B9A" w:rsidRDefault="00C34B9A" w:rsidP="00C34B9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34B9A">
              <w:rPr>
                <w:rFonts w:ascii="Arial" w:hAnsi="Arial" w:cs="Arial"/>
                <w:sz w:val="20"/>
                <w:szCs w:val="20"/>
              </w:rPr>
              <w:t>Nepredpokladá sa priame toxické pôsobenie. Po požití väčších</w:t>
            </w:r>
          </w:p>
          <w:p w:rsidR="00FD426F" w:rsidRPr="007F0B8C" w:rsidRDefault="00C34B9A" w:rsidP="00C34B9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34B9A">
              <w:rPr>
                <w:rFonts w:ascii="Arial" w:hAnsi="Arial" w:cs="Arial"/>
                <w:sz w:val="20"/>
                <w:szCs w:val="20"/>
              </w:rPr>
              <w:t>množstiev môže spôsobiť bolesti brucha, nevoľnosť, tráviace ťažkosti, zvracanie alebo hnačk</w:t>
            </w:r>
            <w:r>
              <w:rPr>
                <w:rFonts w:ascii="Arial" w:hAnsi="Arial" w:cs="Arial"/>
                <w:sz w:val="20"/>
                <w:szCs w:val="20"/>
              </w:rPr>
              <w:t>y.</w:t>
            </w:r>
          </w:p>
        </w:tc>
      </w:tr>
      <w:tr w:rsidR="006C6C3C" w:rsidRPr="007F0B8C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3C" w:rsidRPr="007F0B8C" w:rsidRDefault="006C6C3C" w:rsidP="006C6C3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Poleptanie kože/podráždenie kože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9A" w:rsidRPr="00C34B9A" w:rsidRDefault="00C34B9A" w:rsidP="00C34B9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34B9A">
              <w:rPr>
                <w:rFonts w:ascii="Arial" w:hAnsi="Arial" w:cs="Arial"/>
                <w:sz w:val="20"/>
                <w:szCs w:val="20"/>
              </w:rPr>
              <w:t xml:space="preserve">Na základe dostupných údajov nie sú kritéria klasifikácie pre </w:t>
            </w:r>
            <w:proofErr w:type="spellStart"/>
            <w:r w:rsidRPr="00C34B9A">
              <w:rPr>
                <w:rFonts w:ascii="Arial" w:hAnsi="Arial" w:cs="Arial"/>
                <w:sz w:val="20"/>
                <w:szCs w:val="20"/>
              </w:rPr>
              <w:t>žieravosť</w:t>
            </w:r>
            <w:proofErr w:type="spellEnd"/>
            <w:r w:rsidRPr="00C34B9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4B9A">
              <w:rPr>
                <w:rFonts w:ascii="Arial" w:hAnsi="Arial" w:cs="Arial"/>
                <w:sz w:val="20"/>
                <w:szCs w:val="20"/>
              </w:rPr>
              <w:t>splnené.</w:t>
            </w:r>
          </w:p>
          <w:p w:rsidR="006C6C3C" w:rsidRPr="006C6C3C" w:rsidRDefault="00C34B9A" w:rsidP="00C34B9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34B9A">
              <w:rPr>
                <w:rFonts w:ascii="Arial" w:hAnsi="Arial" w:cs="Arial"/>
                <w:sz w:val="20"/>
                <w:szCs w:val="20"/>
              </w:rPr>
              <w:t>Zmes spôsobuje pri priamom kontakte vážne poškodenie očí. Na základe dostupných údajov nie sú kritéria klasifikácie pre ostatné cesty expozície splnené. Pri dlhodobom kontakte môže spôsobiť odmastenie až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4B9A">
              <w:rPr>
                <w:rFonts w:ascii="Arial" w:hAnsi="Arial" w:cs="Arial"/>
                <w:sz w:val="20"/>
                <w:szCs w:val="20"/>
              </w:rPr>
              <w:t xml:space="preserve">podráždenie pokožky. Tento účinok však </w:t>
            </w:r>
            <w:r>
              <w:rPr>
                <w:rFonts w:ascii="Arial" w:hAnsi="Arial" w:cs="Arial"/>
                <w:sz w:val="20"/>
                <w:szCs w:val="20"/>
              </w:rPr>
              <w:t>nie je dôvodom na klasifikáciu.</w:t>
            </w:r>
          </w:p>
        </w:tc>
      </w:tr>
      <w:tr w:rsidR="006C6C3C" w:rsidRPr="007F0B8C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3C" w:rsidRPr="007F0B8C" w:rsidRDefault="006C6C3C" w:rsidP="006C6C3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Vážne poškodenie očí/podráždenie očí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9A" w:rsidRPr="00C34B9A" w:rsidRDefault="00C34B9A" w:rsidP="00C34B9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34B9A">
              <w:rPr>
                <w:rFonts w:ascii="Arial" w:hAnsi="Arial" w:cs="Arial"/>
                <w:sz w:val="20"/>
                <w:szCs w:val="20"/>
              </w:rPr>
              <w:t>Môže dráždiť oči.</w:t>
            </w:r>
          </w:p>
          <w:p w:rsidR="006C6C3C" w:rsidRPr="006C6C3C" w:rsidRDefault="006C6C3C" w:rsidP="00C34B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EDA" w:rsidRPr="007F0B8C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Respiračná alebo kožná senzibilizácia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E23559" w:rsidP="00656C5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Na základe dostu</w:t>
            </w:r>
            <w:r w:rsidR="006C6C3C">
              <w:rPr>
                <w:rFonts w:ascii="Arial" w:hAnsi="Arial" w:cs="Arial"/>
                <w:sz w:val="20"/>
                <w:szCs w:val="20"/>
              </w:rPr>
              <w:t>pných údajov nie sú kritériá</w:t>
            </w:r>
            <w:r w:rsidRPr="007F0B8C">
              <w:rPr>
                <w:rFonts w:ascii="Arial" w:hAnsi="Arial" w:cs="Arial"/>
                <w:sz w:val="20"/>
                <w:szCs w:val="20"/>
              </w:rPr>
              <w:t xml:space="preserve"> pre klasifikáciu splnené.</w:t>
            </w:r>
          </w:p>
        </w:tc>
      </w:tr>
      <w:tr w:rsidR="00453EDA" w:rsidRPr="007F0B8C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Mutagenita zárodočných buniek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Na základe d</w:t>
            </w:r>
            <w:r w:rsidR="006C6C3C">
              <w:rPr>
                <w:rFonts w:ascii="Arial" w:hAnsi="Arial" w:cs="Arial"/>
                <w:sz w:val="20"/>
                <w:szCs w:val="20"/>
              </w:rPr>
              <w:t>ostupných údajov nie sú kritériá</w:t>
            </w:r>
            <w:r w:rsidRPr="007F0B8C">
              <w:rPr>
                <w:rFonts w:ascii="Arial" w:hAnsi="Arial" w:cs="Arial"/>
                <w:sz w:val="20"/>
                <w:szCs w:val="20"/>
              </w:rPr>
              <w:t xml:space="preserve"> pre klasifikáciu splnené. </w:t>
            </w:r>
          </w:p>
        </w:tc>
      </w:tr>
      <w:tr w:rsidR="004068A8" w:rsidRPr="007F0B8C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8A8" w:rsidRPr="007F0B8C" w:rsidRDefault="004068A8" w:rsidP="004068A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Karcinogenita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8A8" w:rsidRPr="007F0B8C" w:rsidRDefault="004068A8" w:rsidP="004068A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Na základe d</w:t>
            </w:r>
            <w:r w:rsidR="006C6C3C">
              <w:rPr>
                <w:rFonts w:ascii="Arial" w:hAnsi="Arial" w:cs="Arial"/>
                <w:sz w:val="20"/>
                <w:szCs w:val="20"/>
              </w:rPr>
              <w:t>ostupných údajov nie sú kritériá</w:t>
            </w:r>
            <w:r w:rsidRPr="007F0B8C">
              <w:rPr>
                <w:rFonts w:ascii="Arial" w:hAnsi="Arial" w:cs="Arial"/>
                <w:sz w:val="20"/>
                <w:szCs w:val="20"/>
              </w:rPr>
              <w:t xml:space="preserve"> pre klasifikáciu splnené. </w:t>
            </w:r>
          </w:p>
        </w:tc>
      </w:tr>
      <w:tr w:rsidR="004068A8" w:rsidRPr="007F0B8C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8A8" w:rsidRPr="007F0B8C" w:rsidRDefault="004068A8" w:rsidP="004068A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Reprodukčná toxicita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8A8" w:rsidRPr="007F0B8C" w:rsidRDefault="004068A8" w:rsidP="004068A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Na základe d</w:t>
            </w:r>
            <w:r w:rsidR="006C6C3C">
              <w:rPr>
                <w:rFonts w:ascii="Arial" w:hAnsi="Arial" w:cs="Arial"/>
                <w:sz w:val="20"/>
                <w:szCs w:val="20"/>
              </w:rPr>
              <w:t>ostupných údajov nie sú kritériá</w:t>
            </w:r>
            <w:r w:rsidRPr="007F0B8C">
              <w:rPr>
                <w:rFonts w:ascii="Arial" w:hAnsi="Arial" w:cs="Arial"/>
                <w:sz w:val="20"/>
                <w:szCs w:val="20"/>
              </w:rPr>
              <w:t xml:space="preserve"> pre klasifikáciu splnené. </w:t>
            </w:r>
          </w:p>
        </w:tc>
      </w:tr>
      <w:tr w:rsidR="00453EDA" w:rsidRPr="007F0B8C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Toxicita pre špecifický cieľový orgán (STOT) – jednorazová expozícia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9A" w:rsidRPr="00C34B9A" w:rsidRDefault="00C34B9A" w:rsidP="00C34B9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34B9A">
              <w:rPr>
                <w:rFonts w:ascii="Arial" w:hAnsi="Arial" w:cs="Arial"/>
                <w:sz w:val="20"/>
                <w:szCs w:val="20"/>
              </w:rPr>
              <w:t>Nie sú k dispozícii žiadne údaje.</w:t>
            </w:r>
          </w:p>
          <w:p w:rsidR="00453EDA" w:rsidRPr="007F0B8C" w:rsidRDefault="00453EDA" w:rsidP="00C34B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EDA" w:rsidRPr="007F0B8C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Toxicita pre špecifický cieľový orgán (STOT) – opakovaná expozícia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C34B9A" w:rsidP="00C34B9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34B9A">
              <w:rPr>
                <w:rFonts w:ascii="Arial" w:hAnsi="Arial" w:cs="Arial"/>
                <w:sz w:val="20"/>
                <w:szCs w:val="20"/>
              </w:rPr>
              <w:t>Na základe dostupných údajov nie sú kritéria klasifikácie splnené. Na základe zloženia sa v aplikovateľných množstvách pri bežnom použití neočakávajú žiadne toxické účinky súvisiace špecificky s opakovanou expozíciou.</w:t>
            </w:r>
          </w:p>
        </w:tc>
      </w:tr>
      <w:tr w:rsidR="00453EDA" w:rsidRPr="007F0B8C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lastRenderedPageBreak/>
              <w:t>Aspiračná nebezpečnosť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6C6C3C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Na základe dostu</w:t>
            </w:r>
            <w:r>
              <w:rPr>
                <w:rFonts w:ascii="Arial" w:hAnsi="Arial" w:cs="Arial"/>
                <w:sz w:val="20"/>
                <w:szCs w:val="20"/>
              </w:rPr>
              <w:t>pných údajov nie sú kritériá</w:t>
            </w:r>
            <w:r w:rsidRPr="007F0B8C">
              <w:rPr>
                <w:rFonts w:ascii="Arial" w:hAnsi="Arial" w:cs="Arial"/>
                <w:sz w:val="20"/>
                <w:szCs w:val="20"/>
              </w:rPr>
              <w:t xml:space="preserve"> pre klasifikáciu splnené.</w:t>
            </w:r>
          </w:p>
        </w:tc>
      </w:tr>
      <w:tr w:rsidR="00F537CC" w:rsidRPr="007F0B8C" w:rsidTr="00AA2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7CC" w:rsidRPr="007F0B8C" w:rsidRDefault="00F537CC" w:rsidP="00C7544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11.2. Informácie o inej nebezpečnosti: neuvádza sa</w:t>
            </w:r>
          </w:p>
        </w:tc>
      </w:tr>
    </w:tbl>
    <w:p w:rsidR="00DD79BD" w:rsidRPr="007F0B8C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7F0B8C" w:rsidTr="00DD79BD">
        <w:tc>
          <w:tcPr>
            <w:tcW w:w="9072" w:type="dxa"/>
            <w:shd w:val="clear" w:color="auto" w:fill="FFFF00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b/>
                <w:bCs/>
                <w:sz w:val="20"/>
                <w:szCs w:val="20"/>
              </w:rPr>
              <w:t>ODDIEL 12: Ekologické informácie</w:t>
            </w:r>
          </w:p>
        </w:tc>
      </w:tr>
    </w:tbl>
    <w:p w:rsidR="00DD79BD" w:rsidRPr="007F0B8C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7F0B8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C34B9A">
            <w:pPr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12.1. Toxicita</w:t>
            </w:r>
            <w:r w:rsidR="00C34B9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9A" w:rsidRPr="00C34B9A" w:rsidRDefault="00C34B9A" w:rsidP="00C34B9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34B9A">
              <w:rPr>
                <w:rFonts w:ascii="Arial" w:hAnsi="Arial" w:cs="Arial"/>
                <w:sz w:val="20"/>
                <w:szCs w:val="20"/>
              </w:rPr>
              <w:t>Zmes nie je klasifikovaná ako nebezpečná pre životné prostredie. Pri obvyklom použití sa neočakávajú žiadne nežiaduce účinky v životnom prostredí.</w:t>
            </w:r>
          </w:p>
          <w:p w:rsidR="00C34B9A" w:rsidRPr="00C34B9A" w:rsidRDefault="00C34B9A" w:rsidP="00C34B9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34B9A">
              <w:rPr>
                <w:rFonts w:ascii="Arial" w:hAnsi="Arial" w:cs="Arial"/>
                <w:sz w:val="20"/>
                <w:szCs w:val="20"/>
              </w:rPr>
              <w:t>Toxicita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C34B9A">
              <w:rPr>
                <w:rFonts w:ascii="Arial" w:hAnsi="Arial" w:cs="Arial"/>
                <w:sz w:val="20"/>
                <w:szCs w:val="20"/>
              </w:rPr>
              <w:t xml:space="preserve"> Na základe dostupných údajov nie sú kritéria klasifikácie splnené.</w:t>
            </w:r>
          </w:p>
          <w:p w:rsidR="00C34B9A" w:rsidRPr="00C34B9A" w:rsidRDefault="00C34B9A" w:rsidP="00C34B9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34B9A">
              <w:rPr>
                <w:rFonts w:ascii="Arial" w:hAnsi="Arial" w:cs="Arial"/>
                <w:sz w:val="20"/>
                <w:szCs w:val="20"/>
              </w:rPr>
              <w:t>Zmes sa považuje za slabo ohrozujúcu vodné prostredie (trieda 1 podľa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4B9A">
              <w:rPr>
                <w:rFonts w:ascii="Arial" w:hAnsi="Arial" w:cs="Arial"/>
                <w:sz w:val="20"/>
                <w:szCs w:val="20"/>
              </w:rPr>
              <w:t xml:space="preserve">prílohy 4 nemeckej legislatívy </w:t>
            </w:r>
            <w:proofErr w:type="spellStart"/>
            <w:r w:rsidRPr="00C34B9A">
              <w:rPr>
                <w:rFonts w:ascii="Arial" w:hAnsi="Arial" w:cs="Arial"/>
                <w:sz w:val="20"/>
                <w:szCs w:val="20"/>
              </w:rPr>
              <w:t>VwVwS</w:t>
            </w:r>
            <w:proofErr w:type="spellEnd"/>
          </w:p>
          <w:p w:rsidR="00736911" w:rsidRPr="007F0B8C" w:rsidRDefault="00C34B9A" w:rsidP="00C34B9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34B9A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C34B9A">
              <w:rPr>
                <w:rFonts w:ascii="Arial" w:hAnsi="Arial" w:cs="Arial"/>
                <w:sz w:val="20"/>
                <w:szCs w:val="20"/>
              </w:rPr>
              <w:t>Verwaltungsvorschrift</w:t>
            </w:r>
            <w:proofErr w:type="spellEnd"/>
            <w:r w:rsidRPr="00C34B9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34B9A">
              <w:rPr>
                <w:rFonts w:ascii="Arial" w:hAnsi="Arial" w:cs="Arial"/>
                <w:sz w:val="20"/>
                <w:szCs w:val="20"/>
              </w:rPr>
              <w:t>wassergefährden</w:t>
            </w:r>
            <w:r>
              <w:rPr>
                <w:rFonts w:ascii="Arial" w:hAnsi="Arial" w:cs="Arial"/>
                <w:sz w:val="20"/>
                <w:szCs w:val="20"/>
              </w:rPr>
              <w:t>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Stoffe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vlastné hodnotenie).</w:t>
            </w:r>
          </w:p>
        </w:tc>
      </w:tr>
      <w:tr w:rsidR="006C6C3C" w:rsidRPr="007F0B8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3C" w:rsidRPr="007F0B8C" w:rsidRDefault="006C6C3C" w:rsidP="006C6C3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12.2. Perzistencia a degradovateľnosť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9A" w:rsidRPr="00C34B9A" w:rsidRDefault="00C34B9A" w:rsidP="00C34B9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34B9A">
              <w:rPr>
                <w:rFonts w:ascii="Arial" w:hAnsi="Arial" w:cs="Arial"/>
                <w:sz w:val="20"/>
                <w:szCs w:val="20"/>
              </w:rPr>
              <w:t xml:space="preserve">Pre zmes nie sú údaje k dispozícii. Zložky sú dobre biologicky </w:t>
            </w:r>
          </w:p>
          <w:p w:rsidR="006C6C3C" w:rsidRPr="006C6C3C" w:rsidRDefault="00C34B9A" w:rsidP="00C34B9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34B9A">
              <w:rPr>
                <w:rFonts w:ascii="Arial" w:hAnsi="Arial" w:cs="Arial"/>
                <w:sz w:val="20"/>
                <w:szCs w:val="20"/>
              </w:rPr>
              <w:t xml:space="preserve">rozložiteľné. Povrchovo aktívne látky obsiahnuté v tomto prípravku sú v súlade s kritériami </w:t>
            </w:r>
            <w:proofErr w:type="spellStart"/>
            <w:r w:rsidRPr="00C34B9A">
              <w:rPr>
                <w:rFonts w:ascii="Arial" w:hAnsi="Arial" w:cs="Arial"/>
                <w:sz w:val="20"/>
                <w:szCs w:val="20"/>
              </w:rPr>
              <w:t>biodegradability</w:t>
            </w:r>
            <w:proofErr w:type="spellEnd"/>
            <w:r w:rsidRPr="00C34B9A">
              <w:rPr>
                <w:rFonts w:ascii="Arial" w:hAnsi="Arial" w:cs="Arial"/>
                <w:sz w:val="20"/>
                <w:szCs w:val="20"/>
              </w:rPr>
              <w:t xml:space="preserve"> podľa Smernice (EÚ) No.648/2004. Údaje potvrdzujúce toto prehlásenie sú k dispozícii kompetentným inštitúciám členských štátov Únie na ich priamu žiadosť, alebo na žiadosť výrobcu </w:t>
            </w:r>
            <w:proofErr w:type="spellStart"/>
            <w:r w:rsidRPr="00C34B9A">
              <w:rPr>
                <w:rFonts w:ascii="Arial" w:hAnsi="Arial" w:cs="Arial"/>
                <w:sz w:val="20"/>
                <w:szCs w:val="20"/>
              </w:rPr>
              <w:t>detergentu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C6C3C" w:rsidRPr="007F0B8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3C" w:rsidRPr="007F0B8C" w:rsidRDefault="006C6C3C" w:rsidP="006C6C3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12.3. Bioakumulačný potenciál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3C" w:rsidRPr="006C6C3C" w:rsidRDefault="00C34B9A" w:rsidP="00C34B9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34B9A">
              <w:rPr>
                <w:rFonts w:ascii="Arial" w:hAnsi="Arial" w:cs="Arial"/>
                <w:sz w:val="20"/>
                <w:szCs w:val="20"/>
              </w:rPr>
              <w:t xml:space="preserve">Zložky </w:t>
            </w:r>
            <w:r>
              <w:rPr>
                <w:rFonts w:ascii="Arial" w:hAnsi="Arial" w:cs="Arial"/>
                <w:sz w:val="20"/>
                <w:szCs w:val="20"/>
              </w:rPr>
              <w:t>nemajú bioakumulačný potenciál.</w:t>
            </w:r>
          </w:p>
        </w:tc>
      </w:tr>
      <w:tr w:rsidR="006C6C3C" w:rsidRPr="007F0B8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3C" w:rsidRPr="007F0B8C" w:rsidRDefault="006C6C3C" w:rsidP="006C6C3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12.4. Mobilita v pôde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9A" w:rsidRPr="00C34B9A" w:rsidRDefault="00C34B9A" w:rsidP="00C34B9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34B9A">
              <w:rPr>
                <w:rFonts w:ascii="Arial" w:hAnsi="Arial" w:cs="Arial"/>
                <w:sz w:val="20"/>
                <w:szCs w:val="20"/>
              </w:rPr>
              <w:t xml:space="preserve">Informácie nie sú k dispozícii. Čiastočné rozpustné vo vode. Po </w:t>
            </w:r>
          </w:p>
          <w:p w:rsidR="006C6C3C" w:rsidRPr="006C6C3C" w:rsidRDefault="00C34B9A" w:rsidP="00C34B9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34B9A">
              <w:rPr>
                <w:rFonts w:ascii="Arial" w:hAnsi="Arial" w:cs="Arial"/>
                <w:sz w:val="20"/>
                <w:szCs w:val="20"/>
              </w:rPr>
              <w:t>preniknutí do pôdy (aj malé množstvá) m</w:t>
            </w:r>
            <w:r>
              <w:rPr>
                <w:rFonts w:ascii="Arial" w:hAnsi="Arial" w:cs="Arial"/>
                <w:sz w:val="20"/>
                <w:szCs w:val="20"/>
              </w:rPr>
              <w:t>ôže ohroziť zásoby pitnej vody.</w:t>
            </w:r>
          </w:p>
        </w:tc>
      </w:tr>
      <w:tr w:rsidR="006C6C3C" w:rsidRPr="007F0B8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3C" w:rsidRPr="007F0B8C" w:rsidRDefault="006C6C3C" w:rsidP="006C6C3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12.5. Výsledky posúdenia PBT a</w:t>
            </w:r>
            <w:r w:rsidR="00C34B9A">
              <w:rPr>
                <w:rFonts w:ascii="Arial" w:hAnsi="Arial" w:cs="Arial"/>
                <w:sz w:val="20"/>
                <w:szCs w:val="20"/>
              </w:rPr>
              <w:t> </w:t>
            </w:r>
            <w:r w:rsidRPr="007F0B8C">
              <w:rPr>
                <w:rFonts w:ascii="Arial" w:hAnsi="Arial" w:cs="Arial"/>
                <w:sz w:val="20"/>
                <w:szCs w:val="20"/>
              </w:rPr>
              <w:t>vPvB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3C" w:rsidRPr="006C6C3C" w:rsidRDefault="00C34B9A" w:rsidP="00C34B9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34B9A">
              <w:rPr>
                <w:rFonts w:ascii="Arial" w:hAnsi="Arial" w:cs="Arial"/>
                <w:sz w:val="20"/>
                <w:szCs w:val="20"/>
              </w:rPr>
              <w:t>Zmes nespĺňa kritéria pre látky PBT alebo vPvB v súlade s prílohou XIII Nariadenia 1907/2006/ES, zložky nie sú uvedené na Kandidátskom zozname látok vzbudzujúcich veľké obavy (SVHC).</w:t>
            </w:r>
          </w:p>
        </w:tc>
      </w:tr>
      <w:tr w:rsidR="006C6C3C" w:rsidRPr="007F0B8C" w:rsidTr="00453EDA">
        <w:trPr>
          <w:trHeight w:val="70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3C" w:rsidRPr="007F0B8C" w:rsidRDefault="006C6C3C" w:rsidP="006C6C3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12.6. Iné nepriaznivé účinky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3C" w:rsidRPr="006C6C3C" w:rsidRDefault="00C34B9A" w:rsidP="006C6C3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34B9A">
              <w:rPr>
                <w:rFonts w:ascii="Arial" w:hAnsi="Arial" w:cs="Arial"/>
                <w:sz w:val="20"/>
                <w:szCs w:val="20"/>
              </w:rPr>
              <w:t>Nie sú známe</w:t>
            </w:r>
          </w:p>
        </w:tc>
      </w:tr>
    </w:tbl>
    <w:p w:rsidR="00060AD8" w:rsidRPr="007F0B8C" w:rsidRDefault="00060AD8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7F0B8C" w:rsidTr="00DD79BD">
        <w:tc>
          <w:tcPr>
            <w:tcW w:w="9072" w:type="dxa"/>
            <w:shd w:val="clear" w:color="auto" w:fill="FFFF00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b/>
                <w:bCs/>
                <w:sz w:val="20"/>
                <w:szCs w:val="20"/>
              </w:rPr>
              <w:t>ODDIEL 13: Opatrenia pri zneškodňovaní</w:t>
            </w:r>
          </w:p>
        </w:tc>
      </w:tr>
    </w:tbl>
    <w:p w:rsidR="00DD79BD" w:rsidRPr="007F0B8C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7F0B8C" w:rsidTr="00736911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1286E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13.1. Metódy spracovania odpadu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001" w:rsidRPr="004A2001" w:rsidRDefault="004A2001" w:rsidP="004A200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4A2001">
              <w:rPr>
                <w:rFonts w:ascii="Arial" w:hAnsi="Arial" w:cs="Arial"/>
                <w:sz w:val="20"/>
                <w:szCs w:val="20"/>
              </w:rPr>
              <w:t>Odporúča sa odovzdať firme majúcej licenciu na spracovanie odpadu alebo do autorizovanej zberne odpadov.</w:t>
            </w:r>
          </w:p>
          <w:p w:rsidR="004A2001" w:rsidRPr="004A2001" w:rsidRDefault="004A2001" w:rsidP="004A200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4A2001">
              <w:rPr>
                <w:rFonts w:ascii="Arial" w:hAnsi="Arial" w:cs="Arial"/>
                <w:sz w:val="20"/>
                <w:szCs w:val="20"/>
              </w:rPr>
              <w:t xml:space="preserve">Zneškodnenie látky alebo zmes musí zodpovedať zákonu </w:t>
            </w:r>
          </w:p>
          <w:p w:rsidR="004A2001" w:rsidRPr="004A2001" w:rsidRDefault="004A2001" w:rsidP="004A200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4A2001">
              <w:rPr>
                <w:rFonts w:ascii="Arial" w:hAnsi="Arial" w:cs="Arial"/>
                <w:sz w:val="20"/>
                <w:szCs w:val="20"/>
              </w:rPr>
              <w:t>o odpadoch.</w:t>
            </w:r>
          </w:p>
          <w:p w:rsidR="004A2001" w:rsidRPr="004A2001" w:rsidRDefault="004A2001" w:rsidP="004A200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4A2001">
              <w:rPr>
                <w:rFonts w:ascii="Arial" w:hAnsi="Arial" w:cs="Arial"/>
                <w:sz w:val="20"/>
                <w:szCs w:val="20"/>
              </w:rPr>
              <w:t>Metódy zneškodňovania látky alebo prípravku:</w:t>
            </w:r>
          </w:p>
          <w:p w:rsidR="004A2001" w:rsidRPr="004A2001" w:rsidRDefault="004A2001" w:rsidP="004A200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4A2001">
              <w:rPr>
                <w:rFonts w:ascii="Arial" w:hAnsi="Arial" w:cs="Arial"/>
                <w:sz w:val="20"/>
                <w:szCs w:val="20"/>
              </w:rPr>
              <w:t xml:space="preserve">Zneškodniť v zmysle vyhlášky o odpadoch. Nespotrebovaný prípravok neodstraňovať spoločné s odpadmi z domácností. </w:t>
            </w:r>
          </w:p>
          <w:p w:rsidR="004A2001" w:rsidRPr="004A2001" w:rsidRDefault="004A2001" w:rsidP="004A200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4A2001">
              <w:rPr>
                <w:rFonts w:ascii="Arial" w:hAnsi="Arial" w:cs="Arial"/>
                <w:sz w:val="20"/>
                <w:szCs w:val="20"/>
              </w:rPr>
              <w:t>Zneškodniť v certifikovanej zberni nebezpečných odpadov. Podľa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2001">
              <w:rPr>
                <w:rFonts w:ascii="Arial" w:hAnsi="Arial" w:cs="Arial"/>
                <w:sz w:val="20"/>
                <w:szCs w:val="20"/>
              </w:rPr>
              <w:t>Európskeho katalógu odpadov sú nie sú kódy odpadov</w:t>
            </w:r>
          </w:p>
          <w:p w:rsidR="004A2001" w:rsidRPr="004A2001" w:rsidRDefault="004A2001" w:rsidP="004A200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4A2001">
              <w:rPr>
                <w:rFonts w:ascii="Arial" w:hAnsi="Arial" w:cs="Arial"/>
                <w:sz w:val="20"/>
                <w:szCs w:val="20"/>
              </w:rPr>
              <w:t>špecifické pre produkt, ale pre jeho použitie. Kód odpadu musí prideliť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2001">
              <w:rPr>
                <w:rFonts w:ascii="Arial" w:hAnsi="Arial" w:cs="Arial"/>
                <w:sz w:val="20"/>
                <w:szCs w:val="20"/>
              </w:rPr>
              <w:t>používateľ na základe jeho konkrétneho použitia.</w:t>
            </w:r>
          </w:p>
          <w:p w:rsidR="004A2001" w:rsidRPr="004A2001" w:rsidRDefault="004A2001" w:rsidP="004A200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4A2001">
              <w:rPr>
                <w:rFonts w:ascii="Arial" w:hAnsi="Arial" w:cs="Arial"/>
                <w:sz w:val="20"/>
                <w:szCs w:val="20"/>
              </w:rPr>
              <w:t>Navrhovaná klasifikácia odpadu podľa predpokladaného použitia:</w:t>
            </w:r>
          </w:p>
          <w:p w:rsidR="004A2001" w:rsidRPr="004A2001" w:rsidRDefault="004A2001" w:rsidP="004A200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4A2001">
              <w:rPr>
                <w:rFonts w:ascii="Arial" w:hAnsi="Arial" w:cs="Arial"/>
                <w:sz w:val="20"/>
                <w:szCs w:val="20"/>
              </w:rPr>
              <w:t>Metódy zneškodňovania kontaminovaných obalov:</w:t>
            </w:r>
          </w:p>
          <w:p w:rsidR="004A2001" w:rsidRPr="004A2001" w:rsidRDefault="004A2001" w:rsidP="004A200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4A2001">
              <w:rPr>
                <w:rFonts w:ascii="Arial" w:hAnsi="Arial" w:cs="Arial"/>
                <w:sz w:val="20"/>
                <w:szCs w:val="20"/>
              </w:rPr>
              <w:t>Po dôkladnom vyprázdnení a vypláchnutí vodou možné recyklovať.</w:t>
            </w:r>
          </w:p>
          <w:p w:rsidR="004A2001" w:rsidRPr="004A2001" w:rsidRDefault="004A2001" w:rsidP="004A200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4A2001">
              <w:rPr>
                <w:rFonts w:ascii="Arial" w:hAnsi="Arial" w:cs="Arial"/>
                <w:sz w:val="20"/>
                <w:szCs w:val="20"/>
              </w:rPr>
              <w:t>Navrhovaná klasifikácia odpadu podľa predpokladaného použitia:</w:t>
            </w:r>
          </w:p>
          <w:p w:rsidR="004A2001" w:rsidRPr="004A2001" w:rsidRDefault="004A2001" w:rsidP="004A200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4A2001">
              <w:rPr>
                <w:rFonts w:ascii="Arial" w:hAnsi="Arial" w:cs="Arial"/>
                <w:sz w:val="20"/>
                <w:szCs w:val="20"/>
              </w:rPr>
              <w:t>07 06</w:t>
            </w:r>
          </w:p>
          <w:p w:rsidR="004A2001" w:rsidRPr="004A2001" w:rsidRDefault="004A2001" w:rsidP="004A200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4A2001">
              <w:rPr>
                <w:rFonts w:ascii="Arial" w:hAnsi="Arial" w:cs="Arial"/>
                <w:sz w:val="20"/>
                <w:szCs w:val="20"/>
              </w:rPr>
              <w:lastRenderedPageBreak/>
              <w:t>07 06 99</w:t>
            </w:r>
          </w:p>
          <w:p w:rsidR="004A2001" w:rsidRPr="004A2001" w:rsidRDefault="004A2001" w:rsidP="004A200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4A2001">
              <w:rPr>
                <w:rFonts w:ascii="Arial" w:hAnsi="Arial" w:cs="Arial"/>
                <w:sz w:val="20"/>
                <w:szCs w:val="20"/>
              </w:rPr>
              <w:t xml:space="preserve">ODPADY Z VSDP TUKOV, MAZÍV, MYDIEL, </w:t>
            </w:r>
          </w:p>
          <w:p w:rsidR="004A2001" w:rsidRPr="004A2001" w:rsidRDefault="004A2001" w:rsidP="004A200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4A2001">
              <w:rPr>
                <w:rFonts w:ascii="Arial" w:hAnsi="Arial" w:cs="Arial"/>
                <w:sz w:val="20"/>
                <w:szCs w:val="20"/>
              </w:rPr>
              <w:t xml:space="preserve">DETERGENTOV, DEZINFEKCNÝCH </w:t>
            </w:r>
          </w:p>
          <w:p w:rsidR="004A2001" w:rsidRPr="004A2001" w:rsidRDefault="004A2001" w:rsidP="004A200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4A2001">
              <w:rPr>
                <w:rFonts w:ascii="Arial" w:hAnsi="Arial" w:cs="Arial"/>
                <w:sz w:val="20"/>
                <w:szCs w:val="20"/>
              </w:rPr>
              <w:t>A KOZMETICKÝCH PROSTRIEDKOV</w:t>
            </w:r>
          </w:p>
          <w:p w:rsidR="004A2001" w:rsidRPr="004A2001" w:rsidRDefault="004A2001" w:rsidP="004A200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4A2001">
              <w:rPr>
                <w:rFonts w:ascii="Arial" w:hAnsi="Arial" w:cs="Arial"/>
                <w:sz w:val="20"/>
                <w:szCs w:val="20"/>
              </w:rPr>
              <w:t>O</w:t>
            </w:r>
          </w:p>
          <w:p w:rsidR="004A2001" w:rsidRPr="004A2001" w:rsidRDefault="004A2001" w:rsidP="004A200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4A2001">
              <w:rPr>
                <w:rFonts w:ascii="Arial" w:hAnsi="Arial" w:cs="Arial"/>
                <w:sz w:val="20"/>
                <w:szCs w:val="20"/>
              </w:rPr>
              <w:t xml:space="preserve">obaly 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A2001" w:rsidRPr="004A2001" w:rsidRDefault="004A2001" w:rsidP="004A200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4A2001">
              <w:rPr>
                <w:rFonts w:ascii="Arial" w:hAnsi="Arial" w:cs="Arial"/>
                <w:sz w:val="20"/>
                <w:szCs w:val="20"/>
              </w:rPr>
              <w:t xml:space="preserve">15 01 OBALY (vrátane odpadových obalov zo separovaného </w:t>
            </w:r>
          </w:p>
          <w:p w:rsidR="004A2001" w:rsidRPr="004A2001" w:rsidRDefault="004A2001" w:rsidP="004A200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4A2001">
              <w:rPr>
                <w:rFonts w:ascii="Arial" w:hAnsi="Arial" w:cs="Arial"/>
                <w:sz w:val="20"/>
                <w:szCs w:val="20"/>
              </w:rPr>
              <w:t>zberu komunálnych odpadov)</w:t>
            </w:r>
          </w:p>
          <w:p w:rsidR="004A2001" w:rsidRPr="004A2001" w:rsidRDefault="004A2001" w:rsidP="004A200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4A2001">
              <w:rPr>
                <w:rFonts w:ascii="Arial" w:hAnsi="Arial" w:cs="Arial"/>
                <w:sz w:val="20"/>
                <w:szCs w:val="20"/>
              </w:rPr>
              <w:t>15 01 01 / 15 01 02</w:t>
            </w:r>
          </w:p>
          <w:p w:rsidR="004A2001" w:rsidRPr="004A2001" w:rsidRDefault="004A2001" w:rsidP="004A200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4A2001">
              <w:rPr>
                <w:rFonts w:ascii="Arial" w:hAnsi="Arial" w:cs="Arial"/>
                <w:sz w:val="20"/>
                <w:szCs w:val="20"/>
              </w:rPr>
              <w:t xml:space="preserve">obaly z papiera a lepenky / obaly </w:t>
            </w:r>
          </w:p>
          <w:p w:rsidR="004A2001" w:rsidRPr="004A2001" w:rsidRDefault="004A2001" w:rsidP="004A200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4A2001">
              <w:rPr>
                <w:rFonts w:ascii="Arial" w:hAnsi="Arial" w:cs="Arial"/>
                <w:sz w:val="20"/>
                <w:szCs w:val="20"/>
              </w:rPr>
              <w:t>z plastov</w:t>
            </w:r>
          </w:p>
          <w:p w:rsidR="00457425" w:rsidRPr="007F0B8C" w:rsidRDefault="004A2001" w:rsidP="004A200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4A2001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DD79BD" w:rsidRPr="007F0B8C" w:rsidTr="00736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FFFF00"/>
        </w:tblPrEx>
        <w:tc>
          <w:tcPr>
            <w:tcW w:w="9072" w:type="dxa"/>
            <w:gridSpan w:val="2"/>
            <w:shd w:val="clear" w:color="auto" w:fill="FFFF00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ODDIEL 14: Informácie o doprave</w:t>
            </w:r>
          </w:p>
        </w:tc>
      </w:tr>
    </w:tbl>
    <w:p w:rsidR="00DD79BD" w:rsidRPr="007F0B8C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1957"/>
        <w:gridCol w:w="1957"/>
        <w:gridCol w:w="1957"/>
      </w:tblGrid>
      <w:tr w:rsidR="006C6C3C" w:rsidRPr="007F0B8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3C" w:rsidRPr="007F0B8C" w:rsidRDefault="006C6C3C" w:rsidP="006C6C3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3C" w:rsidRPr="007F0B8C" w:rsidRDefault="00C47E03" w:rsidP="006C6C3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ADR/RID/ADN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3C" w:rsidRPr="007F0B8C" w:rsidRDefault="006C6C3C" w:rsidP="006C6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IMDG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3C" w:rsidRPr="007F0B8C" w:rsidRDefault="006C6C3C" w:rsidP="006C6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ICAO</w:t>
            </w:r>
          </w:p>
        </w:tc>
      </w:tr>
      <w:tr w:rsidR="006C6C3C" w:rsidRPr="007F0B8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3C" w:rsidRPr="007F0B8C" w:rsidRDefault="006C6C3C" w:rsidP="006C6C3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14.1. Číslo OSN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3C" w:rsidRPr="007F0B8C" w:rsidRDefault="006C6C3C" w:rsidP="006C6C3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Neuvedené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3C" w:rsidRPr="007F0B8C" w:rsidRDefault="006C6C3C" w:rsidP="006C6C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3C" w:rsidRPr="007F0B8C" w:rsidRDefault="006C6C3C" w:rsidP="006C6C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C6C3C" w:rsidRPr="007F0B8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3C" w:rsidRPr="007F0B8C" w:rsidRDefault="006C6C3C" w:rsidP="006C6C3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14.2. Správne expedičné označenie OSN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3C" w:rsidRPr="007F0B8C" w:rsidRDefault="006C6C3C" w:rsidP="006C6C3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Neuvedené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3C" w:rsidRPr="007F0B8C" w:rsidRDefault="006C6C3C" w:rsidP="006C6C3C">
            <w:pPr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3C" w:rsidRPr="007F0B8C" w:rsidRDefault="006C6C3C" w:rsidP="006C6C3C">
            <w:pPr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C6C3C" w:rsidRPr="007F0B8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3C" w:rsidRPr="007F0B8C" w:rsidRDefault="006C6C3C" w:rsidP="006C6C3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14.3. Trieda nebezpečnosti pre dopravu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3C" w:rsidRPr="007F0B8C" w:rsidRDefault="006C6C3C" w:rsidP="006C6C3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Neuvedené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3C" w:rsidRPr="007F0B8C" w:rsidRDefault="006C6C3C" w:rsidP="006C6C3C">
            <w:pPr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3C" w:rsidRPr="007F0B8C" w:rsidRDefault="006C6C3C" w:rsidP="006C6C3C">
            <w:pPr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C6C3C" w:rsidRPr="007F0B8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3C" w:rsidRPr="007F0B8C" w:rsidRDefault="006C6C3C" w:rsidP="006C6C3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14.4. Obalová skupina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3C" w:rsidRPr="007F0B8C" w:rsidRDefault="006C6C3C" w:rsidP="006C6C3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Neuvedené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3C" w:rsidRPr="007F0B8C" w:rsidRDefault="006C6C3C" w:rsidP="006C6C3C">
            <w:pPr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3C" w:rsidRPr="007F0B8C" w:rsidRDefault="006C6C3C" w:rsidP="006C6C3C">
            <w:pPr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C6C3C" w:rsidRPr="007F0B8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3C" w:rsidRPr="007F0B8C" w:rsidRDefault="006C6C3C" w:rsidP="006C6C3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14.5. Nebezpečnosť pre životné prostredie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3C" w:rsidRPr="007F0B8C" w:rsidRDefault="006C6C3C" w:rsidP="006C6C3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Neuvedené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3C" w:rsidRPr="007F0B8C" w:rsidRDefault="006C6C3C" w:rsidP="006C6C3C">
            <w:pPr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3C" w:rsidRPr="007F0B8C" w:rsidRDefault="006C6C3C" w:rsidP="006C6C3C">
            <w:pPr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C6C3C" w:rsidRPr="007F0B8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3C" w:rsidRPr="007F0B8C" w:rsidRDefault="006C6C3C" w:rsidP="006C6C3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14.6. Osobitné bezpečnostné opatrenia pre užívateľa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3C" w:rsidRPr="007F0B8C" w:rsidRDefault="006C6C3C" w:rsidP="006C6C3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Neuvedené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3C" w:rsidRPr="007F0B8C" w:rsidRDefault="006C6C3C" w:rsidP="006C6C3C">
            <w:pPr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3C" w:rsidRPr="007F0B8C" w:rsidRDefault="006C6C3C" w:rsidP="006C6C3C">
            <w:pPr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C6C3C" w:rsidRPr="007F0B8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3C" w:rsidRPr="007F0B8C" w:rsidRDefault="006C6C3C" w:rsidP="006C6C3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14.7. Doprava hromadného nákladu podľa prílohy II k dohovoru MARPOL 73/78 a Kódexu IBC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3C" w:rsidRPr="007F0B8C" w:rsidRDefault="006C6C3C" w:rsidP="006C6C3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Neuvedené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3C" w:rsidRPr="007F0B8C" w:rsidRDefault="006C6C3C" w:rsidP="006C6C3C">
            <w:pPr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3C" w:rsidRPr="007F0B8C" w:rsidRDefault="006C6C3C" w:rsidP="006C6C3C">
            <w:pPr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DD79BD" w:rsidRPr="007F0B8C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7F0B8C" w:rsidTr="00DD79BD">
        <w:tc>
          <w:tcPr>
            <w:tcW w:w="9072" w:type="dxa"/>
            <w:shd w:val="clear" w:color="auto" w:fill="FFFF00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b/>
                <w:bCs/>
                <w:sz w:val="20"/>
                <w:szCs w:val="20"/>
              </w:rPr>
              <w:t>ODDIEL 15: Regulačné informácie</w:t>
            </w:r>
          </w:p>
        </w:tc>
      </w:tr>
    </w:tbl>
    <w:p w:rsidR="00DD79BD" w:rsidRPr="007F0B8C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7F0B8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15.1. Nariadenia/právne predpisy špecifické pre látku alebo zmes v oblasti bezpečnosti, zdravia a životného prostredia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Pri vypracovávaní karty bezpečnostných údajov boli použité nasledovné zákony, nariadenia a vyhlášky:</w:t>
            </w:r>
          </w:p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Nariadenie Európskeho parlamentu a Rady (ES) č. 1907/2006 o registrácii, hodnotení, autorizácii a obmedzovaní chemických látok (REACH) v znení aktuálnych predpisov</w:t>
            </w:r>
          </w:p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Klasifikácia bola vykonaná podľa zákona č. 67/2010 Z. z. o podmienkach uvedenia chemických látok a chemických zmesí na trh a o zmene a doplnení niektorých zákonov (chemický zákon)</w:t>
            </w:r>
          </w:p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Nariadenie Európskeho parlamentu a Rady (ES) č. 1272/2008 z 16. decembra 2008 o klasifikácii, označovaní a balení látok a zmesí, o zmene, doplnení a zrušení smerníc 67/548/EHS a 1999/45/ES a o zmene a doplnení nariadenia (ES) č. 1907/2006 v aktuálnom znení</w:t>
            </w:r>
          </w:p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Zákon č. 79/2015 Z. z. o odpadoch</w:t>
            </w:r>
          </w:p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Medzinárodná cestná doprava nebezpečného tovaru ADR</w:t>
            </w:r>
          </w:p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Medzinárodná železničná doprava nebezpečného tovaru RID</w:t>
            </w:r>
          </w:p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Medzinárodná námorná doprava nebezpečného tovaru IMDG</w:t>
            </w:r>
          </w:p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Medzinárodná letecká doprava nebezpečného tovaru ICAO/IATA</w:t>
            </w:r>
          </w:p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lastRenderedPageBreak/>
              <w:t>Nariadenie vlády SR č. 355/2006 Z. z.  o ochrane zdravia zamestnancov pred rizikami súvisiacimi s expozíciou  s chemickým faktorom pri práci v znení neskorších predpisov</w:t>
            </w:r>
          </w:p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Nariadenie vlády SR č. 356/2006 Z. z. a č. 301/2007 Z. z. o ochrane zdravia zamestnancov pred rizikami súvisiacimi s expozíciou s karcinogénnym a mutagénnym faktorom pri práci</w:t>
            </w:r>
          </w:p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Vyhláška MV SR č. 96/2004 Z. z. o protipožiarnej bezpečnosti</w:t>
            </w:r>
          </w:p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Nariadenie Európskeho parlamentu a Rady (ES) č.  648/2004 o detergentoch</w:t>
            </w:r>
          </w:p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Nariadenie vlády SR č, 46/2009 Z. z., ktorým sa ustanovujú požiadavky na aerosólové rozprašovače</w:t>
            </w:r>
          </w:p>
        </w:tc>
      </w:tr>
      <w:tr w:rsidR="00DD79BD" w:rsidRPr="007F0B8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lastRenderedPageBreak/>
              <w:t>15.2. Hodnotenie chemickej bezpečnosti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0477F4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Nebolo vykonané</w:t>
            </w:r>
          </w:p>
        </w:tc>
      </w:tr>
    </w:tbl>
    <w:p w:rsidR="000B147F" w:rsidRPr="007F0B8C" w:rsidRDefault="000B147F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7F0B8C" w:rsidTr="00DD79BD">
        <w:tc>
          <w:tcPr>
            <w:tcW w:w="9072" w:type="dxa"/>
            <w:shd w:val="clear" w:color="auto" w:fill="FFFF00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b/>
                <w:bCs/>
                <w:sz w:val="20"/>
                <w:szCs w:val="20"/>
              </w:rPr>
              <w:t>ODDIEL 16: Iné informácie</w:t>
            </w:r>
          </w:p>
        </w:tc>
      </w:tr>
    </w:tbl>
    <w:p w:rsidR="00DD79BD" w:rsidRPr="007F0B8C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7F0B8C" w:rsidTr="00DD79BD">
        <w:tc>
          <w:tcPr>
            <w:tcW w:w="9072" w:type="dxa"/>
            <w:shd w:val="clear" w:color="auto" w:fill="auto"/>
          </w:tcPr>
          <w:p w:rsidR="008E4DD7" w:rsidRPr="007F0B8C" w:rsidRDefault="008E4DD7" w:rsidP="008E4D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Údaje o revízii</w:t>
            </w:r>
          </w:p>
          <w:p w:rsidR="008E4DD7" w:rsidRPr="007F0B8C" w:rsidRDefault="006C6C3C" w:rsidP="008E4D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nebola</w:t>
            </w:r>
          </w:p>
          <w:p w:rsidR="008E4DD7" w:rsidRPr="007F0B8C" w:rsidRDefault="008E4DD7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Ďalšie informácie dôležité z hľadiska bezpečnosti a ochrany zdravia človeka Výrobok nesmie byť - bez zvláštneho súhlasu výrobcu/dovozcu - používaný na iný účel ako je uvedené v oddiele 1. Užívateľ je zodpovedný za dodržiavanie všetkých súvisiacich predpisov na ochranu zdravia.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Legenda k skratkám a akronymom použitým v karte bezpečnostných údajov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ADR Európska dohoda o medzinárodnej cestnej preprave nebezpečných vecí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BCF </w:t>
            </w:r>
            <w:proofErr w:type="spellStart"/>
            <w:r w:rsidRPr="007F0B8C">
              <w:rPr>
                <w:rFonts w:ascii="Arial" w:hAnsi="Arial" w:cs="Arial"/>
                <w:sz w:val="20"/>
                <w:szCs w:val="20"/>
              </w:rPr>
              <w:t>Biokoncentračný</w:t>
            </w:r>
            <w:proofErr w:type="spellEnd"/>
            <w:r w:rsidRPr="007F0B8C">
              <w:rPr>
                <w:rFonts w:ascii="Arial" w:hAnsi="Arial" w:cs="Arial"/>
                <w:sz w:val="20"/>
                <w:szCs w:val="20"/>
              </w:rPr>
              <w:t xml:space="preserve"> faktor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CAS </w:t>
            </w:r>
            <w:proofErr w:type="spellStart"/>
            <w:r w:rsidRPr="007F0B8C">
              <w:rPr>
                <w:rFonts w:ascii="Arial" w:hAnsi="Arial" w:cs="Arial"/>
                <w:sz w:val="20"/>
                <w:szCs w:val="20"/>
              </w:rPr>
              <w:t>Chemical</w:t>
            </w:r>
            <w:proofErr w:type="spellEnd"/>
            <w:r w:rsidRPr="007F0B8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0B8C">
              <w:rPr>
                <w:rFonts w:ascii="Arial" w:hAnsi="Arial" w:cs="Arial"/>
                <w:sz w:val="20"/>
                <w:szCs w:val="20"/>
              </w:rPr>
              <w:t>Abstracts</w:t>
            </w:r>
            <w:proofErr w:type="spellEnd"/>
            <w:r w:rsidRPr="007F0B8C">
              <w:rPr>
                <w:rFonts w:ascii="Arial" w:hAnsi="Arial" w:cs="Arial"/>
                <w:sz w:val="20"/>
                <w:szCs w:val="20"/>
              </w:rPr>
              <w:t xml:space="preserve"> Service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CLP Nariadenie (ES) č. 1272/2008 o klasifikácii, označovaní a balení látok a zmesí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DNEL Odvodené hladiny, pri ktorých nedochádza k žiadnym účinkom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EC</w:t>
            </w:r>
            <w:r w:rsidRPr="007F0B8C">
              <w:rPr>
                <w:rFonts w:ascii="Cambria Math" w:hAnsi="Cambria Math" w:cs="Cambria Math"/>
                <w:sz w:val="20"/>
                <w:szCs w:val="20"/>
              </w:rPr>
              <w:t>₅₀</w:t>
            </w:r>
            <w:r w:rsidRPr="007F0B8C">
              <w:rPr>
                <w:rFonts w:ascii="Arial" w:hAnsi="Arial" w:cs="Arial"/>
                <w:sz w:val="20"/>
                <w:szCs w:val="20"/>
              </w:rPr>
              <w:t xml:space="preserve"> Koncentrácia látky pri ktorej je zasiahnutých 50% populácie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EINECS Európsky zoznam existujúcich obchodovaných chemických látok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EmS Pohotovostný plán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ES Číslo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ES je číselný identifikátor lát</w:t>
            </w:r>
            <w:r w:rsidR="00020E46" w:rsidRPr="007F0B8C">
              <w:rPr>
                <w:rFonts w:ascii="Arial" w:hAnsi="Arial" w:cs="Arial"/>
                <w:sz w:val="20"/>
                <w:szCs w:val="20"/>
              </w:rPr>
              <w:t>o</w:t>
            </w:r>
            <w:r w:rsidRPr="007F0B8C">
              <w:rPr>
                <w:rFonts w:ascii="Arial" w:hAnsi="Arial" w:cs="Arial"/>
                <w:sz w:val="20"/>
                <w:szCs w:val="20"/>
              </w:rPr>
              <w:t>k na z</w:t>
            </w:r>
            <w:r w:rsidR="00020E46" w:rsidRPr="007F0B8C">
              <w:rPr>
                <w:rFonts w:ascii="Arial" w:hAnsi="Arial" w:cs="Arial"/>
                <w:sz w:val="20"/>
                <w:szCs w:val="20"/>
              </w:rPr>
              <w:t>ozname</w:t>
            </w:r>
            <w:r w:rsidRPr="007F0B8C">
              <w:rPr>
                <w:rFonts w:ascii="Arial" w:hAnsi="Arial" w:cs="Arial"/>
                <w:sz w:val="20"/>
                <w:szCs w:val="20"/>
              </w:rPr>
              <w:t xml:space="preserve"> ES EÚ Európska únia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IATA Medzinárodná asociácia leteckých dopravcov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IBC Medzinárodný predpis pre stavbu a vybavenie lodí hromadne prepravujúce nebezpečné chemikálie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IC</w:t>
            </w:r>
            <w:r w:rsidRPr="007F0B8C">
              <w:rPr>
                <w:rFonts w:ascii="Cambria Math" w:hAnsi="Cambria Math" w:cs="Cambria Math"/>
                <w:sz w:val="20"/>
                <w:szCs w:val="20"/>
              </w:rPr>
              <w:t>₅₀</w:t>
            </w:r>
            <w:r w:rsidRPr="007F0B8C">
              <w:rPr>
                <w:rFonts w:ascii="Arial" w:hAnsi="Arial" w:cs="Arial"/>
                <w:sz w:val="20"/>
                <w:szCs w:val="20"/>
              </w:rPr>
              <w:t xml:space="preserve"> Koncentrácia pôsobiaca 50% blokádu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ICAO Medzinárodná organizácia pre civilné letectvo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IMDG Medzinárodná námorná preprava nebezpečného tovaru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INCI Medzinárodné názvoslovie kozmetických zložiek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ISO Medzinárodná organizácia pre normalizáciu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IUPAC Medzinárodná únia pre čistú a aplikovanú chémiu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LC</w:t>
            </w:r>
            <w:r w:rsidRPr="007F0B8C">
              <w:rPr>
                <w:rFonts w:ascii="Cambria Math" w:hAnsi="Cambria Math" w:cs="Cambria Math"/>
                <w:sz w:val="20"/>
                <w:szCs w:val="20"/>
              </w:rPr>
              <w:t>₅₀</w:t>
            </w:r>
            <w:r w:rsidRPr="007F0B8C">
              <w:rPr>
                <w:rFonts w:ascii="Arial" w:hAnsi="Arial" w:cs="Arial"/>
                <w:sz w:val="20"/>
                <w:szCs w:val="20"/>
              </w:rPr>
              <w:t xml:space="preserve"> Smrteľná koncentrácia látky, pri ktorej možno očakávať, že spôsobí smrť 50% populácie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LD</w:t>
            </w:r>
            <w:r w:rsidRPr="007F0B8C">
              <w:rPr>
                <w:rFonts w:ascii="Cambria Math" w:hAnsi="Cambria Math" w:cs="Cambria Math"/>
                <w:sz w:val="20"/>
                <w:szCs w:val="20"/>
              </w:rPr>
              <w:t>₅₀</w:t>
            </w:r>
            <w:r w:rsidRPr="007F0B8C">
              <w:rPr>
                <w:rFonts w:ascii="Arial" w:hAnsi="Arial" w:cs="Arial"/>
                <w:sz w:val="20"/>
                <w:szCs w:val="20"/>
              </w:rPr>
              <w:t xml:space="preserve"> Smrteľná dávka látky, pri ktorej možno očakávať, že spôsobí smrť 50% populácie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LOAEC Najnižšia koncentrácia s pozorovaným nepriaznivým účinkom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LOAEL Najnižšia hladina, pri ktorej dochádza k nepriaznivým účinkom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log </w:t>
            </w:r>
            <w:proofErr w:type="spellStart"/>
            <w:r w:rsidRPr="007F0B8C">
              <w:rPr>
                <w:rFonts w:ascii="Arial" w:hAnsi="Arial" w:cs="Arial"/>
                <w:sz w:val="20"/>
                <w:szCs w:val="20"/>
              </w:rPr>
              <w:t>Kow</w:t>
            </w:r>
            <w:proofErr w:type="spellEnd"/>
            <w:r w:rsidRPr="007F0B8C">
              <w:rPr>
                <w:rFonts w:ascii="Arial" w:hAnsi="Arial" w:cs="Arial"/>
                <w:sz w:val="20"/>
                <w:szCs w:val="20"/>
              </w:rPr>
              <w:t xml:space="preserve"> Oktanol-voda rozdeľovací koeficient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MARPOL Medzinárodný dohovor o zabránení znečisťovania z lodí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NOAEC Koncentrácia bez pozorovaného nepriaznivého účinku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NOAEL Hladina bez pozorovaného nepriaznivého účinku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NOEC Koncentrácia bez pozorovaného účinku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NOEL Hladina bez pozorovaného účinku </w:t>
            </w:r>
          </w:p>
          <w:p w:rsidR="00DD79BD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NPEL Najvyšší prípustný expozičný limit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OEL Expozičné limity na pracovisku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lastRenderedPageBreak/>
              <w:t xml:space="preserve">PBT </w:t>
            </w:r>
            <w:proofErr w:type="spellStart"/>
            <w:r w:rsidRPr="007F0B8C">
              <w:rPr>
                <w:rFonts w:ascii="Arial" w:hAnsi="Arial" w:cs="Arial"/>
                <w:sz w:val="20"/>
                <w:szCs w:val="20"/>
              </w:rPr>
              <w:t>Perzistentný</w:t>
            </w:r>
            <w:proofErr w:type="spellEnd"/>
            <w:r w:rsidRPr="007F0B8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F0B8C">
              <w:rPr>
                <w:rFonts w:ascii="Arial" w:hAnsi="Arial" w:cs="Arial"/>
                <w:sz w:val="20"/>
                <w:szCs w:val="20"/>
              </w:rPr>
              <w:t>bioakumulatívny</w:t>
            </w:r>
            <w:proofErr w:type="spellEnd"/>
            <w:r w:rsidRPr="007F0B8C">
              <w:rPr>
                <w:rFonts w:ascii="Arial" w:hAnsi="Arial" w:cs="Arial"/>
                <w:sz w:val="20"/>
                <w:szCs w:val="20"/>
              </w:rPr>
              <w:t xml:space="preserve"> a toxický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PNEC Predpokladaná koncentrácia, pri ktorej nedochádza k žiadnym účinkom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ppm Počet častíc na milión (milióntina)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REACH Registrácia, hodnotenie, autorizácia a obmedzovanie chemických látok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RID Dohoda o preprave nebezpečného tovaru po železnici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UN Štvormiestne identifikačné číslo látky alebo predmetu prebrané zo Vzorov predpisov OSN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UVCB Látka neznámeho alebo variabilného zloženia, komplexné reakčné produkt alebo biologický materiál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VOC Prchavé organické zlúčeniny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vPvB Veľmi </w:t>
            </w:r>
            <w:proofErr w:type="spellStart"/>
            <w:r w:rsidRPr="007F0B8C">
              <w:rPr>
                <w:rFonts w:ascii="Arial" w:hAnsi="Arial" w:cs="Arial"/>
                <w:sz w:val="20"/>
                <w:szCs w:val="20"/>
              </w:rPr>
              <w:t>perzistentný</w:t>
            </w:r>
            <w:proofErr w:type="spellEnd"/>
            <w:r w:rsidRPr="007F0B8C">
              <w:rPr>
                <w:rFonts w:ascii="Arial" w:hAnsi="Arial" w:cs="Arial"/>
                <w:sz w:val="20"/>
                <w:szCs w:val="20"/>
              </w:rPr>
              <w:t xml:space="preserve"> a veľmi </w:t>
            </w:r>
            <w:proofErr w:type="spellStart"/>
            <w:r w:rsidRPr="007F0B8C">
              <w:rPr>
                <w:rFonts w:ascii="Arial" w:hAnsi="Arial" w:cs="Arial"/>
                <w:sz w:val="20"/>
                <w:szCs w:val="20"/>
              </w:rPr>
              <w:t>bioakumulatívny</w:t>
            </w:r>
            <w:proofErr w:type="spellEnd"/>
            <w:r w:rsidRPr="007F0B8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Pokyny pre školenie Zoznámiť pracovníkov s odporúčaným spôsobom použitia, povinnými ochrannými prostriedkami, prvou pomocou a zakázanými manipuláciami s produktom.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05DF0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Odporúčané obmedzenie použitia neuvedené </w:t>
            </w:r>
          </w:p>
          <w:p w:rsidR="00E05DF0" w:rsidRPr="007F0B8C" w:rsidRDefault="00E05DF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Informácie o zdrojoch údajov použitých pri zostavovaní karty bezpečnostných údajov</w:t>
            </w:r>
            <w:r w:rsidR="00E05DF0" w:rsidRPr="007F0B8C">
              <w:rPr>
                <w:rFonts w:ascii="Arial" w:hAnsi="Arial" w:cs="Arial"/>
                <w:sz w:val="20"/>
                <w:szCs w:val="20"/>
              </w:rPr>
              <w:t>:</w:t>
            </w:r>
            <w:r w:rsidRPr="007F0B8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Nariadenie Európskeho parlamentu a Rady (ES) č. 1907/2006 (REACH) v platnom znení. Nariadenie Európskeho parlamentu a Rady (ES) č. 1272/2008 v platnom znení. </w:t>
            </w:r>
          </w:p>
          <w:p w:rsidR="00E05DF0" w:rsidRPr="007F0B8C" w:rsidRDefault="00E05DF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05DF0" w:rsidRPr="007F0B8C" w:rsidRDefault="00E05DF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Plné znenie H-vyhlásení:</w:t>
            </w:r>
          </w:p>
          <w:p w:rsidR="004A2001" w:rsidRDefault="004A2001" w:rsidP="004A2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H315 Dráždi kožu.</w:t>
            </w:r>
          </w:p>
          <w:p w:rsidR="004A2001" w:rsidRDefault="004A2001" w:rsidP="004A2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H318 Spôsobuje vážne poškodenie očí.</w:t>
            </w:r>
          </w:p>
          <w:p w:rsidR="006C6C3C" w:rsidRPr="007F0B8C" w:rsidRDefault="006C6C3C" w:rsidP="0006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57425" w:rsidRPr="00457425" w:rsidRDefault="00457425" w:rsidP="004574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425">
              <w:rPr>
                <w:rFonts w:ascii="Arial" w:hAnsi="Arial" w:cs="Arial"/>
                <w:sz w:val="20"/>
                <w:szCs w:val="20"/>
              </w:rPr>
              <w:t>Výrobca a dovozca nezodpovedá za správnosť použitia a dodržiavania predpísaných postupov pri používaní výrobku.</w:t>
            </w:r>
          </w:p>
          <w:p w:rsidR="00457425" w:rsidRPr="00457425" w:rsidRDefault="00457425" w:rsidP="004574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57425" w:rsidRPr="00457425" w:rsidRDefault="00457425" w:rsidP="004574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425">
              <w:rPr>
                <w:rFonts w:ascii="Arial" w:hAnsi="Arial" w:cs="Arial"/>
                <w:sz w:val="20"/>
                <w:szCs w:val="20"/>
              </w:rPr>
              <w:t>Karta bezpečnostných údajov obsahuje údaje potrebné pre zaistenie bezpečnosti a ochrany zdravia pri práci a ochrany životného prostredia. Uvedené údaje zodpovedajú stavu vedomostí a skúseností a sú v súlade s platnými právnymi predpismi. Nezbavujú užívateľa výrobku dodržovať ďalšie platné zákony a nariadenia.</w:t>
            </w:r>
          </w:p>
          <w:p w:rsidR="00457425" w:rsidRPr="00457425" w:rsidRDefault="00457425" w:rsidP="004574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57425" w:rsidRPr="00457425" w:rsidRDefault="00457425" w:rsidP="004574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425">
              <w:rPr>
                <w:rFonts w:ascii="Arial" w:hAnsi="Arial" w:cs="Arial"/>
                <w:sz w:val="20"/>
                <w:szCs w:val="20"/>
              </w:rPr>
              <w:t xml:space="preserve">Účel karty bezpečnostných údajov: </w:t>
            </w:r>
          </w:p>
          <w:p w:rsidR="00D1286E" w:rsidRPr="007F0B8C" w:rsidRDefault="00457425" w:rsidP="004574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425">
              <w:rPr>
                <w:rFonts w:ascii="Arial" w:hAnsi="Arial" w:cs="Arial"/>
                <w:sz w:val="20"/>
                <w:szCs w:val="20"/>
              </w:rPr>
              <w:t>Cieľom karty bezpečnostných údajov je umožniť užívateľom prijať potrebné opatrenia súvisiace s ochranou zdravia a bezpečnosťou na pracovisku a s ochranou životného prostredia.</w:t>
            </w:r>
          </w:p>
        </w:tc>
      </w:tr>
    </w:tbl>
    <w:p w:rsidR="00DD79BD" w:rsidRPr="007F0B8C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7F0B8C" w:rsidTr="00DD79BD">
        <w:tc>
          <w:tcPr>
            <w:tcW w:w="9072" w:type="dxa"/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Koniec karty bezpečnostných údajov</w:t>
            </w:r>
          </w:p>
        </w:tc>
      </w:tr>
    </w:tbl>
    <w:p w:rsidR="00DD79BD" w:rsidRPr="007F0B8C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p w:rsidR="00DD79BD" w:rsidRPr="007F0B8C" w:rsidRDefault="00DD79BD">
      <w:pPr>
        <w:rPr>
          <w:rFonts w:ascii="Arial" w:hAnsi="Arial" w:cs="Arial"/>
          <w:sz w:val="20"/>
          <w:szCs w:val="20"/>
        </w:rPr>
      </w:pPr>
    </w:p>
    <w:sectPr w:rsidR="00DD79BD" w:rsidRPr="007F0B8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A52" w:rsidRDefault="007E6A52" w:rsidP="00DD79BD">
      <w:pPr>
        <w:spacing w:after="0" w:line="240" w:lineRule="auto"/>
      </w:pPr>
      <w:r>
        <w:separator/>
      </w:r>
    </w:p>
  </w:endnote>
  <w:endnote w:type="continuationSeparator" w:id="0">
    <w:p w:rsidR="007E6A52" w:rsidRDefault="007E6A52" w:rsidP="00DD7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85C" w:rsidRPr="00DD79BD" w:rsidRDefault="005B785C" w:rsidP="00DD79BD">
    <w:pPr>
      <w:pStyle w:val="Pta"/>
      <w:rPr>
        <w:rFonts w:ascii="Arial" w:hAnsi="Arial" w:cs="Arial"/>
        <w:sz w:val="20"/>
      </w:rPr>
    </w:pPr>
    <w:proofErr w:type="spellStart"/>
    <w:r w:rsidRPr="00CB2551">
      <w:rPr>
        <w:rFonts w:ascii="Arial" w:hAnsi="Arial" w:cs="Arial"/>
        <w:sz w:val="20"/>
        <w:szCs w:val="20"/>
      </w:rPr>
      <w:t>Cyklon</w:t>
    </w:r>
    <w:proofErr w:type="spellEnd"/>
    <w:r w:rsidRPr="00CB2551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Pasta na ruky tekutá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PAGE  \* MERGEFORMAT </w:instrText>
    </w:r>
    <w:r>
      <w:rPr>
        <w:rFonts w:ascii="Arial" w:hAnsi="Arial" w:cs="Arial"/>
        <w:sz w:val="20"/>
      </w:rPr>
      <w:fldChar w:fldCharType="separate"/>
    </w:r>
    <w:r w:rsidR="007766A2">
      <w:rPr>
        <w:rFonts w:ascii="Arial" w:hAnsi="Arial" w:cs="Arial"/>
        <w:noProof/>
        <w:sz w:val="20"/>
      </w:rPr>
      <w:t>10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>/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NUMPAGES  \* MERGEFORMAT </w:instrText>
    </w:r>
    <w:r>
      <w:rPr>
        <w:rFonts w:ascii="Arial" w:hAnsi="Arial" w:cs="Arial"/>
        <w:sz w:val="20"/>
      </w:rPr>
      <w:fldChar w:fldCharType="separate"/>
    </w:r>
    <w:r w:rsidR="007766A2">
      <w:rPr>
        <w:rFonts w:ascii="Arial" w:hAnsi="Arial" w:cs="Arial"/>
        <w:noProof/>
        <w:sz w:val="20"/>
      </w:rPr>
      <w:t>10</w:t>
    </w:r>
    <w:r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A52" w:rsidRDefault="007E6A52" w:rsidP="00DD79BD">
      <w:pPr>
        <w:spacing w:after="0" w:line="240" w:lineRule="auto"/>
      </w:pPr>
      <w:r>
        <w:separator/>
      </w:r>
    </w:p>
  </w:footnote>
  <w:footnote w:type="continuationSeparator" w:id="0">
    <w:p w:rsidR="007E6A52" w:rsidRDefault="007E6A52" w:rsidP="00DD7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85C" w:rsidRDefault="005B785C" w:rsidP="000F5A44">
    <w:pPr>
      <w:pStyle w:val="Hlavika"/>
    </w:pPr>
  </w:p>
  <w:tbl>
    <w:tblPr>
      <w:tblW w:w="9100" w:type="dxa"/>
      <w:tblInd w:w="5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283"/>
      <w:gridCol w:w="2268"/>
      <w:gridCol w:w="2268"/>
      <w:gridCol w:w="2268"/>
      <w:gridCol w:w="13"/>
    </w:tblGrid>
    <w:tr w:rsidR="005B785C" w:rsidTr="00352853">
      <w:tc>
        <w:tcPr>
          <w:tcW w:w="9100" w:type="dxa"/>
          <w:gridSpan w:val="5"/>
          <w:hideMark/>
        </w:tcPr>
        <w:p w:rsidR="005B785C" w:rsidRDefault="005B785C" w:rsidP="000F5A4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EC7CD7">
            <w:rPr>
              <w:rFonts w:ascii="Arial" w:hAnsi="Arial" w:cs="Arial"/>
              <w:noProof/>
              <w:sz w:val="16"/>
              <w:szCs w:val="16"/>
              <w:lang w:eastAsia="sk-SK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162201</wp:posOffset>
                </wp:positionH>
                <wp:positionV relativeFrom="paragraph">
                  <wp:posOffset>95415</wp:posOffset>
                </wp:positionV>
                <wp:extent cx="1290706" cy="516835"/>
                <wp:effectExtent l="0" t="0" r="5080" b="0"/>
                <wp:wrapSquare wrapText="bothSides"/>
                <wp:docPr id="3" name="Obrázok 3" descr="C:\Users\PC\AppData\Local\Temp\cyklon logo ib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C\AppData\Local\Temp\cyklon logo ib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0706" cy="516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5B785C" w:rsidRDefault="005B785C" w:rsidP="000F5A4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Karta bezpečnostných údajov</w:t>
          </w:r>
        </w:p>
        <w:p w:rsidR="005B785C" w:rsidRDefault="005B785C" w:rsidP="000F5A4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[podľa Nariadenia Európskeho parlamentu a Rady (ES) č. 1907/2006 (REACH)]</w:t>
          </w:r>
        </w:p>
        <w:p w:rsidR="005B785C" w:rsidRDefault="005B785C" w:rsidP="000F5A4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ab/>
          </w:r>
        </w:p>
      </w:tc>
    </w:tr>
    <w:tr w:rsidR="005B785C" w:rsidTr="00352853">
      <w:tc>
        <w:tcPr>
          <w:tcW w:w="9100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B785C" w:rsidRPr="007C0790" w:rsidRDefault="005B785C" w:rsidP="00211B17">
          <w:pPr>
            <w:spacing w:after="0"/>
            <w:jc w:val="center"/>
            <w:rPr>
              <w:rFonts w:ascii="Arial" w:hAnsi="Arial" w:cs="Arial"/>
              <w:b/>
              <w:sz w:val="20"/>
              <w:szCs w:val="20"/>
            </w:rPr>
          </w:pPr>
          <w:proofErr w:type="spellStart"/>
          <w:r w:rsidRPr="002D67D6">
            <w:rPr>
              <w:rFonts w:ascii="Arial" w:hAnsi="Arial" w:cs="Arial"/>
              <w:b/>
              <w:sz w:val="20"/>
              <w:szCs w:val="20"/>
            </w:rPr>
            <w:t>Cyklon</w:t>
          </w:r>
          <w:proofErr w:type="spellEnd"/>
          <w:r w:rsidRPr="002D67D6">
            <w:rPr>
              <w:rFonts w:ascii="Arial" w:hAnsi="Arial" w:cs="Arial"/>
              <w:b/>
              <w:sz w:val="20"/>
              <w:szCs w:val="20"/>
            </w:rPr>
            <w:t xml:space="preserve"> Pasta na ruky tekutá</w:t>
          </w:r>
        </w:p>
      </w:tc>
    </w:tr>
    <w:tr w:rsidR="005B785C" w:rsidRPr="00211B17" w:rsidTr="00352853">
      <w:tblPrEx>
        <w:tblLook w:val="0000" w:firstRow="0" w:lastRow="0" w:firstColumn="0" w:lastColumn="0" w:noHBand="0" w:noVBand="0"/>
      </w:tblPrEx>
      <w:trPr>
        <w:gridAfter w:val="1"/>
        <w:wAfter w:w="13" w:type="dxa"/>
      </w:trPr>
      <w:tc>
        <w:tcPr>
          <w:tcW w:w="22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5B785C" w:rsidRPr="004C5630" w:rsidRDefault="005B785C" w:rsidP="00211B17">
          <w:pPr>
            <w:autoSpaceDE w:val="0"/>
            <w:autoSpaceDN w:val="0"/>
            <w:adjustRightInd w:val="0"/>
            <w:spacing w:after="0" w:line="240" w:lineRule="auto"/>
            <w:ind w:left="90"/>
            <w:rPr>
              <w:rFonts w:ascii="Arial" w:hAnsi="Arial" w:cs="Arial"/>
              <w:sz w:val="20"/>
              <w:szCs w:val="20"/>
            </w:rPr>
          </w:pPr>
          <w:r w:rsidRPr="004C5630">
            <w:rPr>
              <w:rFonts w:ascii="Arial" w:hAnsi="Arial" w:cs="Arial"/>
              <w:sz w:val="20"/>
              <w:szCs w:val="20"/>
            </w:rPr>
            <w:t>Dátum vydania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5B785C" w:rsidRPr="004C5630" w:rsidRDefault="005B785C" w:rsidP="007766A2">
          <w:pPr>
            <w:autoSpaceDE w:val="0"/>
            <w:autoSpaceDN w:val="0"/>
            <w:adjustRightInd w:val="0"/>
            <w:spacing w:after="0" w:line="240" w:lineRule="auto"/>
            <w:ind w:left="9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0</w:t>
          </w:r>
          <w:r w:rsidR="007766A2">
            <w:rPr>
              <w:rFonts w:ascii="Arial" w:hAnsi="Arial" w:cs="Arial"/>
              <w:sz w:val="20"/>
              <w:szCs w:val="20"/>
            </w:rPr>
            <w:t>2</w:t>
          </w:r>
          <w:r w:rsidRPr="00352853">
            <w:rPr>
              <w:rFonts w:ascii="Arial" w:hAnsi="Arial" w:cs="Arial"/>
              <w:sz w:val="20"/>
              <w:szCs w:val="20"/>
            </w:rPr>
            <w:t xml:space="preserve">. </w:t>
          </w:r>
          <w:r w:rsidR="007766A2">
            <w:rPr>
              <w:rFonts w:ascii="Arial" w:hAnsi="Arial" w:cs="Arial"/>
              <w:sz w:val="20"/>
              <w:szCs w:val="20"/>
            </w:rPr>
            <w:t>05.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 w:rsidRPr="00352853">
            <w:rPr>
              <w:rFonts w:ascii="Arial" w:hAnsi="Arial" w:cs="Arial"/>
              <w:sz w:val="20"/>
              <w:szCs w:val="20"/>
            </w:rPr>
            <w:t>201</w:t>
          </w:r>
          <w:r w:rsidR="007766A2">
            <w:rPr>
              <w:rFonts w:ascii="Arial" w:hAnsi="Arial" w:cs="Arial"/>
              <w:sz w:val="20"/>
              <w:szCs w:val="20"/>
            </w:rPr>
            <w:t>6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5B785C" w:rsidRPr="004C5630" w:rsidRDefault="005B785C" w:rsidP="00211B17">
          <w:pPr>
            <w:autoSpaceDE w:val="0"/>
            <w:autoSpaceDN w:val="0"/>
            <w:adjustRightInd w:val="0"/>
            <w:spacing w:after="0" w:line="240" w:lineRule="auto"/>
            <w:ind w:left="90"/>
            <w:rPr>
              <w:rFonts w:ascii="Arial" w:hAnsi="Arial" w:cs="Arial"/>
              <w:sz w:val="20"/>
              <w:szCs w:val="20"/>
            </w:rPr>
          </w:pPr>
          <w:r w:rsidRPr="004C5630">
            <w:rPr>
              <w:rFonts w:ascii="Arial" w:hAnsi="Arial" w:cs="Arial"/>
              <w:sz w:val="20"/>
              <w:szCs w:val="20"/>
            </w:rPr>
            <w:t>Dátum revízie I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5B785C" w:rsidRPr="004C5630" w:rsidRDefault="005B785C" w:rsidP="007766A2">
          <w:pPr>
            <w:autoSpaceDE w:val="0"/>
            <w:autoSpaceDN w:val="0"/>
            <w:adjustRightInd w:val="0"/>
            <w:spacing w:after="0" w:line="240" w:lineRule="auto"/>
            <w:ind w:left="9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  <w:r w:rsidR="007766A2">
            <w:rPr>
              <w:rFonts w:ascii="Arial" w:hAnsi="Arial" w:cs="Arial"/>
              <w:sz w:val="20"/>
              <w:szCs w:val="20"/>
            </w:rPr>
            <w:t>12. 11</w:t>
          </w:r>
          <w:r w:rsidRPr="00211B17">
            <w:rPr>
              <w:rFonts w:ascii="Arial" w:hAnsi="Arial" w:cs="Arial"/>
              <w:sz w:val="20"/>
              <w:szCs w:val="20"/>
            </w:rPr>
            <w:t>. 2021</w:t>
          </w:r>
        </w:p>
      </w:tc>
    </w:tr>
  </w:tbl>
  <w:p w:rsidR="005B785C" w:rsidRPr="00352853" w:rsidRDefault="005B785C">
    <w:pPr>
      <w:pStyle w:val="Hlavika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4600EB"/>
    <w:multiLevelType w:val="hybridMultilevel"/>
    <w:tmpl w:val="4E4A047A"/>
    <w:lvl w:ilvl="0" w:tplc="F000DD0A">
      <w:start w:val="8"/>
      <w:numFmt w:val="bullet"/>
      <w:lvlText w:val=""/>
      <w:lvlJc w:val="left"/>
      <w:pPr>
        <w:ind w:left="450" w:hanging="360"/>
      </w:pPr>
      <w:rPr>
        <w:rFonts w:ascii="Wingdings" w:eastAsiaTheme="minorHAnsi" w:hAnsi="Wingdings" w:cs="Arial" w:hint="default"/>
      </w:rPr>
    </w:lvl>
    <w:lvl w:ilvl="1" w:tplc="041B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6FA1548F"/>
    <w:multiLevelType w:val="hybridMultilevel"/>
    <w:tmpl w:val="2D347A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9BD"/>
    <w:rsid w:val="0000147E"/>
    <w:rsid w:val="000202E4"/>
    <w:rsid w:val="00020E46"/>
    <w:rsid w:val="000350C9"/>
    <w:rsid w:val="000477F4"/>
    <w:rsid w:val="00055DC3"/>
    <w:rsid w:val="00060AD8"/>
    <w:rsid w:val="00070454"/>
    <w:rsid w:val="000772E8"/>
    <w:rsid w:val="00084850"/>
    <w:rsid w:val="0008489A"/>
    <w:rsid w:val="000858AB"/>
    <w:rsid w:val="000A236A"/>
    <w:rsid w:val="000B147F"/>
    <w:rsid w:val="000C65FD"/>
    <w:rsid w:val="000C72C6"/>
    <w:rsid w:val="000C7D17"/>
    <w:rsid w:val="000D39E9"/>
    <w:rsid w:val="000E2E6E"/>
    <w:rsid w:val="000F5A44"/>
    <w:rsid w:val="00113F81"/>
    <w:rsid w:val="0013241E"/>
    <w:rsid w:val="00136DE3"/>
    <w:rsid w:val="00156563"/>
    <w:rsid w:val="00166890"/>
    <w:rsid w:val="001871D3"/>
    <w:rsid w:val="001A3846"/>
    <w:rsid w:val="001B6432"/>
    <w:rsid w:val="001E6994"/>
    <w:rsid w:val="001F0C55"/>
    <w:rsid w:val="00204919"/>
    <w:rsid w:val="00211B17"/>
    <w:rsid w:val="002133D0"/>
    <w:rsid w:val="00221579"/>
    <w:rsid w:val="0026190B"/>
    <w:rsid w:val="0027376C"/>
    <w:rsid w:val="002824D6"/>
    <w:rsid w:val="002D67D6"/>
    <w:rsid w:val="002E33BF"/>
    <w:rsid w:val="00310718"/>
    <w:rsid w:val="003121D6"/>
    <w:rsid w:val="0031583E"/>
    <w:rsid w:val="0034417B"/>
    <w:rsid w:val="00351F4E"/>
    <w:rsid w:val="00352853"/>
    <w:rsid w:val="00363D60"/>
    <w:rsid w:val="003671DA"/>
    <w:rsid w:val="003734FF"/>
    <w:rsid w:val="00376BD6"/>
    <w:rsid w:val="0038199A"/>
    <w:rsid w:val="00391F64"/>
    <w:rsid w:val="003A10A3"/>
    <w:rsid w:val="003A3FED"/>
    <w:rsid w:val="003A405E"/>
    <w:rsid w:val="003A4C23"/>
    <w:rsid w:val="003E474E"/>
    <w:rsid w:val="003F0969"/>
    <w:rsid w:val="004068A8"/>
    <w:rsid w:val="004073CA"/>
    <w:rsid w:val="00410ACD"/>
    <w:rsid w:val="00416AA8"/>
    <w:rsid w:val="004205EA"/>
    <w:rsid w:val="0044767E"/>
    <w:rsid w:val="00453EDA"/>
    <w:rsid w:val="00457425"/>
    <w:rsid w:val="00492B67"/>
    <w:rsid w:val="004A2001"/>
    <w:rsid w:val="004B1F43"/>
    <w:rsid w:val="004C4623"/>
    <w:rsid w:val="004C5630"/>
    <w:rsid w:val="004D6A3F"/>
    <w:rsid w:val="004E1A97"/>
    <w:rsid w:val="005373F0"/>
    <w:rsid w:val="00544749"/>
    <w:rsid w:val="00553564"/>
    <w:rsid w:val="00554CBB"/>
    <w:rsid w:val="005555FA"/>
    <w:rsid w:val="00555621"/>
    <w:rsid w:val="00561C39"/>
    <w:rsid w:val="00564EFD"/>
    <w:rsid w:val="00577862"/>
    <w:rsid w:val="0059426C"/>
    <w:rsid w:val="005B785C"/>
    <w:rsid w:val="005C559C"/>
    <w:rsid w:val="005D16EF"/>
    <w:rsid w:val="005D3712"/>
    <w:rsid w:val="005E68C9"/>
    <w:rsid w:val="005F115F"/>
    <w:rsid w:val="00602050"/>
    <w:rsid w:val="006223C7"/>
    <w:rsid w:val="00624F76"/>
    <w:rsid w:val="00641606"/>
    <w:rsid w:val="00656C5E"/>
    <w:rsid w:val="006638A5"/>
    <w:rsid w:val="00667478"/>
    <w:rsid w:val="00667996"/>
    <w:rsid w:val="0069123C"/>
    <w:rsid w:val="006B24EF"/>
    <w:rsid w:val="006B681D"/>
    <w:rsid w:val="006B704F"/>
    <w:rsid w:val="006C6C3C"/>
    <w:rsid w:val="006C7CDB"/>
    <w:rsid w:val="006D7956"/>
    <w:rsid w:val="006E2BD2"/>
    <w:rsid w:val="00702A05"/>
    <w:rsid w:val="0072268F"/>
    <w:rsid w:val="00727DC9"/>
    <w:rsid w:val="00736911"/>
    <w:rsid w:val="00755935"/>
    <w:rsid w:val="00763E56"/>
    <w:rsid w:val="00771C1F"/>
    <w:rsid w:val="007766A2"/>
    <w:rsid w:val="007C0790"/>
    <w:rsid w:val="007E5E9D"/>
    <w:rsid w:val="007E6A52"/>
    <w:rsid w:val="007F0B8C"/>
    <w:rsid w:val="007F7839"/>
    <w:rsid w:val="0080446E"/>
    <w:rsid w:val="008378A2"/>
    <w:rsid w:val="00846B73"/>
    <w:rsid w:val="00865021"/>
    <w:rsid w:val="008B2A91"/>
    <w:rsid w:val="008B2C14"/>
    <w:rsid w:val="008C20E0"/>
    <w:rsid w:val="008C56BE"/>
    <w:rsid w:val="008D1609"/>
    <w:rsid w:val="008E4DD7"/>
    <w:rsid w:val="008F3027"/>
    <w:rsid w:val="00913CBA"/>
    <w:rsid w:val="009533B2"/>
    <w:rsid w:val="009734FB"/>
    <w:rsid w:val="0098463D"/>
    <w:rsid w:val="009E2B14"/>
    <w:rsid w:val="00A450D3"/>
    <w:rsid w:val="00A749DC"/>
    <w:rsid w:val="00AA0CDD"/>
    <w:rsid w:val="00AA266B"/>
    <w:rsid w:val="00AB0E8B"/>
    <w:rsid w:val="00AD44F3"/>
    <w:rsid w:val="00AF4EC0"/>
    <w:rsid w:val="00AF5CEA"/>
    <w:rsid w:val="00AF72A9"/>
    <w:rsid w:val="00B06E2F"/>
    <w:rsid w:val="00B07E5D"/>
    <w:rsid w:val="00B16A32"/>
    <w:rsid w:val="00B20145"/>
    <w:rsid w:val="00B22D9F"/>
    <w:rsid w:val="00B23E37"/>
    <w:rsid w:val="00B44814"/>
    <w:rsid w:val="00B563DE"/>
    <w:rsid w:val="00B763A8"/>
    <w:rsid w:val="00B86951"/>
    <w:rsid w:val="00BA634B"/>
    <w:rsid w:val="00BC65AC"/>
    <w:rsid w:val="00BD7C1F"/>
    <w:rsid w:val="00C00B4E"/>
    <w:rsid w:val="00C103A4"/>
    <w:rsid w:val="00C267D9"/>
    <w:rsid w:val="00C34B9A"/>
    <w:rsid w:val="00C47E03"/>
    <w:rsid w:val="00C7481F"/>
    <w:rsid w:val="00C7544E"/>
    <w:rsid w:val="00C815A7"/>
    <w:rsid w:val="00C82EF3"/>
    <w:rsid w:val="00C97141"/>
    <w:rsid w:val="00CB1FDD"/>
    <w:rsid w:val="00CB2551"/>
    <w:rsid w:val="00CD1D0A"/>
    <w:rsid w:val="00CD6DCB"/>
    <w:rsid w:val="00CE0639"/>
    <w:rsid w:val="00D1147A"/>
    <w:rsid w:val="00D116BE"/>
    <w:rsid w:val="00D1286E"/>
    <w:rsid w:val="00D20128"/>
    <w:rsid w:val="00D20FCC"/>
    <w:rsid w:val="00D43DF3"/>
    <w:rsid w:val="00D6545B"/>
    <w:rsid w:val="00D77466"/>
    <w:rsid w:val="00DB08E0"/>
    <w:rsid w:val="00DC316D"/>
    <w:rsid w:val="00DD79BD"/>
    <w:rsid w:val="00DE1247"/>
    <w:rsid w:val="00DF39D7"/>
    <w:rsid w:val="00E05DF0"/>
    <w:rsid w:val="00E1380A"/>
    <w:rsid w:val="00E23559"/>
    <w:rsid w:val="00E276FA"/>
    <w:rsid w:val="00E41A8D"/>
    <w:rsid w:val="00E73A25"/>
    <w:rsid w:val="00E940DC"/>
    <w:rsid w:val="00EA7A44"/>
    <w:rsid w:val="00EB788D"/>
    <w:rsid w:val="00EC7B5B"/>
    <w:rsid w:val="00EC7CD7"/>
    <w:rsid w:val="00ED0A4A"/>
    <w:rsid w:val="00EE758A"/>
    <w:rsid w:val="00EF6E6A"/>
    <w:rsid w:val="00EF6F1E"/>
    <w:rsid w:val="00F40284"/>
    <w:rsid w:val="00F432DC"/>
    <w:rsid w:val="00F537CC"/>
    <w:rsid w:val="00F72AC1"/>
    <w:rsid w:val="00F73132"/>
    <w:rsid w:val="00FC7874"/>
    <w:rsid w:val="00FD1B74"/>
    <w:rsid w:val="00FD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85E9147-D888-49E0-A987-31AB9C34C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D7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D79BD"/>
  </w:style>
  <w:style w:type="paragraph" w:styleId="Pta">
    <w:name w:val="footer"/>
    <w:basedOn w:val="Normlny"/>
    <w:link w:val="PtaChar"/>
    <w:uiPriority w:val="99"/>
    <w:unhideWhenUsed/>
    <w:rsid w:val="00DD7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D79BD"/>
  </w:style>
  <w:style w:type="character" w:styleId="Hypertextovprepojenie">
    <w:name w:val="Hyperlink"/>
    <w:basedOn w:val="Predvolenpsmoodseku"/>
    <w:uiPriority w:val="99"/>
    <w:unhideWhenUsed/>
    <w:rsid w:val="00DB08E0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AA266B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B07E5D"/>
    <w:rPr>
      <w:b/>
      <w:bCs/>
    </w:rPr>
  </w:style>
  <w:style w:type="character" w:customStyle="1" w:styleId="highlight">
    <w:name w:val="highlight"/>
    <w:basedOn w:val="Predvolenpsmoodseku"/>
    <w:rsid w:val="005373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5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ynex@gynex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3796B-577B-4B61-9FB1-4C61FC931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1509</TotalTime>
  <Pages>10</Pages>
  <Words>3475</Words>
  <Characters>19808</Characters>
  <Application>Microsoft Office Word</Application>
  <DocSecurity>0</DocSecurity>
  <Lines>165</Lines>
  <Paragraphs>46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Konto Microsoft</cp:lastModifiedBy>
  <cp:revision>5</cp:revision>
  <dcterms:created xsi:type="dcterms:W3CDTF">2021-11-08T10:10:00Z</dcterms:created>
  <dcterms:modified xsi:type="dcterms:W3CDTF">2021-11-11T09:54:00Z</dcterms:modified>
</cp:coreProperties>
</file>