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38856" w14:textId="15C98B31" w:rsidR="00AB4D47" w:rsidRPr="005858FA" w:rsidRDefault="00E01FF8" w:rsidP="00456441">
      <w:pPr>
        <w:tabs>
          <w:tab w:val="right" w:pos="8789"/>
        </w:tabs>
        <w:ind w:left="142"/>
        <w:rPr>
          <w:b/>
          <w:sz w:val="36"/>
          <w:szCs w:val="36"/>
        </w:rPr>
      </w:pPr>
      <w:r w:rsidRPr="005858FA">
        <w:rPr>
          <w:sz w:val="40"/>
          <w:lang w:eastAsia="cs-CZ"/>
        </w:rPr>
        <mc:AlternateContent>
          <mc:Choice Requires="wps">
            <w:drawing>
              <wp:anchor distT="0" distB="0" distL="114300" distR="114300" simplePos="0" relativeHeight="251657728" behindDoc="1" locked="0" layoutInCell="1" allowOverlap="1" wp14:anchorId="1E2C483C" wp14:editId="21163B7F">
                <wp:simplePos x="0" y="0"/>
                <wp:positionH relativeFrom="column">
                  <wp:posOffset>-46355</wp:posOffset>
                </wp:positionH>
                <wp:positionV relativeFrom="paragraph">
                  <wp:posOffset>-8807</wp:posOffset>
                </wp:positionV>
                <wp:extent cx="5751830" cy="525145"/>
                <wp:effectExtent l="0" t="0" r="0"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1830" cy="525145"/>
                        </a:xfrm>
                        <a:prstGeom prst="rect">
                          <a:avLst/>
                        </a:prstGeom>
                        <a:solidFill>
                          <a:srgbClr val="CFCDCD"/>
                        </a:solidFill>
                        <a:ln>
                          <a:noFill/>
                        </a:ln>
                        <a:effectLst/>
                        <a:extLst>
                          <a:ext uri="{91240B29-F687-4F45-9708-019B960494DF}">
                            <a14:hiddenLine xmlns:a14="http://schemas.microsoft.com/office/drawing/2010/main" w="38100">
                              <a:solidFill>
                                <a:srgbClr val="F2F2F2"/>
                              </a:solidFill>
                              <a:miter lim="800000"/>
                              <a:headEnd/>
                              <a:tailEnd/>
                            </a14:hiddenLine>
                          </a:ext>
                          <a:ext uri="{AF507438-7753-43E0-B8FC-AC1667EBCBE1}">
                            <a14:hiddenEffects xmlns:a14="http://schemas.microsoft.com/office/drawing/2010/main">
                              <a:effectLst>
                                <a:outerShdw blurRad="63500" dist="29783" dir="3885598" algn="ctr" rotWithShape="0">
                                  <a:srgbClr val="823B0B">
                                    <a:alpha val="50000"/>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3A34D" id="Rectangle 3" o:spid="_x0000_s1026" style="position:absolute;margin-left:-3.65pt;margin-top:-.7pt;width:452.9pt;height:4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1eFFgMAAGYGAAAOAAAAZHJzL2Uyb0RvYy54bWysVdtu2zgQfS/QfyD4ruhuXRCliGWrKJBu&#13;&#10;i2YX+0xLlEWUIlWSjpIW++8dUnZi7+5D0dYGBI44PDxz5qLrN48jRw9UaSZFhcOrACMqWtkxsa/w&#13;&#10;X382Xo6RNkR0hEtBK/xENX5z8/rV9TyVNJKD5B1VCECELuepwoMxU+n7uh3oSPSVnKiAzV6qkRgw&#13;&#10;1d7vFJkBfeR+FAQrf5aqm5RsqdbwdrNs4huH3/e0NR/6XlODeIWBm3FP5Z47+/Rvrkm5V2QaWHuk&#13;&#10;QX6CxUiYgEufoTbEEHRQ7D9QI2uV1LI3V60cfdn3rKUuBogmDP4Vzf1AJupiAXH09CyT/n2w7R8P&#13;&#10;HxViXYVjjAQZIUWfQDQi9pyi2MozT7oEr/vpo7IB6ulOtp81ErIewIveKiXngZIOSIXW3784YA0N&#13;&#10;R9Fufi87QCcHI51Sj70aLSBogB5dQp6eE0IfDWrhZZqlYR5D3lrYS6M0TFJ3BSlPpyelzVsqR2QX&#13;&#10;FVbA3aGThzttLBtSnlwce8lZ1zDOnaH2u5or9ECgOOqm3tSbI7o+d+PCOgtpjy2Iyxvqymu5hpRA&#13;&#10;GZbW05J3qf9WhFESrKPCa1Z55iVNknpFFuReEBbrYhUkRbJp/rF0w6QcWNdRcccEPZVhmPxYmo8N&#13;&#10;sRSQK0Q0QzrzMAicFBfB6POYm8j+/y/mkRloS87GCueB/VknUto8b0Xn1oYwvqz9S/5OdBDhUovb&#13;&#10;Jg2yJM69LEtjL4m3gbfOm9q7rcPVKtuu6/U2vNRi6/TVvy6HI3JKljXkAaK7H7oZ7fhBfSJQ/as4&#13;&#10;hSBRx2wVRUWWQzt0DAZFnOdpWsAUI3wPE641CiMlzd/MDK49bc1azAth8yheB+ulEPk0kKXE4IZF&#13;&#10;SCjKo7vT6pnOotwL0zNhj2K8aAsYp5JzHWebbGnWneyeoOGApOsqGM6wGKT6itEMg67C+suBKIoR&#13;&#10;fyegaYswSexkdEaSZhEY6nxnd75DRAtQFTYgiFvWZpmmh0mx/QA3hS5sIW+h0XvmetAOgYUV8LcG&#13;&#10;DDMXyXHw2ml5bjuvl8/DzXcAAAD//wMAUEsDBBQABgAIAAAAIQD98SVR4QAAAA0BAAAPAAAAZHJz&#13;&#10;L2Rvd25yZXYueG1sTE87T8MwEN6R+A/WIbG1TghQN41TIaBIRSxtGTq68ZFEjc9R7Lbh33NMsNxD&#13;&#10;3933KJaj68QZh9B60pBOExBIlbct1Ro+d6uJAhGiIWs6T6jhGwMsy+urwuTWX2iD522sBZNQyI2G&#13;&#10;JsY+lzJUDToTpr5HYuzLD85EXoda2sFcmNx18i5JHqUzLbFCY3p8brA6bk9Og1ezzR7VRzau1ulO&#13;&#10;+bdjeB9ftb69GV8WXJ4WICKO8e8DfjOwfyjZ2MGfyAbRaZjMMr7knt6DYFzN1QOIAw9pBrIs5P8U&#13;&#10;5Q8AAAD//wMAUEsBAi0AFAAGAAgAAAAhALaDOJL+AAAA4QEAABMAAAAAAAAAAAAAAAAAAAAAAFtD&#13;&#10;b250ZW50X1R5cGVzXS54bWxQSwECLQAUAAYACAAAACEAOP0h/9YAAACUAQAACwAAAAAAAAAAAAAA&#13;&#10;AAAvAQAAX3JlbHMvLnJlbHNQSwECLQAUAAYACAAAACEAwnNXhRYDAABmBgAADgAAAAAAAAAAAAAA&#13;&#10;AAAuAgAAZHJzL2Uyb0RvYy54bWxQSwECLQAUAAYACAAAACEA/fElUeEAAAANAQAADwAAAAAAAAAA&#13;&#10;AAAAAABwBQAAZHJzL2Rvd25yZXYueG1sUEsFBgAAAAAEAAQA8wAAAH4GAAAAAA==&#13;&#10;" fillcolor="#cfcdcd" stroked="f" strokecolor="#f2f2f2" strokeweight="3pt">
                <v:shadow color="#823b0b" opacity=".5" offset="1pt,.74833mm"/>
              </v:rect>
            </w:pict>
          </mc:Fallback>
        </mc:AlternateContent>
      </w:r>
      <w:r w:rsidR="00F15373" w:rsidRPr="005858FA">
        <w:rPr>
          <w:sz w:val="40"/>
        </w:rPr>
        <w:t>Technic</w:t>
      </w:r>
      <w:r w:rsidR="00A82AB4" w:rsidRPr="005858FA">
        <w:rPr>
          <w:sz w:val="40"/>
        </w:rPr>
        <w:t>ký list</w:t>
      </w:r>
      <w:r w:rsidR="00096E1A" w:rsidRPr="005858FA">
        <w:rPr>
          <w:sz w:val="40"/>
        </w:rPr>
        <w:tab/>
      </w:r>
      <w:r w:rsidR="005858FA" w:rsidRPr="005858FA">
        <w:rPr>
          <w:b/>
          <w:sz w:val="32"/>
          <w:szCs w:val="32"/>
        </w:rPr>
        <w:t>CYKLON</w:t>
      </w:r>
      <w:r w:rsidR="00F15373" w:rsidRPr="005858FA">
        <w:rPr>
          <w:b/>
          <w:sz w:val="32"/>
          <w:szCs w:val="32"/>
        </w:rPr>
        <w:t xml:space="preserve"> </w:t>
      </w:r>
      <w:r w:rsidR="00733ACB" w:rsidRPr="005858FA">
        <w:rPr>
          <w:b/>
          <w:sz w:val="32"/>
          <w:szCs w:val="32"/>
        </w:rPr>
        <w:t>Ochrana podvozku kaučuk</w:t>
      </w:r>
    </w:p>
    <w:p w14:paraId="34A20C6E" w14:textId="1177287A" w:rsidR="00357F95" w:rsidRPr="005858FA" w:rsidRDefault="00A82AB4" w:rsidP="00E84BD6">
      <w:pPr>
        <w:ind w:left="142"/>
      </w:pPr>
      <w:r w:rsidRPr="005858FA">
        <w:rPr>
          <w:sz w:val="20"/>
          <w:szCs w:val="20"/>
        </w:rPr>
        <w:t>Číslo tovaru</w:t>
      </w:r>
      <w:r w:rsidR="00336838" w:rsidRPr="005858FA">
        <w:rPr>
          <w:sz w:val="20"/>
          <w:szCs w:val="20"/>
        </w:rPr>
        <w:t>:</w:t>
      </w:r>
      <w:r w:rsidR="00F15373" w:rsidRPr="005858FA">
        <w:rPr>
          <w:sz w:val="20"/>
          <w:szCs w:val="20"/>
        </w:rPr>
        <w:t xml:space="preserve"> </w:t>
      </w:r>
      <w:r w:rsidR="005858FA" w:rsidRPr="005858FA">
        <w:rPr>
          <w:sz w:val="20"/>
          <w:szCs w:val="20"/>
        </w:rPr>
        <w:t>1905901</w:t>
      </w:r>
    </w:p>
    <w:p w14:paraId="47C3B2D9" w14:textId="77777777" w:rsidR="00F15373" w:rsidRPr="005858FA" w:rsidRDefault="00F15373" w:rsidP="00F15373">
      <w:pPr>
        <w:pStyle w:val="Nadpis1"/>
        <w:rPr>
          <w:lang w:val="sk-SK"/>
        </w:rPr>
      </w:pPr>
    </w:p>
    <w:p w14:paraId="21DF352D" w14:textId="2C715447" w:rsidR="00733ACB" w:rsidRPr="005858FA" w:rsidRDefault="005858FA" w:rsidP="00733ACB">
      <w:r w:rsidRPr="005858FA">
        <w:rPr>
          <w:b/>
        </w:rPr>
        <w:t>CYKLON</w:t>
      </w:r>
      <w:r w:rsidR="00733ACB" w:rsidRPr="005858FA">
        <w:rPr>
          <w:b/>
        </w:rPr>
        <w:t xml:space="preserve"> Ochrana podvozku</w:t>
      </w:r>
      <w:r w:rsidR="00733ACB" w:rsidRPr="005858FA">
        <w:t xml:space="preserve"> </w:t>
      </w:r>
      <w:r w:rsidR="00733ACB" w:rsidRPr="005858FA">
        <w:rPr>
          <w:b/>
        </w:rPr>
        <w:t>kaučuk</w:t>
      </w:r>
      <w:r w:rsidR="00733ACB" w:rsidRPr="005858FA">
        <w:t xml:space="preserve"> je bezasfaltová ochrana podvozku na kaučukovo-živicovom základe. Po zaschnutí náteru vznikne priľnavá elastická ochranná vrstva, ktorá je odolná atmosférickému a mechanickému pôsobeniu (napr. nárazy kameňov). </w:t>
      </w:r>
      <w:r w:rsidRPr="005858FA">
        <w:t>CYKLON</w:t>
      </w:r>
      <w:r w:rsidR="00733ACB" w:rsidRPr="005858FA">
        <w:t xml:space="preserve"> Ochrana podvozku je dostupná v čiernej a šedej farbe. </w:t>
      </w:r>
      <w:r w:rsidRPr="005858FA">
        <w:t>CYKLON</w:t>
      </w:r>
      <w:r w:rsidR="00733ACB" w:rsidRPr="005858FA">
        <w:t xml:space="preserve"> Ochrana podvozku obmedzuje dunenie.</w:t>
      </w:r>
    </w:p>
    <w:p w14:paraId="0B07CACE" w14:textId="77777777" w:rsidR="00733ACB" w:rsidRPr="005858FA" w:rsidRDefault="00733ACB" w:rsidP="00733ACB">
      <w:pPr>
        <w:rPr>
          <w:sz w:val="16"/>
          <w:szCs w:val="16"/>
        </w:rPr>
      </w:pPr>
    </w:p>
    <w:p w14:paraId="44FBF0F1" w14:textId="29B42DF2" w:rsidR="00733ACB" w:rsidRPr="005858FA" w:rsidRDefault="00733ACB" w:rsidP="00733ACB">
      <w:pPr>
        <w:pStyle w:val="Nadpis1"/>
        <w:rPr>
          <w:lang w:val="sk-SK"/>
        </w:rPr>
      </w:pPr>
      <w:r w:rsidRPr="005858FA">
        <w:rPr>
          <w:lang w:val="sk-SK"/>
        </w:rPr>
        <w:t>Oblasti použitia</w:t>
      </w:r>
    </w:p>
    <w:p w14:paraId="005378DB" w14:textId="77777777" w:rsidR="00733ACB" w:rsidRPr="005858FA" w:rsidRDefault="00733ACB" w:rsidP="00733ACB">
      <w:pPr>
        <w:rPr>
          <w:b/>
          <w:sz w:val="16"/>
          <w:szCs w:val="16"/>
        </w:rPr>
      </w:pPr>
    </w:p>
    <w:p w14:paraId="7855D29A" w14:textId="2894140C" w:rsidR="00733ACB" w:rsidRPr="005858FA" w:rsidRDefault="005858FA" w:rsidP="00733ACB">
      <w:r w:rsidRPr="005858FA">
        <w:t>CYKLON</w:t>
      </w:r>
      <w:r w:rsidR="00733ACB" w:rsidRPr="005858FA">
        <w:t xml:space="preserve"> Ochrana podvozku (v spreji) sa používa hlavne k ošetreniu ťažko dostupných oblastí napr. výčnelkov, rohov, hrán a pod. a na vylepšenie náteru podvozkov. Ďalšie využitie nájde ako ochranná vrstva vnútornej strany dverí, a pod. na odstránenie dunivých zvukov.  </w:t>
      </w:r>
    </w:p>
    <w:p w14:paraId="0F7D680B" w14:textId="77777777" w:rsidR="00733ACB" w:rsidRPr="005858FA" w:rsidRDefault="00733ACB" w:rsidP="00733ACB">
      <w:pPr>
        <w:rPr>
          <w:sz w:val="16"/>
          <w:szCs w:val="16"/>
        </w:rPr>
      </w:pPr>
    </w:p>
    <w:p w14:paraId="590D187B" w14:textId="2D065304" w:rsidR="00733ACB" w:rsidRPr="005858FA" w:rsidRDefault="00733ACB" w:rsidP="00733ACB">
      <w:pPr>
        <w:pStyle w:val="Nadpis1"/>
        <w:rPr>
          <w:lang w:val="sk-SK"/>
        </w:rPr>
      </w:pPr>
      <w:r w:rsidRPr="005858FA">
        <w:rPr>
          <w:lang w:val="sk-SK"/>
        </w:rPr>
        <w:t>Vlastnosti produktu</w:t>
      </w:r>
    </w:p>
    <w:p w14:paraId="0464E087" w14:textId="77777777" w:rsidR="00733ACB" w:rsidRPr="005858FA" w:rsidRDefault="00733ACB" w:rsidP="00733ACB"/>
    <w:p w14:paraId="66710025" w14:textId="77777777" w:rsidR="00733ACB" w:rsidRPr="005858FA" w:rsidRDefault="00733ACB" w:rsidP="00733ACB">
      <w:pPr>
        <w:numPr>
          <w:ilvl w:val="0"/>
          <w:numId w:val="8"/>
        </w:numPr>
        <w:jc w:val="left"/>
      </w:pPr>
      <w:proofErr w:type="spellStart"/>
      <w:r w:rsidRPr="005858FA">
        <w:t>prelakovateľné</w:t>
      </w:r>
      <w:proofErr w:type="spellEnd"/>
    </w:p>
    <w:p w14:paraId="181F8700" w14:textId="77777777" w:rsidR="00733ACB" w:rsidRPr="005858FA" w:rsidRDefault="00733ACB" w:rsidP="00733ACB">
      <w:pPr>
        <w:numPr>
          <w:ilvl w:val="0"/>
          <w:numId w:val="8"/>
        </w:numPr>
        <w:jc w:val="left"/>
      </w:pPr>
      <w:r w:rsidRPr="005858FA">
        <w:t>tlmí dunivý zvuk</w:t>
      </w:r>
    </w:p>
    <w:p w14:paraId="0C8AD2A3" w14:textId="77777777" w:rsidR="00733ACB" w:rsidRPr="005858FA" w:rsidRDefault="00733ACB" w:rsidP="00733ACB">
      <w:pPr>
        <w:numPr>
          <w:ilvl w:val="0"/>
          <w:numId w:val="8"/>
        </w:numPr>
        <w:jc w:val="left"/>
      </w:pPr>
      <w:r w:rsidRPr="005858FA">
        <w:t>vysoká odolnosť voči oteru</w:t>
      </w:r>
    </w:p>
    <w:p w14:paraId="44BF5D34" w14:textId="77777777" w:rsidR="00733ACB" w:rsidRPr="005858FA" w:rsidRDefault="00733ACB" w:rsidP="00733ACB">
      <w:pPr>
        <w:numPr>
          <w:ilvl w:val="0"/>
          <w:numId w:val="8"/>
        </w:numPr>
        <w:jc w:val="left"/>
      </w:pPr>
      <w:r w:rsidRPr="005858FA">
        <w:t>rýchlo schne, za cca. 2 - 4 hod.</w:t>
      </w:r>
    </w:p>
    <w:p w14:paraId="7C67713F" w14:textId="77777777" w:rsidR="00733ACB" w:rsidRPr="005858FA" w:rsidRDefault="00733ACB" w:rsidP="00733ACB">
      <w:pPr>
        <w:numPr>
          <w:ilvl w:val="0"/>
          <w:numId w:val="8"/>
        </w:numPr>
        <w:jc w:val="left"/>
      </w:pPr>
      <w:r w:rsidRPr="005858FA">
        <w:t>vhodné na všetky bežné podklady</w:t>
      </w:r>
    </w:p>
    <w:p w14:paraId="27708A87" w14:textId="77777777" w:rsidR="00733ACB" w:rsidRPr="005858FA" w:rsidRDefault="00733ACB" w:rsidP="00733ACB">
      <w:pPr>
        <w:numPr>
          <w:ilvl w:val="0"/>
          <w:numId w:val="8"/>
        </w:numPr>
        <w:jc w:val="left"/>
      </w:pPr>
      <w:r w:rsidRPr="005858FA">
        <w:t>odolné voči starnutiu</w:t>
      </w:r>
    </w:p>
    <w:p w14:paraId="237F34A3" w14:textId="77777777" w:rsidR="00733ACB" w:rsidRPr="005858FA" w:rsidRDefault="00733ACB" w:rsidP="00733ACB">
      <w:pPr>
        <w:numPr>
          <w:ilvl w:val="0"/>
          <w:numId w:val="8"/>
        </w:numPr>
        <w:jc w:val="left"/>
      </w:pPr>
      <w:r w:rsidRPr="005858FA">
        <w:t>odolné voči  posypovým soliam</w:t>
      </w:r>
    </w:p>
    <w:p w14:paraId="621311A7" w14:textId="77777777" w:rsidR="00733ACB" w:rsidRPr="005858FA" w:rsidRDefault="00733ACB" w:rsidP="00733ACB">
      <w:pPr>
        <w:numPr>
          <w:ilvl w:val="0"/>
          <w:numId w:val="8"/>
        </w:numPr>
        <w:jc w:val="left"/>
      </w:pPr>
      <w:r w:rsidRPr="005858FA">
        <w:t>dobrá trvalá elasticita</w:t>
      </w:r>
    </w:p>
    <w:p w14:paraId="1099159A" w14:textId="77777777" w:rsidR="00733ACB" w:rsidRPr="005858FA" w:rsidRDefault="00733ACB" w:rsidP="00733ACB">
      <w:pPr>
        <w:numPr>
          <w:ilvl w:val="0"/>
          <w:numId w:val="8"/>
        </w:numPr>
        <w:jc w:val="left"/>
      </w:pPr>
      <w:r w:rsidRPr="005858FA">
        <w:t>silne priľnavá</w:t>
      </w:r>
    </w:p>
    <w:p w14:paraId="5BDE77EE" w14:textId="77777777" w:rsidR="00733ACB" w:rsidRPr="005858FA" w:rsidRDefault="00733ACB" w:rsidP="00733ACB">
      <w:pPr>
        <w:rPr>
          <w:sz w:val="16"/>
          <w:szCs w:val="16"/>
        </w:rPr>
      </w:pPr>
    </w:p>
    <w:p w14:paraId="00ABCE24" w14:textId="77777777" w:rsidR="00733ACB" w:rsidRPr="005858FA" w:rsidRDefault="00733ACB" w:rsidP="00733ACB">
      <w:pPr>
        <w:pStyle w:val="Nadpis1"/>
        <w:rPr>
          <w:lang w:val="sk-SK"/>
        </w:rPr>
      </w:pPr>
      <w:r w:rsidRPr="005858FA">
        <w:rPr>
          <w:lang w:val="sk-SK"/>
        </w:rPr>
        <w:t>Informácie o spracovaní</w:t>
      </w:r>
    </w:p>
    <w:p w14:paraId="493A0085" w14:textId="77777777" w:rsidR="00733ACB" w:rsidRPr="005858FA" w:rsidRDefault="00733ACB" w:rsidP="00733ACB">
      <w:pPr>
        <w:rPr>
          <w:sz w:val="16"/>
          <w:szCs w:val="16"/>
        </w:rPr>
      </w:pPr>
    </w:p>
    <w:p w14:paraId="2ED27FAF" w14:textId="24DC30B4" w:rsidR="00733ACB" w:rsidRPr="005858FA" w:rsidRDefault="00733ACB" w:rsidP="00733ACB">
      <w:r w:rsidRPr="005858FA">
        <w:rPr>
          <w:u w:val="single"/>
        </w:rPr>
        <w:t>Opracovanie podkladu:</w:t>
      </w:r>
      <w:r w:rsidRPr="005858FA">
        <w:t xml:space="preserve"> Podklad by mal byť suchý, bez prachu, mastnôt a hrdze. Voľné časti odstrániť.</w:t>
      </w:r>
    </w:p>
    <w:p w14:paraId="31B0D45F" w14:textId="77E8FEE3" w:rsidR="00733ACB" w:rsidRPr="005858FA" w:rsidRDefault="00733ACB" w:rsidP="00733ACB">
      <w:r w:rsidRPr="005858FA">
        <w:rPr>
          <w:u w:val="single"/>
        </w:rPr>
        <w:t>Použitie:</w:t>
      </w:r>
      <w:r w:rsidRPr="005858FA">
        <w:t xml:space="preserve"> Nádobu zohriať na izbovú teplotu a silno potriasť (minimálne 2</w:t>
      </w:r>
      <w:r w:rsidR="005858FA">
        <w:t xml:space="preserve"> </w:t>
      </w:r>
      <w:r w:rsidRPr="005858FA">
        <w:t>min</w:t>
      </w:r>
      <w:r w:rsidR="005858FA">
        <w:t>.</w:t>
      </w:r>
      <w:r w:rsidRPr="005858FA">
        <w:t>). V prípade potreby riediť acetónom. Pracovný tlak: 5 -6 barov. Na opracovanú plochu v 2-3 ťahoch nastriekať a krátko nechať vyschnúť. Optimálna vzdialenosť nástreku cca. 30 cm.</w:t>
      </w:r>
    </w:p>
    <w:p w14:paraId="67D017F3" w14:textId="77777777" w:rsidR="00733ACB" w:rsidRPr="005858FA" w:rsidRDefault="00733ACB" w:rsidP="00733ACB">
      <w:pPr>
        <w:rPr>
          <w:sz w:val="16"/>
          <w:szCs w:val="16"/>
        </w:rPr>
      </w:pPr>
    </w:p>
    <w:p w14:paraId="3533C482" w14:textId="77777777" w:rsidR="00733ACB" w:rsidRPr="005858FA" w:rsidRDefault="00733ACB" w:rsidP="00733ACB">
      <w:pPr>
        <w:pStyle w:val="Nadpis1"/>
        <w:rPr>
          <w:lang w:val="sk-SK"/>
        </w:rPr>
      </w:pPr>
      <w:r w:rsidRPr="005858FA">
        <w:rPr>
          <w:lang w:val="sk-SK"/>
        </w:rPr>
        <w:t>Technické údaje</w:t>
      </w:r>
    </w:p>
    <w:p w14:paraId="1E06730A" w14:textId="77777777" w:rsidR="00733ACB" w:rsidRPr="005858FA" w:rsidRDefault="00733ACB" w:rsidP="00733ACB">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072"/>
      </w:tblGrid>
      <w:tr w:rsidR="00733ACB" w:rsidRPr="005858FA" w14:paraId="02C21566" w14:textId="77777777" w:rsidTr="00471E49">
        <w:tc>
          <w:tcPr>
            <w:tcW w:w="3070" w:type="dxa"/>
            <w:shd w:val="pct25" w:color="000000" w:fill="FFFFFF"/>
          </w:tcPr>
          <w:p w14:paraId="787808DE" w14:textId="77777777" w:rsidR="00733ACB" w:rsidRPr="005858FA" w:rsidRDefault="00733ACB" w:rsidP="00471E49">
            <w:pPr>
              <w:rPr>
                <w:b/>
                <w:sz w:val="18"/>
                <w:szCs w:val="18"/>
              </w:rPr>
            </w:pPr>
            <w:r w:rsidRPr="005858FA">
              <w:rPr>
                <w:b/>
                <w:sz w:val="18"/>
                <w:szCs w:val="18"/>
              </w:rPr>
              <w:t>Technické vlastnosti</w:t>
            </w:r>
          </w:p>
        </w:tc>
        <w:tc>
          <w:tcPr>
            <w:tcW w:w="6072" w:type="dxa"/>
            <w:shd w:val="pct25" w:color="000000" w:fill="FFFFFF"/>
          </w:tcPr>
          <w:p w14:paraId="2FF91C5E" w14:textId="77777777" w:rsidR="00733ACB" w:rsidRPr="005858FA" w:rsidRDefault="00733ACB" w:rsidP="00471E49">
            <w:pPr>
              <w:rPr>
                <w:b/>
                <w:sz w:val="18"/>
                <w:szCs w:val="18"/>
              </w:rPr>
            </w:pPr>
          </w:p>
        </w:tc>
      </w:tr>
      <w:tr w:rsidR="00733ACB" w:rsidRPr="005858FA" w14:paraId="5520F4B3" w14:textId="77777777" w:rsidTr="00471E49">
        <w:tc>
          <w:tcPr>
            <w:tcW w:w="3070" w:type="dxa"/>
          </w:tcPr>
          <w:p w14:paraId="6ABB95F6" w14:textId="77777777" w:rsidR="00733ACB" w:rsidRPr="005858FA" w:rsidRDefault="00733ACB" w:rsidP="00471E49">
            <w:pPr>
              <w:rPr>
                <w:sz w:val="18"/>
                <w:szCs w:val="18"/>
              </w:rPr>
            </w:pPr>
            <w:r w:rsidRPr="005858FA">
              <w:rPr>
                <w:sz w:val="18"/>
                <w:szCs w:val="18"/>
              </w:rPr>
              <w:t>Farba</w:t>
            </w:r>
          </w:p>
        </w:tc>
        <w:tc>
          <w:tcPr>
            <w:tcW w:w="6072" w:type="dxa"/>
          </w:tcPr>
          <w:p w14:paraId="3974E925" w14:textId="268B5EFC" w:rsidR="00733ACB" w:rsidRPr="005858FA" w:rsidRDefault="00733ACB" w:rsidP="00733ACB">
            <w:pPr>
              <w:rPr>
                <w:sz w:val="18"/>
                <w:szCs w:val="18"/>
              </w:rPr>
            </w:pPr>
            <w:r w:rsidRPr="005858FA">
              <w:rPr>
                <w:sz w:val="18"/>
                <w:szCs w:val="18"/>
              </w:rPr>
              <w:t>čierna a šedá</w:t>
            </w:r>
          </w:p>
        </w:tc>
      </w:tr>
      <w:tr w:rsidR="00733ACB" w:rsidRPr="005858FA" w14:paraId="735874AF" w14:textId="77777777" w:rsidTr="00471E49">
        <w:tc>
          <w:tcPr>
            <w:tcW w:w="3070" w:type="dxa"/>
          </w:tcPr>
          <w:p w14:paraId="6C586312" w14:textId="77777777" w:rsidR="00733ACB" w:rsidRPr="005858FA" w:rsidRDefault="00733ACB" w:rsidP="00471E49">
            <w:pPr>
              <w:rPr>
                <w:sz w:val="18"/>
                <w:szCs w:val="18"/>
              </w:rPr>
            </w:pPr>
            <w:r w:rsidRPr="005858FA">
              <w:rPr>
                <w:sz w:val="18"/>
                <w:szCs w:val="18"/>
              </w:rPr>
              <w:t>Zápach</w:t>
            </w:r>
          </w:p>
        </w:tc>
        <w:tc>
          <w:tcPr>
            <w:tcW w:w="6072" w:type="dxa"/>
          </w:tcPr>
          <w:p w14:paraId="15DDA6E6" w14:textId="77777777" w:rsidR="00733ACB" w:rsidRPr="005858FA" w:rsidRDefault="00733ACB" w:rsidP="00471E49">
            <w:pPr>
              <w:rPr>
                <w:sz w:val="18"/>
                <w:szCs w:val="18"/>
              </w:rPr>
            </w:pPr>
            <w:r w:rsidRPr="005858FA">
              <w:rPr>
                <w:sz w:val="18"/>
                <w:szCs w:val="18"/>
              </w:rPr>
              <w:t>po rozpúšťadle</w:t>
            </w:r>
          </w:p>
        </w:tc>
      </w:tr>
      <w:tr w:rsidR="00733ACB" w:rsidRPr="005858FA" w14:paraId="17C3AD00" w14:textId="77777777" w:rsidTr="00471E49">
        <w:tc>
          <w:tcPr>
            <w:tcW w:w="3070" w:type="dxa"/>
          </w:tcPr>
          <w:p w14:paraId="23814115" w14:textId="77777777" w:rsidR="00733ACB" w:rsidRPr="005858FA" w:rsidRDefault="00733ACB" w:rsidP="00471E49">
            <w:pPr>
              <w:rPr>
                <w:sz w:val="18"/>
                <w:szCs w:val="18"/>
              </w:rPr>
            </w:pPr>
            <w:r w:rsidRPr="005858FA">
              <w:rPr>
                <w:sz w:val="18"/>
                <w:szCs w:val="18"/>
              </w:rPr>
              <w:t>Báza</w:t>
            </w:r>
          </w:p>
        </w:tc>
        <w:tc>
          <w:tcPr>
            <w:tcW w:w="6072" w:type="dxa"/>
          </w:tcPr>
          <w:p w14:paraId="30AA7E7F" w14:textId="77777777" w:rsidR="00733ACB" w:rsidRPr="005858FA" w:rsidRDefault="00733ACB" w:rsidP="00471E49">
            <w:pPr>
              <w:rPr>
                <w:sz w:val="18"/>
                <w:szCs w:val="18"/>
              </w:rPr>
            </w:pPr>
            <w:r w:rsidRPr="005858FA">
              <w:rPr>
                <w:sz w:val="18"/>
                <w:szCs w:val="18"/>
              </w:rPr>
              <w:t>kaučuk-živica</w:t>
            </w:r>
          </w:p>
        </w:tc>
      </w:tr>
      <w:tr w:rsidR="00733ACB" w:rsidRPr="005858FA" w14:paraId="3041D112" w14:textId="77777777" w:rsidTr="00471E49">
        <w:tc>
          <w:tcPr>
            <w:tcW w:w="3070" w:type="dxa"/>
          </w:tcPr>
          <w:p w14:paraId="48D08AD4" w14:textId="77777777" w:rsidR="00733ACB" w:rsidRPr="005858FA" w:rsidRDefault="00733ACB" w:rsidP="00471E49">
            <w:pPr>
              <w:rPr>
                <w:sz w:val="18"/>
                <w:szCs w:val="18"/>
              </w:rPr>
            </w:pPr>
            <w:r w:rsidRPr="005858FA">
              <w:rPr>
                <w:sz w:val="18"/>
                <w:szCs w:val="18"/>
              </w:rPr>
              <w:t>Viskozita</w:t>
            </w:r>
          </w:p>
        </w:tc>
        <w:tc>
          <w:tcPr>
            <w:tcW w:w="6072" w:type="dxa"/>
          </w:tcPr>
          <w:p w14:paraId="036AB8D7" w14:textId="77777777" w:rsidR="00733ACB" w:rsidRPr="005858FA" w:rsidRDefault="00733ACB" w:rsidP="00471E49">
            <w:pPr>
              <w:rPr>
                <w:sz w:val="18"/>
                <w:szCs w:val="18"/>
              </w:rPr>
            </w:pPr>
            <w:r w:rsidRPr="005858FA">
              <w:rPr>
                <w:sz w:val="18"/>
                <w:szCs w:val="18"/>
              </w:rPr>
              <w:t>690 Pa / s</w:t>
            </w:r>
          </w:p>
        </w:tc>
      </w:tr>
      <w:tr w:rsidR="00733ACB" w:rsidRPr="005858FA" w14:paraId="29B9DA03" w14:textId="77777777" w:rsidTr="00471E49">
        <w:tc>
          <w:tcPr>
            <w:tcW w:w="3070" w:type="dxa"/>
          </w:tcPr>
          <w:p w14:paraId="67FE6585" w14:textId="16FA15F9" w:rsidR="00733ACB" w:rsidRPr="005858FA" w:rsidRDefault="00733ACB" w:rsidP="00733ACB">
            <w:pPr>
              <w:rPr>
                <w:sz w:val="18"/>
                <w:szCs w:val="18"/>
              </w:rPr>
            </w:pPr>
            <w:r w:rsidRPr="005858FA">
              <w:rPr>
                <w:sz w:val="18"/>
                <w:szCs w:val="18"/>
              </w:rPr>
              <w:t>Odpor. hrúbka vrstvy</w:t>
            </w:r>
          </w:p>
        </w:tc>
        <w:tc>
          <w:tcPr>
            <w:tcW w:w="6072" w:type="dxa"/>
          </w:tcPr>
          <w:p w14:paraId="2589922F" w14:textId="77777777" w:rsidR="00733ACB" w:rsidRPr="005858FA" w:rsidRDefault="00733ACB" w:rsidP="00471E49">
            <w:pPr>
              <w:rPr>
                <w:sz w:val="18"/>
                <w:szCs w:val="18"/>
              </w:rPr>
            </w:pPr>
            <w:r w:rsidRPr="005858FA">
              <w:rPr>
                <w:sz w:val="18"/>
                <w:szCs w:val="18"/>
              </w:rPr>
              <w:t>400-500µm vo vyschnutom stave, max. 4 mm v mokrom stave</w:t>
            </w:r>
          </w:p>
        </w:tc>
      </w:tr>
      <w:tr w:rsidR="00733ACB" w:rsidRPr="005858FA" w14:paraId="34284D9A" w14:textId="77777777" w:rsidTr="00471E49">
        <w:tc>
          <w:tcPr>
            <w:tcW w:w="3070" w:type="dxa"/>
          </w:tcPr>
          <w:p w14:paraId="59ED5CC3" w14:textId="77777777" w:rsidR="00733ACB" w:rsidRPr="005858FA" w:rsidRDefault="00733ACB" w:rsidP="00471E49">
            <w:pPr>
              <w:rPr>
                <w:sz w:val="18"/>
                <w:szCs w:val="18"/>
              </w:rPr>
            </w:pPr>
            <w:r w:rsidRPr="005858FA">
              <w:rPr>
                <w:sz w:val="18"/>
                <w:szCs w:val="18"/>
              </w:rPr>
              <w:t>Čas schnutia</w:t>
            </w:r>
          </w:p>
        </w:tc>
        <w:tc>
          <w:tcPr>
            <w:tcW w:w="6072" w:type="dxa"/>
          </w:tcPr>
          <w:p w14:paraId="020C7D1C" w14:textId="77777777" w:rsidR="00733ACB" w:rsidRPr="005858FA" w:rsidRDefault="00733ACB" w:rsidP="00471E49">
            <w:pPr>
              <w:rPr>
                <w:sz w:val="18"/>
                <w:szCs w:val="18"/>
              </w:rPr>
            </w:pPr>
            <w:r w:rsidRPr="005858FA">
              <w:rPr>
                <w:sz w:val="18"/>
                <w:szCs w:val="18"/>
              </w:rPr>
              <w:t>Cca. 2 - 4 hod. (závislé od hrúbky vrstvy)</w:t>
            </w:r>
          </w:p>
        </w:tc>
      </w:tr>
      <w:tr w:rsidR="00733ACB" w:rsidRPr="005858FA" w14:paraId="48808A4D" w14:textId="77777777" w:rsidTr="00471E49">
        <w:tc>
          <w:tcPr>
            <w:tcW w:w="3070" w:type="dxa"/>
          </w:tcPr>
          <w:p w14:paraId="0935C9CB" w14:textId="77777777" w:rsidR="00733ACB" w:rsidRPr="005858FA" w:rsidRDefault="00733ACB" w:rsidP="00471E49">
            <w:pPr>
              <w:rPr>
                <w:sz w:val="18"/>
                <w:szCs w:val="18"/>
              </w:rPr>
            </w:pPr>
            <w:r w:rsidRPr="005858FA">
              <w:rPr>
                <w:sz w:val="18"/>
                <w:szCs w:val="18"/>
              </w:rPr>
              <w:t>Teplota spracovania</w:t>
            </w:r>
          </w:p>
        </w:tc>
        <w:tc>
          <w:tcPr>
            <w:tcW w:w="6072" w:type="dxa"/>
          </w:tcPr>
          <w:p w14:paraId="6F8B27BE" w14:textId="77777777" w:rsidR="00733ACB" w:rsidRPr="005858FA" w:rsidRDefault="00733ACB" w:rsidP="00471E49">
            <w:pPr>
              <w:rPr>
                <w:sz w:val="18"/>
                <w:szCs w:val="18"/>
              </w:rPr>
            </w:pPr>
            <w:r w:rsidRPr="005858FA">
              <w:rPr>
                <w:sz w:val="18"/>
                <w:szCs w:val="18"/>
              </w:rPr>
              <w:t>+15°C do +25°C</w:t>
            </w:r>
          </w:p>
        </w:tc>
      </w:tr>
      <w:tr w:rsidR="00733ACB" w:rsidRPr="005858FA" w14:paraId="4DEDC477" w14:textId="77777777" w:rsidTr="00471E49">
        <w:tc>
          <w:tcPr>
            <w:tcW w:w="3070" w:type="dxa"/>
          </w:tcPr>
          <w:p w14:paraId="06468391" w14:textId="38AC9264" w:rsidR="00733ACB" w:rsidRPr="005858FA" w:rsidRDefault="005858FA" w:rsidP="00471E49">
            <w:pPr>
              <w:rPr>
                <w:sz w:val="18"/>
                <w:szCs w:val="18"/>
              </w:rPr>
            </w:pPr>
            <w:r>
              <w:rPr>
                <w:sz w:val="18"/>
                <w:szCs w:val="18"/>
              </w:rPr>
              <w:t>Od</w:t>
            </w:r>
            <w:bookmarkStart w:id="0" w:name="_GoBack"/>
            <w:bookmarkEnd w:id="0"/>
            <w:r w:rsidR="00733ACB" w:rsidRPr="005858FA">
              <w:rPr>
                <w:sz w:val="18"/>
                <w:szCs w:val="18"/>
              </w:rPr>
              <w:t>por. teplota skladovania</w:t>
            </w:r>
          </w:p>
        </w:tc>
        <w:tc>
          <w:tcPr>
            <w:tcW w:w="6072" w:type="dxa"/>
          </w:tcPr>
          <w:p w14:paraId="5A32121D" w14:textId="77777777" w:rsidR="00733ACB" w:rsidRPr="005858FA" w:rsidRDefault="00733ACB" w:rsidP="00471E49">
            <w:pPr>
              <w:rPr>
                <w:sz w:val="18"/>
                <w:szCs w:val="18"/>
              </w:rPr>
            </w:pPr>
            <w:r w:rsidRPr="005858FA">
              <w:rPr>
                <w:sz w:val="18"/>
                <w:szCs w:val="18"/>
              </w:rPr>
              <w:t>+10°C do +20°C</w:t>
            </w:r>
          </w:p>
        </w:tc>
      </w:tr>
    </w:tbl>
    <w:p w14:paraId="6E03ADB7" w14:textId="77777777" w:rsidR="00336838" w:rsidRPr="005858FA" w:rsidRDefault="00336838" w:rsidP="00733ACB">
      <w:pPr>
        <w:rPr>
          <w:rFonts w:ascii="Verdana" w:hAnsi="Verdana"/>
          <w:color w:val="333333"/>
        </w:rPr>
      </w:pPr>
    </w:p>
    <w:sectPr w:rsidR="00336838" w:rsidRPr="005858FA" w:rsidSect="005858FA">
      <w:headerReference w:type="default" r:id="rId8"/>
      <w:footerReference w:type="default" r:id="rId9"/>
      <w:pgSz w:w="11906" w:h="16838"/>
      <w:pgMar w:top="1107" w:right="1417" w:bottom="1276" w:left="1417" w:header="315"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0E477" w14:textId="77777777" w:rsidR="00176EFA" w:rsidRDefault="00176EFA" w:rsidP="00336838">
      <w:r>
        <w:separator/>
      </w:r>
    </w:p>
  </w:endnote>
  <w:endnote w:type="continuationSeparator" w:id="0">
    <w:p w14:paraId="32FA44B6" w14:textId="77777777" w:rsidR="00176EFA" w:rsidRDefault="00176EFA"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6DB58" w14:textId="77777777"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14:paraId="2BF994EA" w14:textId="77777777" w:rsidR="00997F43" w:rsidRDefault="00997F43" w:rsidP="00997F43">
    <w:pPr>
      <w:jc w:val="center"/>
      <w:rPr>
        <w:sz w:val="20"/>
        <w:szCs w:val="20"/>
        <w:lang w:val="en-GB"/>
      </w:rPr>
    </w:pPr>
  </w:p>
  <w:p w14:paraId="20D29599" w14:textId="610B6BD3" w:rsidR="00775E72" w:rsidRPr="00336838" w:rsidRDefault="00077255" w:rsidP="00077255">
    <w:pPr>
      <w:tabs>
        <w:tab w:val="center" w:pos="4536"/>
        <w:tab w:val="left" w:pos="6821"/>
      </w:tabs>
      <w:jc w:val="left"/>
      <w:rPr>
        <w:b/>
        <w:vertAlign w:val="superscript"/>
        <w:lang w:val="en-GB"/>
      </w:rPr>
    </w:pPr>
    <w:r>
      <w:rPr>
        <w:sz w:val="20"/>
        <w:szCs w:val="20"/>
        <w:lang w:val="en-GB"/>
      </w:rPr>
      <w:tab/>
    </w:r>
    <w:r w:rsidR="00914E0A">
      <w:rPr>
        <w:noProof/>
        <w:sz w:val="20"/>
        <w:szCs w:val="20"/>
        <w:lang w:val="cs-CZ" w:eastAsia="cs-CZ"/>
      </w:rPr>
      <w:drawing>
        <wp:inline distT="0" distB="0" distL="0" distR="0" wp14:anchorId="244A9184" wp14:editId="6495C74B">
          <wp:extent cx="1428750" cy="728980"/>
          <wp:effectExtent l="0" t="0" r="0" b="7620"/>
          <wp:docPr id="1" name="obrázek 1" descr="i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28980"/>
                  </a:xfrm>
                  <a:prstGeom prst="rect">
                    <a:avLst/>
                  </a:prstGeom>
                  <a:noFill/>
                  <a:ln>
                    <a:noFill/>
                  </a:ln>
                </pic:spPr>
              </pic:pic>
            </a:graphicData>
          </a:graphic>
        </wp:inline>
      </w:drawing>
    </w:r>
    <w:r>
      <w:rPr>
        <w:sz w:val="20"/>
        <w:szCs w:val="20"/>
        <w:lang w:val="en-GB"/>
      </w:rPr>
      <w:tab/>
    </w:r>
  </w:p>
  <w:p w14:paraId="49C1D816" w14:textId="15CFE536" w:rsidR="00336838" w:rsidRDefault="00914E0A" w:rsidP="00125A35">
    <w:pPr>
      <w:rPr>
        <w:b/>
        <w:vertAlign w:val="superscript"/>
        <w:lang w:val="en-GB"/>
      </w:rPr>
    </w:pPr>
    <w:r>
      <w:rPr>
        <w:b/>
        <w:noProof/>
        <w:vertAlign w:val="superscript"/>
        <w:lang w:val="cs-CZ" w:eastAsia="cs-CZ"/>
      </w:rPr>
      <mc:AlternateContent>
        <mc:Choice Requires="wps">
          <w:drawing>
            <wp:anchor distT="0" distB="0" distL="114300" distR="114300" simplePos="0" relativeHeight="251658240" behindDoc="0" locked="0" layoutInCell="1" allowOverlap="1" wp14:anchorId="5BBD2B93" wp14:editId="2A839AA1">
              <wp:simplePos x="0" y="0"/>
              <wp:positionH relativeFrom="column">
                <wp:posOffset>-300355</wp:posOffset>
              </wp:positionH>
              <wp:positionV relativeFrom="paragraph">
                <wp:posOffset>158750</wp:posOffset>
              </wp:positionV>
              <wp:extent cx="6412865" cy="0"/>
              <wp:effectExtent l="17145" t="19050" r="2159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286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65BD8B6C" id="_x0000_t32" coordsize="21600,21600" o:spt="32" o:oned="t" path="m0,0l21600,21600e" filled="f">
              <v:path arrowok="t" fillok="f" o:connecttype="none"/>
              <o:lock v:ext="edit" shapetype="t"/>
            </v:shapetype>
            <v:shape id="AutoShape 3" o:spid="_x0000_s1026" type="#_x0000_t32" style="position:absolute;margin-left:-23.65pt;margin-top:12.5pt;width:504.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PkAh0CAAA7BAAADgAAAGRycy9lMm9Eb2MueG1srFPNjtowEL5X6jtYvrNJIEvZiLBaJdDLtou0&#10;2wcwtpNYdWzLNgRU9d07NgSx7aWqmoMz9sx8883f8vHYS3Tg1gmtSpzdpRhxRTUTqi3xt7fNZIGR&#10;80QxIrXiJT5xhx9XHz8sB1Pwqe60ZNwiAFGuGEyJO+9NkSSOdrwn7k4brkDZaNsTD1fbJsySAdB7&#10;mUzTdJ4M2jJjNeXOwWt9VuJVxG8aTv1L0zjukSwxcPPxtPHchTNZLUnRWmI6QS80yD+w6IlQEPQK&#10;VRNP0N6KP6B6Qa12uvF3VPeJbhpBecwBssnS37J57YjhMRcojjPXMrn/B0u/HrYWCVbiKUaK9NCi&#10;p73XMTKahfIMxhVgVamtDQnSo3o1z5p+d0jpqiOq5dH47WTANwseyTuXcHEGguyGL5qBDQH8WKtj&#10;Y/sACVVAx9iS07Ul/OgRhcd5nk0X83uM6KhLSDE6Guv8Z657FIQSO2+JaDtfaaWg8dpmMQw5PDsf&#10;aJFidAhRld4IKWP/pUJDiWfZp/vo4LQULCiDmbPtrpIWHUiYoPjFHEFza2b1XrEI1nHC1hfZEyHP&#10;MgSXKuBBYkDnIp1H5MdD+rBerBf5JJ/O15M8revJ06bKJ/MNUKpndVXV2c9ALcuLTjDGVWA3jmuW&#10;/904XBbnPGjXgb2WIXmPHusFZMd/JB07G5p5HoudZqetHTsOExqNL9sUVuD2DvLtzq9+AQAA//8D&#10;AFBLAwQUAAYACAAAACEA4JA5FN0AAAAJAQAADwAAAGRycy9kb3ducmV2LnhtbEyPwU6DQBCG7ya+&#10;w2ZMvLWL1KIiS2ONxvRI6QNs2REI7Cxhlxb79I7xoMeZ+fLP92eb2fbihKNvHSm4W0YgkCpnWqoV&#10;HMr3xSMIHzQZ3TtCBV/oYZNfX2U6Ne5MBZ72oRYcQj7VCpoQhlRKXzVotV+6AYlvn260OvA41tKM&#10;+szhtpdxFCXS6pb4Q6MHfG2w6vaTVdCtLsWua3ZvF78t5WFdFhN9bJW6vZlfnkEEnMMfDD/6rA45&#10;Ox3dRMaLXsHi/mHFqIJ4zZ0YeEriBMTxdyHzTP5vkH8DAAD//wMAUEsBAi0AFAAGAAgAAAAhAOSZ&#10;w8D7AAAA4QEAABMAAAAAAAAAAAAAAAAAAAAAAFtDb250ZW50X1R5cGVzXS54bWxQSwECLQAUAAYA&#10;CAAAACEAI7Jq4dcAAACUAQAACwAAAAAAAAAAAAAAAAAsAQAAX3JlbHMvLnJlbHNQSwECLQAUAAYA&#10;CAAAACEAlaPkAh0CAAA7BAAADgAAAAAAAAAAAAAAAAAsAgAAZHJzL2Uyb0RvYy54bWxQSwECLQAU&#10;AAYACAAAACEA4JA5FN0AAAAJAQAADwAAAAAAAAAAAAAAAAB1BAAAZHJzL2Rvd25yZXYueG1sUEsF&#10;BgAAAAAEAAQA8wAAAH8FAAAAAA==&#10;" strokeweight=".25pt"/>
          </w:pict>
        </mc:Fallback>
      </mc:AlternateContent>
    </w:r>
  </w:p>
  <w:p w14:paraId="2C8BA51A" w14:textId="77777777" w:rsidR="00A62B84" w:rsidRDefault="00A62B84" w:rsidP="00125A35">
    <w:pPr>
      <w:jc w:val="center"/>
      <w:rPr>
        <w:rFonts w:ascii="Tahoma" w:hAnsi="Tahoma" w:cs="Tahoma"/>
        <w:b/>
        <w:sz w:val="18"/>
        <w:szCs w:val="18"/>
        <w:lang w:val="en-GB"/>
      </w:rPr>
    </w:pPr>
  </w:p>
  <w:p w14:paraId="04499983" w14:textId="77777777"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 xml:space="preserve">GYNEX </w:t>
    </w:r>
    <w:proofErr w:type="spellStart"/>
    <w:r w:rsidRPr="00336838">
      <w:rPr>
        <w:rFonts w:ascii="Tahoma" w:hAnsi="Tahoma" w:cs="Tahoma"/>
        <w:b/>
        <w:sz w:val="18"/>
        <w:szCs w:val="18"/>
        <w:lang w:val="en-GB"/>
      </w:rPr>
      <w:t>s.r.o</w:t>
    </w:r>
    <w:proofErr w:type="spellEnd"/>
    <w:r w:rsidRPr="00336838">
      <w:rPr>
        <w:rFonts w:ascii="Tahoma" w:hAnsi="Tahoma" w:cs="Tahoma"/>
        <w:b/>
        <w:sz w:val="18"/>
        <w:szCs w:val="18"/>
        <w:lang w:val="en-GB"/>
      </w:rPr>
      <w:t>.</w:t>
    </w:r>
  </w:p>
  <w:p w14:paraId="1692D982" w14:textId="77777777"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14:paraId="1AAF1C6E" w14:textId="77777777" w:rsidR="00336838" w:rsidRPr="00077255" w:rsidRDefault="00176EFA" w:rsidP="00125A35">
    <w:pPr>
      <w:jc w:val="center"/>
      <w:rPr>
        <w:b/>
        <w:sz w:val="16"/>
        <w:szCs w:val="16"/>
        <w:vertAlign w:val="superscript"/>
        <w:lang w:val="en-GB"/>
      </w:rPr>
    </w:pPr>
    <w:hyperlink r:id="rId2" w:history="1">
      <w:r w:rsidR="00336838"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00336838" w:rsidRPr="00077255">
        <w:rPr>
          <w:rStyle w:val="Hypertextovprepojenie"/>
          <w:color w:val="auto"/>
          <w:sz w:val="16"/>
          <w:szCs w:val="16"/>
          <w:u w:val="none"/>
          <w:lang w:val="en-GB"/>
        </w:rPr>
        <w:t>www.gynex.sk</w:t>
      </w:r>
    </w:hyperlink>
  </w:p>
  <w:p w14:paraId="4AE27762" w14:textId="77777777"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2839D" w14:textId="77777777" w:rsidR="00176EFA" w:rsidRDefault="00176EFA" w:rsidP="00336838">
      <w:r>
        <w:separator/>
      </w:r>
    </w:p>
  </w:footnote>
  <w:footnote w:type="continuationSeparator" w:id="0">
    <w:p w14:paraId="3567D9DD" w14:textId="77777777" w:rsidR="00176EFA" w:rsidRDefault="00176EFA"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BA14A" w14:textId="4F929C98" w:rsidR="00336838" w:rsidRDefault="005858FA" w:rsidP="005858FA">
    <w:pPr>
      <w:pStyle w:val="Hlavika"/>
      <w:jc w:val="center"/>
    </w:pPr>
    <w:r>
      <w:rPr>
        <w:noProof/>
      </w:rPr>
      <w:drawing>
        <wp:inline distT="0" distB="0" distL="0" distR="0" wp14:anchorId="468E6064" wp14:editId="47A9DD38">
          <wp:extent cx="1900362" cy="553225"/>
          <wp:effectExtent l="0" t="0" r="0" b="571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ykl s R.PNG"/>
                  <pic:cNvPicPr/>
                </pic:nvPicPr>
                <pic:blipFill>
                  <a:blip r:embed="rId1">
                    <a:extLst>
                      <a:ext uri="{28A0092B-C50C-407E-A947-70E740481C1C}">
                        <a14:useLocalDpi xmlns:a14="http://schemas.microsoft.com/office/drawing/2010/main" val="0"/>
                      </a:ext>
                    </a:extLst>
                  </a:blip>
                  <a:stretch>
                    <a:fillRect/>
                  </a:stretch>
                </pic:blipFill>
                <pic:spPr>
                  <a:xfrm>
                    <a:off x="0" y="0"/>
                    <a:ext cx="1937078" cy="5639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EE39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E3579C"/>
    <w:multiLevelType w:val="hybridMultilevel"/>
    <w:tmpl w:val="ADB6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7"/>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B"/>
    <w:rsid w:val="000042DB"/>
    <w:rsid w:val="000226F7"/>
    <w:rsid w:val="00077255"/>
    <w:rsid w:val="00096E1A"/>
    <w:rsid w:val="00125A35"/>
    <w:rsid w:val="00176EFA"/>
    <w:rsid w:val="0019406F"/>
    <w:rsid w:val="00196EE0"/>
    <w:rsid w:val="001B7EA3"/>
    <w:rsid w:val="001D10C1"/>
    <w:rsid w:val="001D1DA7"/>
    <w:rsid w:val="00272BBB"/>
    <w:rsid w:val="002B5628"/>
    <w:rsid w:val="002F7F8A"/>
    <w:rsid w:val="00336838"/>
    <w:rsid w:val="00352430"/>
    <w:rsid w:val="00357F95"/>
    <w:rsid w:val="00366B8E"/>
    <w:rsid w:val="003A0CF0"/>
    <w:rsid w:val="003C55B1"/>
    <w:rsid w:val="003D63C0"/>
    <w:rsid w:val="00407C26"/>
    <w:rsid w:val="004201CE"/>
    <w:rsid w:val="00456441"/>
    <w:rsid w:val="00477F65"/>
    <w:rsid w:val="004C08F3"/>
    <w:rsid w:val="004F6388"/>
    <w:rsid w:val="005858FA"/>
    <w:rsid w:val="0059253E"/>
    <w:rsid w:val="005E4D31"/>
    <w:rsid w:val="00631894"/>
    <w:rsid w:val="006922E0"/>
    <w:rsid w:val="006F00DF"/>
    <w:rsid w:val="00733ACB"/>
    <w:rsid w:val="00741F0B"/>
    <w:rsid w:val="00775E72"/>
    <w:rsid w:val="0077797C"/>
    <w:rsid w:val="007957AA"/>
    <w:rsid w:val="00821E55"/>
    <w:rsid w:val="00887099"/>
    <w:rsid w:val="00914460"/>
    <w:rsid w:val="00914E0A"/>
    <w:rsid w:val="00946E36"/>
    <w:rsid w:val="00997F43"/>
    <w:rsid w:val="009A0E38"/>
    <w:rsid w:val="00A62B84"/>
    <w:rsid w:val="00A82AB4"/>
    <w:rsid w:val="00A87AB7"/>
    <w:rsid w:val="00A91082"/>
    <w:rsid w:val="00AA39EF"/>
    <w:rsid w:val="00AB4D47"/>
    <w:rsid w:val="00AC5272"/>
    <w:rsid w:val="00AD5101"/>
    <w:rsid w:val="00B163E9"/>
    <w:rsid w:val="00B41D5A"/>
    <w:rsid w:val="00BB6AAB"/>
    <w:rsid w:val="00BD5304"/>
    <w:rsid w:val="00BF748F"/>
    <w:rsid w:val="00C06A1E"/>
    <w:rsid w:val="00C613B1"/>
    <w:rsid w:val="00D07378"/>
    <w:rsid w:val="00D315D0"/>
    <w:rsid w:val="00D74E69"/>
    <w:rsid w:val="00DA1608"/>
    <w:rsid w:val="00DB1208"/>
    <w:rsid w:val="00DB5448"/>
    <w:rsid w:val="00DF3DFA"/>
    <w:rsid w:val="00E01FF8"/>
    <w:rsid w:val="00E37A3A"/>
    <w:rsid w:val="00E57134"/>
    <w:rsid w:val="00E73240"/>
    <w:rsid w:val="00E84BD6"/>
    <w:rsid w:val="00EE1AB7"/>
    <w:rsid w:val="00F0200E"/>
    <w:rsid w:val="00F15373"/>
    <w:rsid w:val="00F25591"/>
    <w:rsid w:val="00F26D1C"/>
    <w:rsid w:val="00FB3995"/>
    <w:rsid w:val="00FB63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2B7D2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9"/>
    <w:lsdException w:name="Plain Table 2" w:uiPriority="50"/>
    <w:lsdException w:name="Plain Table 3" w:uiPriority="51"/>
    <w:lsdException w:name="Plain Table 4" w:uiPriority="52"/>
    <w:lsdException w:name="Plain Table 5" w:uiPriority="46"/>
    <w:lsdException w:name="Grid Table Light" w:uiPriority="47"/>
    <w:lsdException w:name="Grid Table 1 Light" w:uiPriority="48"/>
    <w:lsdException w:name="Grid Table 2" w:uiPriority="49"/>
    <w:lsdException w:name="Grid Table 3" w:uiPriority="50"/>
    <w:lsdException w:name="Grid Table 4" w:uiPriority="51"/>
    <w:lsdException w:name="Grid Table 5 Dark" w:uiPriority="52"/>
    <w:lsdException w:name="Grid Table 6 Colorful" w:uiPriority="46"/>
    <w:lsdException w:name="Grid Table 7 Colorful" w:uiPriority="47"/>
    <w:lsdException w:name="Grid Table 1 Light Accent 1" w:uiPriority="48"/>
    <w:lsdException w:name="Grid Table 2 Accent 1" w:uiPriority="49"/>
    <w:lsdException w:name="Grid Table 3 Accent 1" w:uiPriority="50"/>
    <w:lsdException w:name="Grid Table 4 Accent 1" w:uiPriority="51"/>
    <w:lsdException w:name="Grid Table 5 Dark Accent 1" w:uiPriority="52"/>
    <w:lsdException w:name="Grid Table 6 Colorful Accent 1" w:uiPriority="46"/>
    <w:lsdException w:name="Grid Table 7 Colorful Accent 1" w:uiPriority="47"/>
    <w:lsdException w:name="Grid Table 1 Light Accent 2" w:uiPriority="48"/>
    <w:lsdException w:name="Grid Table 2 Accent 2" w:uiPriority="49"/>
    <w:lsdException w:name="Grid Table 3 Accent 2" w:uiPriority="50"/>
    <w:lsdException w:name="Grid Table 4 Accent 2" w:uiPriority="51"/>
    <w:lsdException w:name="Grid Table 5 Dark Accent 2" w:uiPriority="52"/>
    <w:lsdException w:name="Grid Table 6 Colorful Accent 2" w:uiPriority="46"/>
    <w:lsdException w:name="Grid Table 7 Colorful Accent 2" w:uiPriority="47"/>
    <w:lsdException w:name="Grid Table 1 Light Accent 3" w:uiPriority="48"/>
    <w:lsdException w:name="Grid Table 2 Accent 3" w:uiPriority="49"/>
    <w:lsdException w:name="Grid Table 3 Accent 3" w:uiPriority="50"/>
    <w:lsdException w:name="Grid Table 4 Accent 3" w:uiPriority="51"/>
    <w:lsdException w:name="Grid Table 5 Dark Accent 3" w:uiPriority="52"/>
    <w:lsdException w:name="Grid Table 6 Colorful Accent 3" w:uiPriority="46"/>
    <w:lsdException w:name="Grid Table 7 Colorful Accent 3" w:uiPriority="47"/>
    <w:lsdException w:name="Grid Table 1 Light Accent 4" w:uiPriority="48"/>
    <w:lsdException w:name="Grid Table 2 Accent 4" w:uiPriority="49"/>
    <w:lsdException w:name="Grid Table 3 Accent 4" w:uiPriority="50"/>
    <w:lsdException w:name="Grid Table 4 Accent 4" w:uiPriority="51"/>
    <w:lsdException w:name="Grid Table 5 Dark Accent 4" w:uiPriority="52"/>
    <w:lsdException w:name="Grid Table 6 Colorful Accent 4" w:uiPriority="46"/>
    <w:lsdException w:name="Grid Table 7 Colorful Accent 4" w:uiPriority="47"/>
    <w:lsdException w:name="Grid Table 1 Light Accent 5" w:uiPriority="48"/>
    <w:lsdException w:name="Grid Table 2 Accent 5" w:uiPriority="49"/>
    <w:lsdException w:name="Grid Table 3 Accent 5" w:uiPriority="50"/>
    <w:lsdException w:name="Grid Table 4 Accent 5" w:uiPriority="51"/>
    <w:lsdException w:name="Grid Table 5 Dark Accent 5" w:uiPriority="52"/>
    <w:lsdException w:name="Grid Table 6 Colorful Accent 5" w:uiPriority="46"/>
    <w:lsdException w:name="Grid Table 7 Colorful Accent 5" w:uiPriority="47"/>
    <w:lsdException w:name="Grid Table 1 Light Accent 6" w:uiPriority="48"/>
    <w:lsdException w:name="Grid Table 2 Accent 6" w:uiPriority="49"/>
    <w:lsdException w:name="Grid Table 3 Accent 6" w:uiPriority="50"/>
    <w:lsdException w:name="Grid Table 4 Accent 6" w:uiPriority="51"/>
    <w:lsdException w:name="Grid Table 5 Dark Accent 6" w:uiPriority="52"/>
    <w:lsdException w:name="Grid Table 6 Colorful Accent 6" w:uiPriority="46"/>
    <w:lsdException w:name="Grid Table 7 Colorful Accent 6" w:uiPriority="47"/>
    <w:lsdException w:name="List Table 1 Light" w:uiPriority="48"/>
    <w:lsdException w:name="List Table 2" w:uiPriority="49"/>
    <w:lsdException w:name="List Table 3" w:uiPriority="50"/>
    <w:lsdException w:name="List Table 4" w:uiPriority="51"/>
    <w:lsdException w:name="List Table 5 Dark" w:uiPriority="52"/>
    <w:lsdException w:name="List Table 6 Colorful" w:uiPriority="46"/>
    <w:lsdException w:name="List Table 7 Colorful" w:uiPriority="47"/>
    <w:lsdException w:name="List Table 1 Light Accent 1" w:uiPriority="48"/>
    <w:lsdException w:name="List Table 2 Accent 1" w:uiPriority="49"/>
    <w:lsdException w:name="List Table 3 Accent 1" w:uiPriority="50"/>
    <w:lsdException w:name="List Table 4 Accent 1" w:uiPriority="51"/>
    <w:lsdException w:name="List Table 5 Dark Accent 1" w:uiPriority="52"/>
    <w:lsdException w:name="List Table 6 Colorful Accent 1" w:uiPriority="46"/>
    <w:lsdException w:name="List Table 7 Colorful Accent 1" w:uiPriority="47"/>
    <w:lsdException w:name="List Table 1 Light Accent 2" w:uiPriority="48"/>
    <w:lsdException w:name="List Table 2 Accent 2" w:uiPriority="49"/>
    <w:lsdException w:name="List Table 3 Accent 2" w:uiPriority="50"/>
    <w:lsdException w:name="List Table 4 Accent 2" w:uiPriority="51"/>
    <w:lsdException w:name="List Table 5 Dark Accent 2" w:uiPriority="52"/>
    <w:lsdException w:name="List Table 6 Colorful Accent 2" w:uiPriority="46"/>
    <w:lsdException w:name="List Table 7 Colorful Accent 2" w:uiPriority="47"/>
    <w:lsdException w:name="List Table 1 Light Accent 3" w:uiPriority="48"/>
    <w:lsdException w:name="List Table 2 Accent 3" w:uiPriority="49"/>
    <w:lsdException w:name="List Table 3 Accent 3" w:uiPriority="50"/>
    <w:lsdException w:name="List Table 4 Accent 3" w:uiPriority="51"/>
    <w:lsdException w:name="List Table 5 Dark Accent 3" w:uiPriority="52"/>
    <w:lsdException w:name="List Table 6 Colorful Accent 3" w:uiPriority="46"/>
    <w:lsdException w:name="List Table 7 Colorful Accent 3" w:uiPriority="47"/>
    <w:lsdException w:name="List Table 1 Light Accent 4" w:uiPriority="48"/>
    <w:lsdException w:name="List Table 2 Accent 4" w:uiPriority="49"/>
    <w:lsdException w:name="List Table 3 Accent 4" w:uiPriority="50"/>
    <w:lsdException w:name="List Table 4 Accent 4" w:uiPriority="51"/>
    <w:lsdException w:name="List Table 5 Dark Accent 4" w:uiPriority="52"/>
    <w:lsdException w:name="List Table 6 Colorful Accent 4" w:uiPriority="46"/>
    <w:lsdException w:name="List Table 7 Colorful Accent 4" w:uiPriority="47"/>
    <w:lsdException w:name="List Table 1 Light Accent 5" w:uiPriority="48"/>
    <w:lsdException w:name="List Table 2 Accent 5" w:uiPriority="49"/>
    <w:lsdException w:name="List Table 3 Accent 5" w:uiPriority="50"/>
    <w:lsdException w:name="List Table 4 Accent 5" w:uiPriority="51"/>
    <w:lsdException w:name="List Table 5 Dark Accent 5" w:uiPriority="52"/>
    <w:lsdException w:name="List Table 6 Colorful Accent 5" w:uiPriority="99"/>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lang w:val="sk-SK" w:eastAsia="sk-SK"/>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Vraz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2CF12-F04A-A148-A037-8BC86F7E6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1414</Characters>
  <Application>Microsoft Office Word</Application>
  <DocSecurity>0</DocSecurity>
  <Lines>11</Lines>
  <Paragraphs>3</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1658</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8684</vt:i4>
      </vt:variant>
      <vt:variant>
        <vt:i4>1025</vt:i4>
      </vt:variant>
      <vt:variant>
        <vt:i4>1</vt:i4>
      </vt:variant>
      <vt:variant>
        <vt:lpwstr>iso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2019-04-18T12:08:00Z</dcterms:created>
  <dcterms:modified xsi:type="dcterms:W3CDTF">2019-04-18T12:11:00Z</dcterms:modified>
</cp:coreProperties>
</file>