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E92CDC" w14:paraId="09D67312" w14:textId="77777777" w:rsidTr="00211B17">
        <w:tc>
          <w:tcPr>
            <w:tcW w:w="9072" w:type="dxa"/>
            <w:shd w:val="clear" w:color="auto" w:fill="FFFF00"/>
          </w:tcPr>
          <w:p w14:paraId="63DBFF1A" w14:textId="77777777" w:rsidR="00DD79BD" w:rsidRPr="00E92CDC" w:rsidRDefault="00DD79BD" w:rsidP="00DD79BD">
            <w:pPr>
              <w:autoSpaceDE w:val="0"/>
              <w:autoSpaceDN w:val="0"/>
              <w:adjustRightInd w:val="0"/>
              <w:spacing w:after="0" w:line="240" w:lineRule="auto"/>
              <w:ind w:left="150"/>
              <w:rPr>
                <w:rFonts w:ascii="Arial" w:hAnsi="Arial" w:cs="Arial"/>
                <w:sz w:val="20"/>
                <w:szCs w:val="20"/>
              </w:rPr>
            </w:pPr>
            <w:r w:rsidRPr="00E92CDC">
              <w:rPr>
                <w:rFonts w:ascii="Arial" w:hAnsi="Arial" w:cs="Arial"/>
                <w:b/>
                <w:bCs/>
                <w:sz w:val="20"/>
                <w:szCs w:val="20"/>
              </w:rPr>
              <w:t>ODDIEL 1: Identifikácia látky/zmesi a spoločnosti/podniku</w:t>
            </w:r>
          </w:p>
        </w:tc>
      </w:tr>
    </w:tbl>
    <w:p w14:paraId="03093F3A" w14:textId="77777777" w:rsidR="00DD79BD" w:rsidRPr="00E92CDC" w:rsidRDefault="00DD79BD" w:rsidP="00DD79BD">
      <w:pPr>
        <w:spacing w:after="0"/>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00"/>
        <w:gridCol w:w="2400"/>
        <w:gridCol w:w="5872"/>
      </w:tblGrid>
      <w:tr w:rsidR="00DD79BD" w:rsidRPr="00E92CDC" w14:paraId="55175C72" w14:textId="77777777" w:rsidTr="00DD79BD">
        <w:tc>
          <w:tcPr>
            <w:tcW w:w="9072" w:type="dxa"/>
            <w:gridSpan w:val="3"/>
          </w:tcPr>
          <w:p w14:paraId="14CB44B4"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1.1. Identifikátor produktu</w:t>
            </w:r>
          </w:p>
        </w:tc>
      </w:tr>
      <w:tr w:rsidR="00DD79BD" w:rsidRPr="00E92CDC" w14:paraId="7E24107A" w14:textId="77777777" w:rsidTr="00DD79BD">
        <w:tblPrEx>
          <w:tblBorders>
            <w:top w:val="none" w:sz="0" w:space="0" w:color="auto"/>
            <w:left w:val="none" w:sz="0" w:space="0" w:color="auto"/>
            <w:bottom w:val="none" w:sz="0" w:space="0" w:color="auto"/>
            <w:right w:val="none" w:sz="0" w:space="0" w:color="auto"/>
          </w:tblBorders>
        </w:tblPrEx>
        <w:tc>
          <w:tcPr>
            <w:tcW w:w="3200" w:type="dxa"/>
            <w:gridSpan w:val="2"/>
            <w:tcBorders>
              <w:top w:val="single" w:sz="4" w:space="0" w:color="auto"/>
              <w:left w:val="single" w:sz="4" w:space="0" w:color="auto"/>
              <w:bottom w:val="single" w:sz="4" w:space="0" w:color="auto"/>
              <w:right w:val="single" w:sz="4" w:space="0" w:color="auto"/>
            </w:tcBorders>
          </w:tcPr>
          <w:p w14:paraId="7C4274F3"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Obchodný názov</w:t>
            </w:r>
          </w:p>
        </w:tc>
        <w:tc>
          <w:tcPr>
            <w:tcW w:w="5872" w:type="dxa"/>
            <w:tcBorders>
              <w:top w:val="single" w:sz="4" w:space="0" w:color="auto"/>
              <w:left w:val="single" w:sz="4" w:space="0" w:color="auto"/>
              <w:bottom w:val="single" w:sz="4" w:space="0" w:color="auto"/>
              <w:right w:val="single" w:sz="4" w:space="0" w:color="auto"/>
            </w:tcBorders>
          </w:tcPr>
          <w:p w14:paraId="1C8D91EE" w14:textId="77777777" w:rsidR="00DD79BD" w:rsidRPr="00E92CDC" w:rsidRDefault="00881575" w:rsidP="00DB08E0">
            <w:pPr>
              <w:autoSpaceDE w:val="0"/>
              <w:autoSpaceDN w:val="0"/>
              <w:adjustRightInd w:val="0"/>
              <w:spacing w:after="0" w:line="240" w:lineRule="auto"/>
              <w:ind w:left="90"/>
              <w:rPr>
                <w:rFonts w:ascii="Arial" w:hAnsi="Arial" w:cs="Arial"/>
                <w:sz w:val="20"/>
                <w:szCs w:val="20"/>
              </w:rPr>
            </w:pPr>
            <w:proofErr w:type="spellStart"/>
            <w:r w:rsidRPr="00E92CDC">
              <w:rPr>
                <w:rFonts w:ascii="Arial" w:hAnsi="Arial" w:cs="Arial"/>
                <w:sz w:val="20"/>
                <w:szCs w:val="20"/>
              </w:rPr>
              <w:t>Cyklon</w:t>
            </w:r>
            <w:proofErr w:type="spellEnd"/>
            <w:r w:rsidRPr="00E92CDC">
              <w:rPr>
                <w:rFonts w:ascii="Arial" w:hAnsi="Arial" w:cs="Arial"/>
                <w:sz w:val="20"/>
                <w:szCs w:val="20"/>
              </w:rPr>
              <w:t xml:space="preserve"> Ochrana podvozku kaučuk sprej</w:t>
            </w:r>
          </w:p>
        </w:tc>
      </w:tr>
      <w:tr w:rsidR="00AF72A9" w:rsidRPr="00E92CDC" w14:paraId="359EEF39" w14:textId="77777777" w:rsidTr="00352853">
        <w:tblPrEx>
          <w:tblBorders>
            <w:top w:val="none" w:sz="0" w:space="0" w:color="auto"/>
            <w:left w:val="none" w:sz="0" w:space="0" w:color="auto"/>
            <w:bottom w:val="none" w:sz="0" w:space="0" w:color="auto"/>
            <w:right w:val="none" w:sz="0" w:space="0" w:color="auto"/>
          </w:tblBorders>
        </w:tblPrEx>
        <w:tc>
          <w:tcPr>
            <w:tcW w:w="9072" w:type="dxa"/>
            <w:gridSpan w:val="3"/>
            <w:tcBorders>
              <w:top w:val="single" w:sz="4" w:space="0" w:color="auto"/>
              <w:left w:val="single" w:sz="4" w:space="0" w:color="auto"/>
              <w:bottom w:val="single" w:sz="4" w:space="0" w:color="auto"/>
              <w:right w:val="single" w:sz="4" w:space="0" w:color="auto"/>
            </w:tcBorders>
          </w:tcPr>
          <w:p w14:paraId="4899214A" w14:textId="6CFDDD79" w:rsidR="00AF72A9" w:rsidRPr="00E92CDC" w:rsidRDefault="00AF72A9" w:rsidP="00352853">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 xml:space="preserve">UFI: </w:t>
            </w:r>
            <w:r w:rsidR="00352853" w:rsidRPr="00E92CDC">
              <w:rPr>
                <w:rFonts w:ascii="Arial" w:hAnsi="Arial" w:cs="Arial"/>
                <w:sz w:val="20"/>
                <w:szCs w:val="20"/>
              </w:rPr>
              <w:t xml:space="preserve"> </w:t>
            </w:r>
            <w:r w:rsidR="003C1327">
              <w:rPr>
                <w:rFonts w:ascii="Arial" w:hAnsi="Arial" w:cs="Arial"/>
                <w:sz w:val="20"/>
                <w:szCs w:val="20"/>
              </w:rPr>
              <w:t>JE2Y-TJYM-7X6Y-17F4</w:t>
            </w:r>
          </w:p>
        </w:tc>
      </w:tr>
      <w:tr w:rsidR="00DB08E0" w:rsidRPr="00E92CDC" w14:paraId="6971AC44" w14:textId="77777777" w:rsidTr="00DD79BD">
        <w:tblPrEx>
          <w:tblBorders>
            <w:top w:val="none" w:sz="0" w:space="0" w:color="auto"/>
            <w:left w:val="none" w:sz="0" w:space="0" w:color="auto"/>
            <w:bottom w:val="none" w:sz="0" w:space="0" w:color="auto"/>
            <w:right w:val="none" w:sz="0" w:space="0" w:color="auto"/>
          </w:tblBorders>
        </w:tblPrEx>
        <w:tc>
          <w:tcPr>
            <w:tcW w:w="3200" w:type="dxa"/>
            <w:gridSpan w:val="2"/>
            <w:tcBorders>
              <w:top w:val="single" w:sz="4" w:space="0" w:color="auto"/>
              <w:left w:val="single" w:sz="4" w:space="0" w:color="auto"/>
              <w:bottom w:val="single" w:sz="4" w:space="0" w:color="auto"/>
              <w:right w:val="single" w:sz="4" w:space="0" w:color="auto"/>
            </w:tcBorders>
          </w:tcPr>
          <w:p w14:paraId="2D4C214B" w14:textId="77777777" w:rsidR="00DB08E0" w:rsidRPr="00E92CDC" w:rsidRDefault="00881575" w:rsidP="00733D13">
            <w:pPr>
              <w:tabs>
                <w:tab w:val="left" w:pos="989"/>
                <w:tab w:val="left" w:pos="1390"/>
                <w:tab w:val="left" w:pos="2129"/>
                <w:tab w:val="left" w:pos="2767"/>
                <w:tab w:val="right" w:pos="3060"/>
              </w:tabs>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1905901</w:t>
            </w:r>
          </w:p>
        </w:tc>
        <w:tc>
          <w:tcPr>
            <w:tcW w:w="5872" w:type="dxa"/>
            <w:tcBorders>
              <w:top w:val="single" w:sz="4" w:space="0" w:color="auto"/>
              <w:left w:val="single" w:sz="4" w:space="0" w:color="auto"/>
              <w:bottom w:val="single" w:sz="4" w:space="0" w:color="auto"/>
              <w:right w:val="single" w:sz="4" w:space="0" w:color="auto"/>
            </w:tcBorders>
          </w:tcPr>
          <w:p w14:paraId="5CA60DF1" w14:textId="77777777" w:rsidR="00DB08E0" w:rsidRPr="00E92CDC" w:rsidRDefault="00221C29"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1906701</w:t>
            </w:r>
          </w:p>
        </w:tc>
      </w:tr>
      <w:tr w:rsidR="00DD79BD" w:rsidRPr="00E92CDC" w14:paraId="260F471F" w14:textId="77777777" w:rsidTr="00DD79BD">
        <w:tblPrEx>
          <w:tblBorders>
            <w:top w:val="none" w:sz="0" w:space="0" w:color="auto"/>
            <w:left w:val="none" w:sz="0" w:space="0" w:color="auto"/>
            <w:bottom w:val="none" w:sz="0" w:space="0" w:color="auto"/>
            <w:right w:val="none" w:sz="0" w:space="0" w:color="auto"/>
          </w:tblBorders>
        </w:tblPrEx>
        <w:tc>
          <w:tcPr>
            <w:tcW w:w="800" w:type="dxa"/>
            <w:tcBorders>
              <w:top w:val="single" w:sz="4" w:space="0" w:color="auto"/>
              <w:left w:val="single" w:sz="4" w:space="0" w:color="auto"/>
              <w:bottom w:val="single" w:sz="4" w:space="0" w:color="auto"/>
              <w:right w:val="single" w:sz="4" w:space="0" w:color="auto"/>
            </w:tcBorders>
          </w:tcPr>
          <w:p w14:paraId="48EAA51D"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 xml:space="preserve">1.2. </w:t>
            </w:r>
          </w:p>
        </w:tc>
        <w:tc>
          <w:tcPr>
            <w:tcW w:w="2400" w:type="dxa"/>
            <w:tcBorders>
              <w:top w:val="single" w:sz="4" w:space="0" w:color="auto"/>
              <w:left w:val="single" w:sz="4" w:space="0" w:color="auto"/>
              <w:bottom w:val="single" w:sz="4" w:space="0" w:color="auto"/>
              <w:right w:val="single" w:sz="4" w:space="0" w:color="auto"/>
            </w:tcBorders>
          </w:tcPr>
          <w:p w14:paraId="6CCD1F67"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Relevantné identifikované použitia látky / zmesi</w:t>
            </w:r>
          </w:p>
        </w:tc>
        <w:tc>
          <w:tcPr>
            <w:tcW w:w="5872" w:type="dxa"/>
            <w:tcBorders>
              <w:top w:val="single" w:sz="4" w:space="0" w:color="auto"/>
              <w:left w:val="single" w:sz="4" w:space="0" w:color="auto"/>
              <w:bottom w:val="single" w:sz="4" w:space="0" w:color="auto"/>
              <w:right w:val="single" w:sz="4" w:space="0" w:color="auto"/>
            </w:tcBorders>
          </w:tcPr>
          <w:p w14:paraId="143A9267" w14:textId="77777777" w:rsidR="00DD79BD" w:rsidRPr="00E92CDC" w:rsidRDefault="00881575" w:rsidP="00FB2E2A">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Ochrana podvozku</w:t>
            </w:r>
          </w:p>
        </w:tc>
      </w:tr>
      <w:tr w:rsidR="00DD79BD" w:rsidRPr="00E92CDC" w14:paraId="64CE8BCD" w14:textId="77777777" w:rsidTr="00DD79BD">
        <w:tblPrEx>
          <w:tblBorders>
            <w:top w:val="none" w:sz="0" w:space="0" w:color="auto"/>
            <w:left w:val="none" w:sz="0" w:space="0" w:color="auto"/>
            <w:bottom w:val="none" w:sz="0" w:space="0" w:color="auto"/>
            <w:right w:val="none" w:sz="0" w:space="0" w:color="auto"/>
          </w:tblBorders>
        </w:tblPrEx>
        <w:tc>
          <w:tcPr>
            <w:tcW w:w="800" w:type="dxa"/>
            <w:tcBorders>
              <w:top w:val="single" w:sz="4" w:space="0" w:color="auto"/>
              <w:left w:val="single" w:sz="4" w:space="0" w:color="auto"/>
              <w:bottom w:val="single" w:sz="4" w:space="0" w:color="auto"/>
              <w:right w:val="single" w:sz="4" w:space="0" w:color="auto"/>
            </w:tcBorders>
          </w:tcPr>
          <w:p w14:paraId="3328319A" w14:textId="77777777" w:rsidR="00DD79BD" w:rsidRPr="00E92CDC" w:rsidRDefault="00DD79BD" w:rsidP="00DD79BD">
            <w:pPr>
              <w:spacing w:after="0"/>
              <w:rPr>
                <w:rFonts w:ascii="Arial" w:hAnsi="Arial" w:cs="Arial"/>
                <w:sz w:val="20"/>
                <w:szCs w:val="20"/>
              </w:rPr>
            </w:pPr>
          </w:p>
        </w:tc>
        <w:tc>
          <w:tcPr>
            <w:tcW w:w="2400" w:type="dxa"/>
            <w:tcBorders>
              <w:top w:val="single" w:sz="4" w:space="0" w:color="auto"/>
              <w:left w:val="single" w:sz="4" w:space="0" w:color="auto"/>
              <w:bottom w:val="single" w:sz="4" w:space="0" w:color="auto"/>
              <w:right w:val="single" w:sz="4" w:space="0" w:color="auto"/>
            </w:tcBorders>
          </w:tcPr>
          <w:p w14:paraId="2803A369"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Použitia, ktoré sa neodporúčajú</w:t>
            </w:r>
          </w:p>
        </w:tc>
        <w:tc>
          <w:tcPr>
            <w:tcW w:w="5872" w:type="dxa"/>
            <w:tcBorders>
              <w:top w:val="single" w:sz="4" w:space="0" w:color="auto"/>
              <w:left w:val="single" w:sz="4" w:space="0" w:color="auto"/>
              <w:bottom w:val="single" w:sz="4" w:space="0" w:color="auto"/>
              <w:right w:val="single" w:sz="4" w:space="0" w:color="auto"/>
            </w:tcBorders>
          </w:tcPr>
          <w:p w14:paraId="2EA0AB0B" w14:textId="77777777" w:rsidR="00DD79BD" w:rsidRPr="00E92CDC" w:rsidRDefault="00DB08E0" w:rsidP="000C7D17">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Produkt nesmie byť používaný inými spôsobmi, než ktoré sú uvedené v oddiele 1.</w:t>
            </w:r>
          </w:p>
        </w:tc>
      </w:tr>
    </w:tbl>
    <w:p w14:paraId="62D62A43" w14:textId="77777777" w:rsidR="00DD79BD" w:rsidRPr="00E92CDC" w:rsidRDefault="00DD79BD" w:rsidP="00DD79BD">
      <w:pPr>
        <w:spacing w:after="0"/>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200"/>
        <w:gridCol w:w="5872"/>
      </w:tblGrid>
      <w:tr w:rsidR="00DD79BD" w:rsidRPr="00E92CDC" w14:paraId="66F7F246" w14:textId="77777777" w:rsidTr="00DD79BD">
        <w:tc>
          <w:tcPr>
            <w:tcW w:w="9072" w:type="dxa"/>
            <w:gridSpan w:val="2"/>
          </w:tcPr>
          <w:p w14:paraId="4D2030AB"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1.3. Údaje o dodávateľovi karty bezpečnostných údajov</w:t>
            </w:r>
          </w:p>
        </w:tc>
      </w:tr>
      <w:tr w:rsidR="00AE7A1E" w:rsidRPr="00E92CDC" w14:paraId="53A5C3E9"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511665AF"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Dodávateľ - obchodné meno</w:t>
            </w:r>
          </w:p>
        </w:tc>
        <w:tc>
          <w:tcPr>
            <w:tcW w:w="5872" w:type="dxa"/>
            <w:tcBorders>
              <w:top w:val="single" w:sz="4" w:space="0" w:color="auto"/>
              <w:left w:val="single" w:sz="4" w:space="0" w:color="auto"/>
              <w:bottom w:val="single" w:sz="4" w:space="0" w:color="auto"/>
              <w:right w:val="single" w:sz="4" w:space="0" w:color="auto"/>
            </w:tcBorders>
          </w:tcPr>
          <w:p w14:paraId="6347C6E2"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GYNEX - CHEMALEX s.r.o.</w:t>
            </w:r>
          </w:p>
        </w:tc>
      </w:tr>
      <w:tr w:rsidR="00AE7A1E" w:rsidRPr="00E92CDC" w14:paraId="1AEE126B"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1959AC7F"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IČO</w:t>
            </w:r>
          </w:p>
        </w:tc>
        <w:tc>
          <w:tcPr>
            <w:tcW w:w="5872" w:type="dxa"/>
            <w:tcBorders>
              <w:top w:val="single" w:sz="4" w:space="0" w:color="auto"/>
              <w:left w:val="single" w:sz="4" w:space="0" w:color="auto"/>
              <w:bottom w:val="single" w:sz="4" w:space="0" w:color="auto"/>
              <w:right w:val="single" w:sz="4" w:space="0" w:color="auto"/>
            </w:tcBorders>
          </w:tcPr>
          <w:p w14:paraId="203B385D"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53456432</w:t>
            </w:r>
          </w:p>
        </w:tc>
      </w:tr>
      <w:tr w:rsidR="00AE7A1E" w:rsidRPr="00E92CDC" w14:paraId="00754A91"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3A45430D"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Ulica</w:t>
            </w:r>
          </w:p>
        </w:tc>
        <w:tc>
          <w:tcPr>
            <w:tcW w:w="5872" w:type="dxa"/>
            <w:tcBorders>
              <w:top w:val="single" w:sz="4" w:space="0" w:color="auto"/>
              <w:left w:val="single" w:sz="4" w:space="0" w:color="auto"/>
              <w:bottom w:val="single" w:sz="4" w:space="0" w:color="auto"/>
              <w:right w:val="single" w:sz="4" w:space="0" w:color="auto"/>
            </w:tcBorders>
          </w:tcPr>
          <w:p w14:paraId="0E2A1BB3"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Na Lánoch 3298/10</w:t>
            </w:r>
          </w:p>
        </w:tc>
      </w:tr>
      <w:tr w:rsidR="00AE7A1E" w:rsidRPr="00E92CDC" w14:paraId="2711FD05"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2EBA5A6B"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Smerové číslo</w:t>
            </w:r>
          </w:p>
        </w:tc>
        <w:tc>
          <w:tcPr>
            <w:tcW w:w="5872" w:type="dxa"/>
            <w:tcBorders>
              <w:top w:val="single" w:sz="4" w:space="0" w:color="auto"/>
              <w:left w:val="single" w:sz="4" w:space="0" w:color="auto"/>
              <w:bottom w:val="single" w:sz="4" w:space="0" w:color="auto"/>
              <w:right w:val="single" w:sz="4" w:space="0" w:color="auto"/>
            </w:tcBorders>
          </w:tcPr>
          <w:p w14:paraId="3E2B8820"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821 04</w:t>
            </w:r>
          </w:p>
        </w:tc>
      </w:tr>
      <w:tr w:rsidR="00AE7A1E" w:rsidRPr="00E92CDC" w14:paraId="160F7D8D"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78246C40"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Mesto</w:t>
            </w:r>
          </w:p>
        </w:tc>
        <w:tc>
          <w:tcPr>
            <w:tcW w:w="5872" w:type="dxa"/>
            <w:tcBorders>
              <w:top w:val="single" w:sz="4" w:space="0" w:color="auto"/>
              <w:left w:val="single" w:sz="4" w:space="0" w:color="auto"/>
              <w:bottom w:val="single" w:sz="4" w:space="0" w:color="auto"/>
              <w:right w:val="single" w:sz="4" w:space="0" w:color="auto"/>
            </w:tcBorders>
          </w:tcPr>
          <w:p w14:paraId="2859BF60"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Bratislava - mestská časť Ružinov</w:t>
            </w:r>
          </w:p>
        </w:tc>
      </w:tr>
      <w:tr w:rsidR="00AE7A1E" w:rsidRPr="00E92CDC" w14:paraId="512875C9"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6B503C1F"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Štát</w:t>
            </w:r>
          </w:p>
        </w:tc>
        <w:tc>
          <w:tcPr>
            <w:tcW w:w="5872" w:type="dxa"/>
            <w:tcBorders>
              <w:top w:val="single" w:sz="4" w:space="0" w:color="auto"/>
              <w:left w:val="single" w:sz="4" w:space="0" w:color="auto"/>
              <w:bottom w:val="single" w:sz="4" w:space="0" w:color="auto"/>
              <w:right w:val="single" w:sz="4" w:space="0" w:color="auto"/>
            </w:tcBorders>
          </w:tcPr>
          <w:p w14:paraId="001F706B"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Slovenská republika</w:t>
            </w:r>
          </w:p>
        </w:tc>
      </w:tr>
      <w:tr w:rsidR="00AE7A1E" w:rsidRPr="00E92CDC" w14:paraId="1BAF420F"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183B93B7"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Telefónne/faxové číslo</w:t>
            </w:r>
          </w:p>
        </w:tc>
        <w:tc>
          <w:tcPr>
            <w:tcW w:w="5872" w:type="dxa"/>
            <w:tcBorders>
              <w:top w:val="single" w:sz="4" w:space="0" w:color="auto"/>
              <w:left w:val="single" w:sz="4" w:space="0" w:color="auto"/>
              <w:bottom w:val="single" w:sz="4" w:space="0" w:color="auto"/>
              <w:right w:val="single" w:sz="4" w:space="0" w:color="auto"/>
            </w:tcBorders>
          </w:tcPr>
          <w:p w14:paraId="409E805D"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+412 905 568 121</w:t>
            </w:r>
          </w:p>
        </w:tc>
      </w:tr>
      <w:tr w:rsidR="00AE7A1E" w:rsidRPr="00E92CDC" w14:paraId="33E3073F"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2D85FDDC"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Osoba zodpovedná za kartu</w:t>
            </w:r>
          </w:p>
        </w:tc>
        <w:tc>
          <w:tcPr>
            <w:tcW w:w="5872" w:type="dxa"/>
            <w:tcBorders>
              <w:top w:val="single" w:sz="4" w:space="0" w:color="auto"/>
              <w:left w:val="single" w:sz="4" w:space="0" w:color="auto"/>
              <w:bottom w:val="single" w:sz="4" w:space="0" w:color="auto"/>
              <w:right w:val="single" w:sz="4" w:space="0" w:color="auto"/>
            </w:tcBorders>
          </w:tcPr>
          <w:p w14:paraId="0868B48C" w14:textId="77777777" w:rsidR="00AE7A1E" w:rsidRDefault="00AE7A1E" w:rsidP="00AE7A1E">
            <w:pPr>
              <w:autoSpaceDE w:val="0"/>
              <w:autoSpaceDN w:val="0"/>
              <w:adjustRightInd w:val="0"/>
              <w:spacing w:after="0" w:line="240" w:lineRule="auto"/>
              <w:ind w:left="90"/>
              <w:rPr>
                <w:rFonts w:ascii="Arial" w:hAnsi="Arial" w:cs="Arial"/>
                <w:sz w:val="20"/>
                <w:szCs w:val="20"/>
              </w:rPr>
            </w:pPr>
            <w:r>
              <w:rPr>
                <w:rFonts w:ascii="Arial" w:hAnsi="Arial" w:cs="Arial"/>
                <w:sz w:val="20"/>
                <w:szCs w:val="20"/>
              </w:rPr>
              <w:t>gynexchemalex@gynexchemalex.sk</w:t>
            </w:r>
          </w:p>
        </w:tc>
      </w:tr>
      <w:tr w:rsidR="00AE7A1E" w:rsidRPr="00E92CDC" w14:paraId="7CB36944"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2799D20E" w14:textId="77777777" w:rsidR="00AE7A1E" w:rsidRPr="00E92CDC" w:rsidRDefault="00AE7A1E" w:rsidP="00AE7A1E">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E-mail</w:t>
            </w:r>
          </w:p>
        </w:tc>
        <w:tc>
          <w:tcPr>
            <w:tcW w:w="5872" w:type="dxa"/>
            <w:tcBorders>
              <w:top w:val="single" w:sz="4" w:space="0" w:color="auto"/>
              <w:left w:val="single" w:sz="4" w:space="0" w:color="auto"/>
              <w:bottom w:val="single" w:sz="4" w:space="0" w:color="auto"/>
              <w:right w:val="single" w:sz="4" w:space="0" w:color="auto"/>
            </w:tcBorders>
          </w:tcPr>
          <w:p w14:paraId="531C3894" w14:textId="77777777" w:rsidR="00AE7A1E" w:rsidRDefault="00AE7A1E" w:rsidP="00AE7A1E">
            <w:pPr>
              <w:autoSpaceDE w:val="0"/>
              <w:autoSpaceDN w:val="0"/>
              <w:adjustRightInd w:val="0"/>
              <w:spacing w:after="0" w:line="240" w:lineRule="auto"/>
              <w:ind w:left="90"/>
              <w:rPr>
                <w:rFonts w:ascii="Arial" w:hAnsi="Arial" w:cs="Arial"/>
                <w:sz w:val="20"/>
                <w:szCs w:val="20"/>
              </w:rPr>
            </w:pPr>
            <w:hyperlink r:id="rId8" w:history="1">
              <w:r>
                <w:rPr>
                  <w:rStyle w:val="Hypertextovprepojenie"/>
                  <w:rFonts w:ascii="Arial" w:hAnsi="Arial" w:cs="Arial"/>
                  <w:sz w:val="20"/>
                  <w:szCs w:val="20"/>
                </w:rPr>
                <w:t>gynexchemalex@gynexchemalex.sk</w:t>
              </w:r>
            </w:hyperlink>
          </w:p>
        </w:tc>
      </w:tr>
    </w:tbl>
    <w:p w14:paraId="09DA5E4D" w14:textId="77777777" w:rsidR="00DD79BD" w:rsidRPr="00E92CDC" w:rsidRDefault="00DD79BD" w:rsidP="00DB08E0">
      <w:pPr>
        <w:autoSpaceDE w:val="0"/>
        <w:autoSpaceDN w:val="0"/>
        <w:adjustRightInd w:val="0"/>
        <w:spacing w:after="0" w:line="240" w:lineRule="auto"/>
        <w:ind w:left="9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3200"/>
        <w:gridCol w:w="5872"/>
      </w:tblGrid>
      <w:tr w:rsidR="00DD79BD" w:rsidRPr="00E92CDC" w14:paraId="303A6201" w14:textId="77777777" w:rsidTr="00DD79BD">
        <w:tc>
          <w:tcPr>
            <w:tcW w:w="3200" w:type="dxa"/>
            <w:tcBorders>
              <w:top w:val="single" w:sz="4" w:space="0" w:color="auto"/>
              <w:left w:val="single" w:sz="4" w:space="0" w:color="auto"/>
              <w:bottom w:val="single" w:sz="4" w:space="0" w:color="auto"/>
              <w:right w:val="single" w:sz="4" w:space="0" w:color="auto"/>
            </w:tcBorders>
          </w:tcPr>
          <w:p w14:paraId="1960688C"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1.4. Núdzové telefónne číslo</w:t>
            </w:r>
          </w:p>
        </w:tc>
        <w:tc>
          <w:tcPr>
            <w:tcW w:w="5872" w:type="dxa"/>
            <w:tcBorders>
              <w:top w:val="single" w:sz="4" w:space="0" w:color="auto"/>
              <w:left w:val="single" w:sz="4" w:space="0" w:color="auto"/>
              <w:bottom w:val="single" w:sz="4" w:space="0" w:color="auto"/>
              <w:right w:val="single" w:sz="4" w:space="0" w:color="auto"/>
            </w:tcBorders>
          </w:tcPr>
          <w:p w14:paraId="22977BA8" w14:textId="77777777" w:rsidR="00DB08E0" w:rsidRPr="00E92CDC" w:rsidRDefault="00DB08E0"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NÁRODNÉ TOXIKOLOGICKÉ INFORMAČNÉ CENTRUM</w:t>
            </w:r>
          </w:p>
          <w:p w14:paraId="286FA9BC" w14:textId="77777777" w:rsidR="00DB08E0" w:rsidRPr="00E92CDC" w:rsidRDefault="00DB08E0"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 xml:space="preserve">Univerzitná nemocnica Bratislava, pracovisko </w:t>
            </w:r>
            <w:proofErr w:type="spellStart"/>
            <w:r w:rsidRPr="00E92CDC">
              <w:rPr>
                <w:rFonts w:ascii="Arial" w:hAnsi="Arial" w:cs="Arial"/>
                <w:sz w:val="20"/>
                <w:szCs w:val="20"/>
              </w:rPr>
              <w:t>Kramáre</w:t>
            </w:r>
            <w:proofErr w:type="spellEnd"/>
            <w:r w:rsidRPr="00E92CDC">
              <w:rPr>
                <w:rFonts w:ascii="Arial" w:hAnsi="Arial" w:cs="Arial"/>
                <w:sz w:val="20"/>
                <w:szCs w:val="20"/>
              </w:rPr>
              <w:t xml:space="preserve"> </w:t>
            </w:r>
          </w:p>
          <w:p w14:paraId="5ECF52A2" w14:textId="77777777" w:rsidR="00DB08E0" w:rsidRPr="00E92CDC" w:rsidRDefault="00DB08E0"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 xml:space="preserve">Klinika pracovného lekárstva a </w:t>
            </w:r>
            <w:proofErr w:type="spellStart"/>
            <w:r w:rsidRPr="00E92CDC">
              <w:rPr>
                <w:rFonts w:ascii="Arial" w:hAnsi="Arial" w:cs="Arial"/>
                <w:sz w:val="20"/>
                <w:szCs w:val="20"/>
              </w:rPr>
              <w:t>toxikológie</w:t>
            </w:r>
            <w:proofErr w:type="spellEnd"/>
            <w:r w:rsidRPr="00E92CDC">
              <w:rPr>
                <w:rFonts w:ascii="Arial" w:hAnsi="Arial" w:cs="Arial"/>
                <w:sz w:val="20"/>
                <w:szCs w:val="20"/>
              </w:rPr>
              <w:t xml:space="preserve"> </w:t>
            </w:r>
          </w:p>
          <w:p w14:paraId="52A1F9AD" w14:textId="77777777" w:rsidR="00DB08E0" w:rsidRPr="00E92CDC" w:rsidRDefault="00DB08E0"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Limbová 5</w:t>
            </w:r>
            <w:r w:rsidR="00577862" w:rsidRPr="00E92CDC">
              <w:rPr>
                <w:rFonts w:ascii="Arial" w:hAnsi="Arial" w:cs="Arial"/>
                <w:sz w:val="20"/>
                <w:szCs w:val="20"/>
              </w:rPr>
              <w:t xml:space="preserve">, </w:t>
            </w:r>
            <w:r w:rsidRPr="00E92CDC">
              <w:rPr>
                <w:rFonts w:ascii="Arial" w:hAnsi="Arial" w:cs="Arial"/>
                <w:sz w:val="20"/>
                <w:szCs w:val="20"/>
              </w:rPr>
              <w:t xml:space="preserve">833 05 Bratislava </w:t>
            </w:r>
          </w:p>
          <w:p w14:paraId="2AF4401C" w14:textId="77777777" w:rsidR="00DB08E0" w:rsidRPr="00E92CDC" w:rsidRDefault="00DB08E0"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 xml:space="preserve">telefón: +421 2 54 774 166 </w:t>
            </w:r>
          </w:p>
          <w:p w14:paraId="774C38FA" w14:textId="77777777" w:rsidR="00DB08E0" w:rsidRPr="00E92CDC" w:rsidRDefault="00DB08E0"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 xml:space="preserve">mobil: +421 911 166 066, fax: +421 2 547 74 605 </w:t>
            </w:r>
          </w:p>
          <w:p w14:paraId="4232C19C" w14:textId="77777777" w:rsidR="00DD79BD" w:rsidRPr="00E92CDC" w:rsidRDefault="00DB08E0" w:rsidP="00DB08E0">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e-mail: ntic@ntic.sk.</w:t>
            </w:r>
          </w:p>
        </w:tc>
      </w:tr>
    </w:tbl>
    <w:p w14:paraId="4ACE7C28" w14:textId="77777777" w:rsidR="00DD79BD" w:rsidRPr="00E92CDC" w:rsidRDefault="00DD79BD"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E92CDC" w14:paraId="6E64258B" w14:textId="77777777" w:rsidTr="00DD79BD">
        <w:tc>
          <w:tcPr>
            <w:tcW w:w="9072" w:type="dxa"/>
            <w:shd w:val="clear" w:color="auto" w:fill="FFFF00"/>
          </w:tcPr>
          <w:p w14:paraId="6E7DE26B" w14:textId="77777777" w:rsidR="00DD79BD" w:rsidRPr="00E92CDC" w:rsidRDefault="00DD79BD" w:rsidP="00DD79BD">
            <w:pPr>
              <w:autoSpaceDE w:val="0"/>
              <w:autoSpaceDN w:val="0"/>
              <w:adjustRightInd w:val="0"/>
              <w:spacing w:after="0" w:line="240" w:lineRule="auto"/>
              <w:ind w:left="150"/>
              <w:rPr>
                <w:rFonts w:ascii="Arial" w:hAnsi="Arial" w:cs="Arial"/>
                <w:sz w:val="20"/>
                <w:szCs w:val="20"/>
              </w:rPr>
            </w:pPr>
            <w:r w:rsidRPr="00E92CDC">
              <w:rPr>
                <w:rFonts w:ascii="Arial" w:hAnsi="Arial" w:cs="Arial"/>
                <w:b/>
                <w:bCs/>
                <w:sz w:val="20"/>
                <w:szCs w:val="20"/>
              </w:rPr>
              <w:t>ODDIEL 2: Identifikácia nebezpečnosti</w:t>
            </w:r>
          </w:p>
        </w:tc>
      </w:tr>
    </w:tbl>
    <w:p w14:paraId="13013D4F" w14:textId="77777777" w:rsidR="00DD79BD" w:rsidRPr="00E92CDC" w:rsidRDefault="00DD79BD" w:rsidP="00DD79BD">
      <w:pPr>
        <w:spacing w:after="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3200"/>
        <w:gridCol w:w="5872"/>
      </w:tblGrid>
      <w:tr w:rsidR="00DD79BD" w:rsidRPr="00E92CDC" w14:paraId="0713C348" w14:textId="77777777" w:rsidTr="00DD79BD">
        <w:tc>
          <w:tcPr>
            <w:tcW w:w="3200" w:type="dxa"/>
            <w:tcBorders>
              <w:top w:val="single" w:sz="4" w:space="0" w:color="auto"/>
              <w:left w:val="single" w:sz="4" w:space="0" w:color="auto"/>
              <w:bottom w:val="single" w:sz="4" w:space="0" w:color="auto"/>
              <w:right w:val="single" w:sz="4" w:space="0" w:color="auto"/>
            </w:tcBorders>
          </w:tcPr>
          <w:p w14:paraId="3199C443" w14:textId="77777777" w:rsidR="00DD79BD" w:rsidRPr="00E92CDC" w:rsidRDefault="00DD79BD" w:rsidP="00DD79BD">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2.1. Klasifikácia látky/zmesi</w:t>
            </w:r>
          </w:p>
        </w:tc>
        <w:tc>
          <w:tcPr>
            <w:tcW w:w="5872" w:type="dxa"/>
            <w:tcBorders>
              <w:top w:val="single" w:sz="4" w:space="0" w:color="auto"/>
              <w:left w:val="single" w:sz="4" w:space="0" w:color="auto"/>
              <w:bottom w:val="single" w:sz="4" w:space="0" w:color="auto"/>
              <w:right w:val="single" w:sz="4" w:space="0" w:color="auto"/>
            </w:tcBorders>
          </w:tcPr>
          <w:p w14:paraId="730AF988" w14:textId="77777777" w:rsidR="00DD79BD" w:rsidRPr="00E92CDC" w:rsidRDefault="00DD79BD" w:rsidP="00DD79BD">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Klasifikácia bola vykonaná podľa zákona č. 67/2010 Z. z. o podmienkach uvedenia chemických látok a chemických zmesí na trh a o zmene a doplnení niektorých zákonov (chemický zákon). </w:t>
            </w:r>
          </w:p>
        </w:tc>
      </w:tr>
    </w:tbl>
    <w:p w14:paraId="1C3751CA" w14:textId="77777777" w:rsidR="00DD79BD" w:rsidRPr="00E92CDC" w:rsidRDefault="00DD79BD" w:rsidP="00DD79BD">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5872"/>
      </w:tblGrid>
      <w:tr w:rsidR="004C5630" w:rsidRPr="00E92CDC" w14:paraId="504D22DD" w14:textId="77777777" w:rsidTr="00667996">
        <w:tc>
          <w:tcPr>
            <w:tcW w:w="3200" w:type="dxa"/>
            <w:tcBorders>
              <w:top w:val="single" w:sz="4" w:space="0" w:color="auto"/>
              <w:left w:val="single" w:sz="4" w:space="0" w:color="auto"/>
              <w:bottom w:val="single" w:sz="4" w:space="0" w:color="auto"/>
              <w:right w:val="single" w:sz="4" w:space="0" w:color="auto"/>
            </w:tcBorders>
          </w:tcPr>
          <w:p w14:paraId="11496171"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Klasifikácia podľa nariadenia (ES) č. 1272/2008</w:t>
            </w:r>
          </w:p>
        </w:tc>
        <w:tc>
          <w:tcPr>
            <w:tcW w:w="5872" w:type="dxa"/>
            <w:tcBorders>
              <w:top w:val="single" w:sz="4" w:space="0" w:color="auto"/>
              <w:left w:val="single" w:sz="4" w:space="0" w:color="auto"/>
              <w:bottom w:val="single" w:sz="4" w:space="0" w:color="auto"/>
              <w:right w:val="single" w:sz="4" w:space="0" w:color="auto"/>
            </w:tcBorders>
          </w:tcPr>
          <w:p w14:paraId="472BE239" w14:textId="77777777" w:rsidR="00FD1B74" w:rsidRPr="00E92CDC" w:rsidRDefault="00FD1B74" w:rsidP="00FD1B74">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Aerosól - Aerosól 1 - </w:t>
            </w:r>
            <w:proofErr w:type="spellStart"/>
            <w:r w:rsidRPr="00E92CDC">
              <w:rPr>
                <w:rFonts w:ascii="Arial" w:hAnsi="Arial" w:cs="Arial"/>
                <w:sz w:val="20"/>
                <w:szCs w:val="20"/>
              </w:rPr>
              <w:t>Aerosol</w:t>
            </w:r>
            <w:proofErr w:type="spellEnd"/>
            <w:r w:rsidRPr="00E92CDC">
              <w:rPr>
                <w:rFonts w:ascii="Arial" w:hAnsi="Arial" w:cs="Arial"/>
                <w:sz w:val="20"/>
                <w:szCs w:val="20"/>
              </w:rPr>
              <w:t xml:space="preserve"> 1, H222, H229</w:t>
            </w:r>
          </w:p>
          <w:p w14:paraId="79928B0E" w14:textId="77777777" w:rsidR="00221C29" w:rsidRPr="00E92CDC" w:rsidRDefault="00221C29" w:rsidP="00C815A7">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Aspiračná nebezpečnosť  - </w:t>
            </w:r>
            <w:proofErr w:type="spellStart"/>
            <w:r w:rsidRPr="00E92CDC">
              <w:rPr>
                <w:rFonts w:ascii="Arial" w:hAnsi="Arial" w:cs="Arial"/>
                <w:sz w:val="20"/>
                <w:szCs w:val="20"/>
              </w:rPr>
              <w:t>Asp</w:t>
            </w:r>
            <w:proofErr w:type="spellEnd"/>
            <w:r w:rsidRPr="00E92CDC">
              <w:rPr>
                <w:rFonts w:ascii="Arial" w:hAnsi="Arial" w:cs="Arial"/>
                <w:sz w:val="20"/>
                <w:szCs w:val="20"/>
              </w:rPr>
              <w:t xml:space="preserve">. </w:t>
            </w:r>
            <w:proofErr w:type="spellStart"/>
            <w:r w:rsidRPr="00E92CDC">
              <w:rPr>
                <w:rFonts w:ascii="Arial" w:hAnsi="Arial" w:cs="Arial"/>
                <w:sz w:val="20"/>
                <w:szCs w:val="20"/>
              </w:rPr>
              <w:t>Tox</w:t>
            </w:r>
            <w:proofErr w:type="spellEnd"/>
            <w:r w:rsidRPr="00E92CDC">
              <w:rPr>
                <w:rFonts w:ascii="Arial" w:hAnsi="Arial" w:cs="Arial"/>
                <w:sz w:val="20"/>
                <w:szCs w:val="20"/>
              </w:rPr>
              <w:t xml:space="preserve">. 1, H304 </w:t>
            </w:r>
          </w:p>
          <w:p w14:paraId="05ED9CF0" w14:textId="77777777" w:rsidR="00221C29" w:rsidRPr="00E92CDC" w:rsidRDefault="00221C29" w:rsidP="00C815A7">
            <w:pPr>
              <w:autoSpaceDE w:val="0"/>
              <w:autoSpaceDN w:val="0"/>
              <w:adjustRightInd w:val="0"/>
              <w:spacing w:after="0" w:line="240" w:lineRule="auto"/>
              <w:rPr>
                <w:rFonts w:ascii="Arial" w:hAnsi="Arial" w:cs="Arial"/>
                <w:sz w:val="20"/>
                <w:szCs w:val="20"/>
              </w:rPr>
            </w:pPr>
            <w:proofErr w:type="spellStart"/>
            <w:r w:rsidRPr="00E92CDC">
              <w:rPr>
                <w:rFonts w:ascii="Arial" w:hAnsi="Arial" w:cs="Arial"/>
                <w:sz w:val="20"/>
                <w:szCs w:val="20"/>
              </w:rPr>
              <w:t>Žieravosť</w:t>
            </w:r>
            <w:proofErr w:type="spellEnd"/>
            <w:r w:rsidRPr="00E92CDC">
              <w:rPr>
                <w:rFonts w:ascii="Arial" w:hAnsi="Arial" w:cs="Arial"/>
                <w:sz w:val="20"/>
                <w:szCs w:val="20"/>
              </w:rPr>
              <w:t xml:space="preserve">/dráždivosť kože  - Skin </w:t>
            </w:r>
            <w:proofErr w:type="spellStart"/>
            <w:r w:rsidRPr="00E92CDC">
              <w:rPr>
                <w:rFonts w:ascii="Arial" w:hAnsi="Arial" w:cs="Arial"/>
                <w:sz w:val="20"/>
                <w:szCs w:val="20"/>
              </w:rPr>
              <w:t>Irrit</w:t>
            </w:r>
            <w:proofErr w:type="spellEnd"/>
            <w:r w:rsidRPr="00E92CDC">
              <w:rPr>
                <w:rFonts w:ascii="Arial" w:hAnsi="Arial" w:cs="Arial"/>
                <w:sz w:val="20"/>
                <w:szCs w:val="20"/>
              </w:rPr>
              <w:t xml:space="preserve">. 2, H315 </w:t>
            </w:r>
          </w:p>
          <w:p w14:paraId="07AA589D" w14:textId="77777777" w:rsidR="004C5630" w:rsidRPr="00E92CDC" w:rsidRDefault="00FB2E2A" w:rsidP="00C815A7">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Vážne poškodenie očí/podráždenie očí -  </w:t>
            </w:r>
            <w:proofErr w:type="spellStart"/>
            <w:r w:rsidRPr="00E92CDC">
              <w:rPr>
                <w:rFonts w:ascii="Arial" w:hAnsi="Arial" w:cs="Arial"/>
                <w:sz w:val="20"/>
                <w:szCs w:val="20"/>
              </w:rPr>
              <w:t>Eye</w:t>
            </w:r>
            <w:proofErr w:type="spellEnd"/>
            <w:r w:rsidRPr="00E92CDC">
              <w:rPr>
                <w:rFonts w:ascii="Arial" w:hAnsi="Arial" w:cs="Arial"/>
                <w:sz w:val="20"/>
                <w:szCs w:val="20"/>
              </w:rPr>
              <w:t xml:space="preserve"> </w:t>
            </w:r>
            <w:proofErr w:type="spellStart"/>
            <w:r w:rsidRPr="00E92CDC">
              <w:rPr>
                <w:rFonts w:ascii="Arial" w:hAnsi="Arial" w:cs="Arial"/>
                <w:sz w:val="20"/>
                <w:szCs w:val="20"/>
              </w:rPr>
              <w:t>Irrit</w:t>
            </w:r>
            <w:proofErr w:type="spellEnd"/>
            <w:r w:rsidRPr="00E92CDC">
              <w:rPr>
                <w:rFonts w:ascii="Arial" w:hAnsi="Arial" w:cs="Arial"/>
                <w:sz w:val="20"/>
                <w:szCs w:val="20"/>
              </w:rPr>
              <w:t xml:space="preserve">. 2, H319 </w:t>
            </w:r>
            <w:r w:rsidR="00FD1B74" w:rsidRPr="00E92CDC">
              <w:rPr>
                <w:rFonts w:ascii="Arial" w:hAnsi="Arial" w:cs="Arial"/>
                <w:sz w:val="20"/>
                <w:szCs w:val="20"/>
              </w:rPr>
              <w:t>Toxicita pre špecifický cieľový orgán-jednorazová expozícia - STOT SE 3, H336</w:t>
            </w:r>
          </w:p>
          <w:p w14:paraId="2D164612" w14:textId="77777777" w:rsidR="00221C29" w:rsidRPr="00E92CDC" w:rsidRDefault="00221C29" w:rsidP="00C815A7">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Nebezpečnosť pre vodné prostredie  - </w:t>
            </w:r>
            <w:proofErr w:type="spellStart"/>
            <w:r w:rsidRPr="00E92CDC">
              <w:rPr>
                <w:rFonts w:ascii="Arial" w:hAnsi="Arial" w:cs="Arial"/>
                <w:sz w:val="20"/>
                <w:szCs w:val="20"/>
              </w:rPr>
              <w:t>Aquatic</w:t>
            </w:r>
            <w:proofErr w:type="spellEnd"/>
            <w:r w:rsidRPr="00E92CDC">
              <w:rPr>
                <w:rFonts w:ascii="Arial" w:hAnsi="Arial" w:cs="Arial"/>
                <w:sz w:val="20"/>
                <w:szCs w:val="20"/>
              </w:rPr>
              <w:t xml:space="preserve"> </w:t>
            </w:r>
            <w:proofErr w:type="spellStart"/>
            <w:r w:rsidRPr="00E92CDC">
              <w:rPr>
                <w:rFonts w:ascii="Arial" w:hAnsi="Arial" w:cs="Arial"/>
                <w:sz w:val="20"/>
                <w:szCs w:val="20"/>
              </w:rPr>
              <w:t>Chronic</w:t>
            </w:r>
            <w:proofErr w:type="spellEnd"/>
            <w:r w:rsidRPr="00E92CDC">
              <w:rPr>
                <w:rFonts w:ascii="Arial" w:hAnsi="Arial" w:cs="Arial"/>
                <w:sz w:val="20"/>
                <w:szCs w:val="20"/>
              </w:rPr>
              <w:t xml:space="preserve"> 2, H411</w:t>
            </w:r>
          </w:p>
          <w:p w14:paraId="4A8ADB82" w14:textId="77777777" w:rsidR="00FB2E2A" w:rsidRPr="00E92CDC" w:rsidRDefault="00FB2E2A" w:rsidP="00667996">
            <w:pPr>
              <w:autoSpaceDE w:val="0"/>
              <w:autoSpaceDN w:val="0"/>
              <w:adjustRightInd w:val="0"/>
              <w:spacing w:after="0" w:line="240" w:lineRule="auto"/>
              <w:rPr>
                <w:rFonts w:ascii="Arial" w:hAnsi="Arial" w:cs="Arial"/>
                <w:b/>
                <w:sz w:val="20"/>
                <w:szCs w:val="20"/>
              </w:rPr>
            </w:pPr>
          </w:p>
          <w:p w14:paraId="4C13E231" w14:textId="77777777" w:rsidR="00FD1B74"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b/>
                <w:sz w:val="20"/>
                <w:szCs w:val="20"/>
              </w:rPr>
              <w:t>Najzávažnejšie nepriaznivé fyzikálno-chemické účinky</w:t>
            </w:r>
            <w:r w:rsidRPr="00E92CDC">
              <w:rPr>
                <w:rFonts w:ascii="Arial" w:hAnsi="Arial" w:cs="Arial"/>
                <w:sz w:val="20"/>
                <w:szCs w:val="20"/>
              </w:rPr>
              <w:t xml:space="preserve"> Mimoriadne horľavý aerosól. Nádoba je pod tlakom: Pri zahriatí sa môže roztrhnúť. </w:t>
            </w:r>
          </w:p>
          <w:p w14:paraId="31D95515" w14:textId="77777777" w:rsidR="004C5630" w:rsidRPr="00E92CDC" w:rsidRDefault="004C5630" w:rsidP="00667996">
            <w:pPr>
              <w:autoSpaceDE w:val="0"/>
              <w:autoSpaceDN w:val="0"/>
              <w:adjustRightInd w:val="0"/>
              <w:spacing w:after="0" w:line="240" w:lineRule="auto"/>
              <w:rPr>
                <w:rFonts w:ascii="Arial" w:hAnsi="Arial" w:cs="Arial"/>
                <w:b/>
                <w:sz w:val="20"/>
                <w:szCs w:val="20"/>
              </w:rPr>
            </w:pPr>
            <w:r w:rsidRPr="00E92CDC">
              <w:rPr>
                <w:rFonts w:ascii="Arial" w:hAnsi="Arial" w:cs="Arial"/>
                <w:b/>
                <w:sz w:val="20"/>
                <w:szCs w:val="20"/>
              </w:rPr>
              <w:t xml:space="preserve">Najvýznamnejšie nepriaznivé účinky na ľudské zdravie a na životné prostredie </w:t>
            </w:r>
          </w:p>
          <w:p w14:paraId="79A1D3F4" w14:textId="77777777" w:rsidR="0072268F" w:rsidRPr="00E92CDC" w:rsidRDefault="00221C29" w:rsidP="00BD7C1F">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Dráždi kožu. Spôsobuje vážne podráždenie očí. Môže spôsobiť ospalosť alebo závraty. Môže byť smrteľný po požití a vniknutí </w:t>
            </w:r>
            <w:r w:rsidRPr="00E92CDC">
              <w:rPr>
                <w:rFonts w:ascii="Arial" w:hAnsi="Arial" w:cs="Arial"/>
                <w:sz w:val="20"/>
                <w:szCs w:val="20"/>
              </w:rPr>
              <w:lastRenderedPageBreak/>
              <w:t>do dýchacích ciest. Toxický pre vodné organizmy, s dlhodobými účinkami.</w:t>
            </w:r>
          </w:p>
        </w:tc>
      </w:tr>
      <w:tr w:rsidR="004C5630" w:rsidRPr="00E92CDC" w14:paraId="3526C3F0" w14:textId="77777777" w:rsidTr="00667996">
        <w:tc>
          <w:tcPr>
            <w:tcW w:w="3200" w:type="dxa"/>
            <w:tcBorders>
              <w:top w:val="single" w:sz="4" w:space="0" w:color="auto"/>
              <w:left w:val="single" w:sz="4" w:space="0" w:color="auto"/>
              <w:bottom w:val="single" w:sz="4" w:space="0" w:color="auto"/>
              <w:right w:val="single" w:sz="4" w:space="0" w:color="auto"/>
            </w:tcBorders>
          </w:tcPr>
          <w:p w14:paraId="3A3F4F6D"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lastRenderedPageBreak/>
              <w:t>2.2. Prvky označovania</w:t>
            </w:r>
          </w:p>
        </w:tc>
        <w:tc>
          <w:tcPr>
            <w:tcW w:w="5872" w:type="dxa"/>
            <w:tcBorders>
              <w:top w:val="single" w:sz="4" w:space="0" w:color="auto"/>
              <w:left w:val="single" w:sz="4" w:space="0" w:color="auto"/>
              <w:bottom w:val="single" w:sz="4" w:space="0" w:color="auto"/>
              <w:right w:val="single" w:sz="4" w:space="0" w:color="auto"/>
            </w:tcBorders>
          </w:tcPr>
          <w:p w14:paraId="29D6EBF4" w14:textId="77777777" w:rsidR="004C5630" w:rsidRPr="00E92CDC" w:rsidRDefault="004C5630" w:rsidP="00667996">
            <w:pPr>
              <w:spacing w:after="0"/>
              <w:rPr>
                <w:rFonts w:ascii="Arial" w:hAnsi="Arial" w:cs="Arial"/>
                <w:sz w:val="20"/>
                <w:szCs w:val="20"/>
              </w:rPr>
            </w:pPr>
          </w:p>
        </w:tc>
      </w:tr>
      <w:tr w:rsidR="004C5630" w:rsidRPr="00E92CDC" w14:paraId="0DA91400" w14:textId="77777777" w:rsidTr="00B44814">
        <w:trPr>
          <w:trHeight w:val="1182"/>
        </w:trPr>
        <w:tc>
          <w:tcPr>
            <w:tcW w:w="3200" w:type="dxa"/>
            <w:tcBorders>
              <w:top w:val="single" w:sz="4" w:space="0" w:color="auto"/>
              <w:left w:val="single" w:sz="4" w:space="0" w:color="auto"/>
              <w:bottom w:val="single" w:sz="4" w:space="0" w:color="auto"/>
              <w:right w:val="single" w:sz="4" w:space="0" w:color="auto"/>
            </w:tcBorders>
          </w:tcPr>
          <w:p w14:paraId="2B378EED"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Piktogramy GHS</w:t>
            </w:r>
          </w:p>
        </w:tc>
        <w:tc>
          <w:tcPr>
            <w:tcW w:w="5872" w:type="dxa"/>
            <w:tcBorders>
              <w:top w:val="single" w:sz="4" w:space="0" w:color="auto"/>
              <w:left w:val="single" w:sz="4" w:space="0" w:color="auto"/>
              <w:bottom w:val="single" w:sz="4" w:space="0" w:color="auto"/>
              <w:right w:val="single" w:sz="4" w:space="0" w:color="auto"/>
            </w:tcBorders>
          </w:tcPr>
          <w:p w14:paraId="0D72F18B" w14:textId="77777777" w:rsidR="004C5630"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noProof/>
                <w:sz w:val="20"/>
                <w:szCs w:val="20"/>
                <w:lang w:eastAsia="sk-SK"/>
              </w:rPr>
              <w:drawing>
                <wp:inline distT="0" distB="0" distL="0" distR="0" wp14:anchorId="2DA6AF67" wp14:editId="6EA3CBD8">
                  <wp:extent cx="683895" cy="691515"/>
                  <wp:effectExtent l="0" t="0" r="190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 cy="691515"/>
                          </a:xfrm>
                          <a:prstGeom prst="rect">
                            <a:avLst/>
                          </a:prstGeom>
                          <a:noFill/>
                          <a:ln>
                            <a:noFill/>
                          </a:ln>
                        </pic:spPr>
                      </pic:pic>
                    </a:graphicData>
                  </a:graphic>
                </wp:inline>
              </w:drawing>
            </w:r>
            <w:r w:rsidRPr="00E92CDC">
              <w:rPr>
                <w:rFonts w:ascii="Arial" w:hAnsi="Arial" w:cs="Arial"/>
                <w:noProof/>
                <w:sz w:val="20"/>
                <w:szCs w:val="20"/>
                <w:lang w:eastAsia="sk-SK"/>
              </w:rPr>
              <w:drawing>
                <wp:inline distT="0" distB="0" distL="0" distR="0" wp14:anchorId="1CD01DF9" wp14:editId="771AA0B6">
                  <wp:extent cx="683895" cy="691515"/>
                  <wp:effectExtent l="0" t="0" r="190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895" cy="691515"/>
                          </a:xfrm>
                          <a:prstGeom prst="rect">
                            <a:avLst/>
                          </a:prstGeom>
                          <a:noFill/>
                          <a:ln>
                            <a:noFill/>
                          </a:ln>
                        </pic:spPr>
                      </pic:pic>
                    </a:graphicData>
                  </a:graphic>
                </wp:inline>
              </w:drawing>
            </w:r>
            <w:r w:rsidR="005C559C" w:rsidRPr="00E92CDC">
              <w:rPr>
                <w:rFonts w:ascii="Arial" w:hAnsi="Arial" w:cs="Arial"/>
                <w:sz w:val="20"/>
                <w:szCs w:val="20"/>
              </w:rPr>
              <w:t xml:space="preserve"> </w:t>
            </w:r>
            <w:r w:rsidR="00221C29" w:rsidRPr="00E92CDC">
              <w:rPr>
                <w:rFonts w:ascii="Arial" w:hAnsi="Arial" w:cs="Arial"/>
                <w:noProof/>
                <w:sz w:val="20"/>
                <w:szCs w:val="20"/>
                <w:lang w:eastAsia="sk-SK"/>
              </w:rPr>
              <w:drawing>
                <wp:inline distT="0" distB="0" distL="0" distR="0" wp14:anchorId="53945C5A" wp14:editId="7DA7DACF">
                  <wp:extent cx="683895" cy="691515"/>
                  <wp:effectExtent l="0" t="0" r="190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3895" cy="691515"/>
                          </a:xfrm>
                          <a:prstGeom prst="rect">
                            <a:avLst/>
                          </a:prstGeom>
                          <a:noFill/>
                          <a:ln>
                            <a:noFill/>
                          </a:ln>
                        </pic:spPr>
                      </pic:pic>
                    </a:graphicData>
                  </a:graphic>
                </wp:inline>
              </w:drawing>
            </w:r>
          </w:p>
        </w:tc>
      </w:tr>
      <w:tr w:rsidR="004C5630" w:rsidRPr="00E92CDC" w14:paraId="7D3819D3" w14:textId="77777777" w:rsidTr="00667996">
        <w:tc>
          <w:tcPr>
            <w:tcW w:w="3200" w:type="dxa"/>
            <w:tcBorders>
              <w:top w:val="single" w:sz="4" w:space="0" w:color="auto"/>
              <w:left w:val="single" w:sz="4" w:space="0" w:color="auto"/>
              <w:bottom w:val="single" w:sz="4" w:space="0" w:color="auto"/>
              <w:right w:val="single" w:sz="4" w:space="0" w:color="auto"/>
            </w:tcBorders>
          </w:tcPr>
          <w:p w14:paraId="2A7107D0"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Výstražné slovo</w:t>
            </w:r>
          </w:p>
        </w:tc>
        <w:tc>
          <w:tcPr>
            <w:tcW w:w="5872" w:type="dxa"/>
            <w:tcBorders>
              <w:top w:val="single" w:sz="4" w:space="0" w:color="auto"/>
              <w:left w:val="single" w:sz="4" w:space="0" w:color="auto"/>
              <w:bottom w:val="single" w:sz="4" w:space="0" w:color="auto"/>
              <w:right w:val="single" w:sz="4" w:space="0" w:color="auto"/>
            </w:tcBorders>
          </w:tcPr>
          <w:p w14:paraId="4D4578CC" w14:textId="77777777" w:rsidR="004C5630" w:rsidRPr="00E92CDC" w:rsidRDefault="00D20128"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Nebezpečenstvo</w:t>
            </w:r>
          </w:p>
        </w:tc>
      </w:tr>
      <w:tr w:rsidR="004C5630" w:rsidRPr="00E92CDC" w14:paraId="50885013" w14:textId="77777777" w:rsidTr="00667996">
        <w:tc>
          <w:tcPr>
            <w:tcW w:w="3200" w:type="dxa"/>
            <w:tcBorders>
              <w:top w:val="single" w:sz="4" w:space="0" w:color="auto"/>
              <w:left w:val="single" w:sz="4" w:space="0" w:color="auto"/>
              <w:bottom w:val="single" w:sz="4" w:space="0" w:color="auto"/>
              <w:right w:val="single" w:sz="4" w:space="0" w:color="auto"/>
            </w:tcBorders>
          </w:tcPr>
          <w:p w14:paraId="6C43AD2F"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Výstražné upozornenia</w:t>
            </w:r>
          </w:p>
        </w:tc>
        <w:tc>
          <w:tcPr>
            <w:tcW w:w="5872" w:type="dxa"/>
            <w:tcBorders>
              <w:top w:val="single" w:sz="4" w:space="0" w:color="auto"/>
              <w:left w:val="single" w:sz="4" w:space="0" w:color="auto"/>
              <w:bottom w:val="single" w:sz="4" w:space="0" w:color="auto"/>
              <w:right w:val="single" w:sz="4" w:space="0" w:color="auto"/>
            </w:tcBorders>
          </w:tcPr>
          <w:p w14:paraId="7B57D5E3" w14:textId="77777777" w:rsidR="00FD1B74"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H222 Mimoriadne horľavý aerosól. </w:t>
            </w:r>
          </w:p>
          <w:p w14:paraId="73B5625E" w14:textId="77777777" w:rsidR="00FD1B74"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H229 Nádoba je pod tlakom: Pri zahriatí sa môže roztrhnúť. </w:t>
            </w:r>
          </w:p>
          <w:p w14:paraId="108BA890" w14:textId="77777777" w:rsidR="00221C29" w:rsidRPr="00E92CDC" w:rsidRDefault="00221C29" w:rsidP="00221C2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H315 Spôsobuje podráždenie kože.</w:t>
            </w:r>
          </w:p>
          <w:p w14:paraId="58CE4BE4" w14:textId="77777777" w:rsidR="00FB2E2A" w:rsidRPr="00E92CDC" w:rsidRDefault="00FB2E2A" w:rsidP="00221C2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H319 Spôsobuje vážne podráždenie očí. </w:t>
            </w:r>
          </w:p>
          <w:p w14:paraId="7D4250C7" w14:textId="77777777" w:rsidR="005C559C" w:rsidRPr="00E92CDC" w:rsidRDefault="005C559C"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H336 Môže spôsobiť ospalosť alebo závraty. </w:t>
            </w:r>
          </w:p>
          <w:p w14:paraId="7421D228" w14:textId="77777777" w:rsidR="00D6545B" w:rsidRPr="00E92CDC" w:rsidRDefault="00221C29" w:rsidP="00221C2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H411 Toxický pre vodné organizmy, s dlhodobými účinkami.</w:t>
            </w:r>
          </w:p>
        </w:tc>
      </w:tr>
      <w:tr w:rsidR="004C5630" w:rsidRPr="00E92CDC" w14:paraId="443EB4A6" w14:textId="77777777" w:rsidTr="00667996">
        <w:tc>
          <w:tcPr>
            <w:tcW w:w="3200" w:type="dxa"/>
            <w:tcBorders>
              <w:top w:val="single" w:sz="4" w:space="0" w:color="auto"/>
              <w:left w:val="single" w:sz="4" w:space="0" w:color="auto"/>
              <w:bottom w:val="single" w:sz="4" w:space="0" w:color="auto"/>
              <w:right w:val="single" w:sz="4" w:space="0" w:color="auto"/>
            </w:tcBorders>
          </w:tcPr>
          <w:p w14:paraId="1874D95F"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Bezpečnostné upozornenia – prevencia</w:t>
            </w:r>
          </w:p>
        </w:tc>
        <w:tc>
          <w:tcPr>
            <w:tcW w:w="5872" w:type="dxa"/>
            <w:tcBorders>
              <w:top w:val="single" w:sz="4" w:space="0" w:color="auto"/>
              <w:left w:val="single" w:sz="4" w:space="0" w:color="auto"/>
              <w:bottom w:val="single" w:sz="4" w:space="0" w:color="auto"/>
              <w:right w:val="single" w:sz="4" w:space="0" w:color="auto"/>
            </w:tcBorders>
          </w:tcPr>
          <w:p w14:paraId="55C3DDA3" w14:textId="77777777" w:rsidR="00FD1B74"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P102 Uchovávajte mimo dosahu detí. </w:t>
            </w:r>
          </w:p>
          <w:p w14:paraId="561AA508" w14:textId="77777777" w:rsidR="00FD1B74"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P210 Uchovávajte mimo dosahu tepla, horúcich povrchov, iskier, otvoreného ohňa a iných zdrojov zapálenia. Nefajčite. </w:t>
            </w:r>
          </w:p>
          <w:p w14:paraId="573A168C" w14:textId="77777777" w:rsidR="00FD1B74"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P211 Nestriekajte na otvorený oheň ani iný zdroj zapálenia. </w:t>
            </w:r>
          </w:p>
          <w:p w14:paraId="6A7FCF40" w14:textId="77777777" w:rsidR="004C5630" w:rsidRPr="00E92CDC" w:rsidRDefault="00FD1B74"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P251 Neprepichujte alebo nespaľujte ju, a to ani po spotrebovaní obsahu.</w:t>
            </w:r>
          </w:p>
        </w:tc>
      </w:tr>
      <w:tr w:rsidR="004C5630" w:rsidRPr="00E92CDC" w14:paraId="6AC4849E" w14:textId="77777777" w:rsidTr="00667996">
        <w:tc>
          <w:tcPr>
            <w:tcW w:w="3200" w:type="dxa"/>
            <w:tcBorders>
              <w:top w:val="single" w:sz="4" w:space="0" w:color="auto"/>
              <w:left w:val="single" w:sz="4" w:space="0" w:color="auto"/>
              <w:bottom w:val="single" w:sz="4" w:space="0" w:color="auto"/>
              <w:right w:val="single" w:sz="4" w:space="0" w:color="auto"/>
            </w:tcBorders>
          </w:tcPr>
          <w:p w14:paraId="34A51B73"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 xml:space="preserve">Bezpečnostné upozornenia </w:t>
            </w:r>
            <w:r w:rsidR="00FD1B74" w:rsidRPr="00E92CDC">
              <w:rPr>
                <w:rFonts w:ascii="Arial" w:hAnsi="Arial" w:cs="Arial"/>
                <w:sz w:val="20"/>
                <w:szCs w:val="20"/>
              </w:rPr>
              <w:t>–</w:t>
            </w:r>
            <w:r w:rsidRPr="00E92CDC">
              <w:rPr>
                <w:rFonts w:ascii="Arial" w:hAnsi="Arial" w:cs="Arial"/>
                <w:sz w:val="20"/>
                <w:szCs w:val="20"/>
              </w:rPr>
              <w:t xml:space="preserve"> odozva</w:t>
            </w:r>
          </w:p>
        </w:tc>
        <w:tc>
          <w:tcPr>
            <w:tcW w:w="5872" w:type="dxa"/>
            <w:tcBorders>
              <w:top w:val="single" w:sz="4" w:space="0" w:color="auto"/>
              <w:left w:val="single" w:sz="4" w:space="0" w:color="auto"/>
              <w:bottom w:val="single" w:sz="4" w:space="0" w:color="auto"/>
              <w:right w:val="single" w:sz="4" w:space="0" w:color="auto"/>
            </w:tcBorders>
          </w:tcPr>
          <w:p w14:paraId="3D1AC7C5" w14:textId="77777777" w:rsidR="00221C29" w:rsidRPr="00E92CDC" w:rsidRDefault="00221C29" w:rsidP="0020491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P302+P352 PRI KONTAKTE S POKOŽKOU: Umyte veľkým množstvom vody. </w:t>
            </w:r>
          </w:p>
          <w:p w14:paraId="476EA4DC" w14:textId="77777777" w:rsidR="00204919" w:rsidRPr="00E92CDC" w:rsidRDefault="00204919" w:rsidP="0020491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P304 + P340  PO VDÝCHNUTÍ: Presuňte osobu na čerstvý vzduch a umožnite jej pohodlne dýchať.</w:t>
            </w:r>
          </w:p>
          <w:p w14:paraId="7AB77305" w14:textId="77777777" w:rsidR="00204919" w:rsidRPr="00E92CDC" w:rsidRDefault="005C559C" w:rsidP="0020491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P305+P351+P338 PO ZASIAHNUTÍ OČÍ: Niekoľko minút ich opatrne vyplachujte vodou. Ak používate kontaktné šošovky a je to možné, odstráňte ich. Pokračujte vo vyplachovaní.</w:t>
            </w:r>
          </w:p>
        </w:tc>
      </w:tr>
      <w:tr w:rsidR="00FD1B74" w:rsidRPr="00E92CDC" w14:paraId="7F5E09F8" w14:textId="77777777" w:rsidTr="00667996">
        <w:tc>
          <w:tcPr>
            <w:tcW w:w="3200" w:type="dxa"/>
            <w:tcBorders>
              <w:top w:val="single" w:sz="4" w:space="0" w:color="auto"/>
              <w:left w:val="single" w:sz="4" w:space="0" w:color="auto"/>
              <w:bottom w:val="single" w:sz="4" w:space="0" w:color="auto"/>
              <w:right w:val="single" w:sz="4" w:space="0" w:color="auto"/>
            </w:tcBorders>
          </w:tcPr>
          <w:p w14:paraId="1020A0B4" w14:textId="77777777" w:rsidR="00FD1B74" w:rsidRPr="00E92CDC" w:rsidRDefault="00FD1B74"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Bezpečnostné upozornenia – uchovávanie</w:t>
            </w:r>
          </w:p>
        </w:tc>
        <w:tc>
          <w:tcPr>
            <w:tcW w:w="5872" w:type="dxa"/>
            <w:tcBorders>
              <w:top w:val="single" w:sz="4" w:space="0" w:color="auto"/>
              <w:left w:val="single" w:sz="4" w:space="0" w:color="auto"/>
              <w:bottom w:val="single" w:sz="4" w:space="0" w:color="auto"/>
              <w:right w:val="single" w:sz="4" w:space="0" w:color="auto"/>
            </w:tcBorders>
          </w:tcPr>
          <w:p w14:paraId="4EC1E43E" w14:textId="77777777" w:rsidR="00FD1B74" w:rsidRPr="00E92CDC" w:rsidRDefault="00FD1B74" w:rsidP="00FD1B74">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P410 + P412  Chráňte pred slnečným žiarením. Nevystavujte teplotám nad 50 ° C/122 ° F.</w:t>
            </w:r>
          </w:p>
        </w:tc>
      </w:tr>
      <w:tr w:rsidR="00FD1B74" w:rsidRPr="00E92CDC" w14:paraId="54C33CF0" w14:textId="77777777" w:rsidTr="00667996">
        <w:tc>
          <w:tcPr>
            <w:tcW w:w="3200" w:type="dxa"/>
            <w:tcBorders>
              <w:top w:val="single" w:sz="4" w:space="0" w:color="auto"/>
              <w:left w:val="single" w:sz="4" w:space="0" w:color="auto"/>
              <w:bottom w:val="single" w:sz="4" w:space="0" w:color="auto"/>
              <w:right w:val="single" w:sz="4" w:space="0" w:color="auto"/>
            </w:tcBorders>
          </w:tcPr>
          <w:p w14:paraId="55B15B10" w14:textId="77777777" w:rsidR="00FD1B74" w:rsidRPr="00E92CDC" w:rsidRDefault="00FD1B74"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Bezpečnostné upozornenia - zneškodňovanie</w:t>
            </w:r>
          </w:p>
        </w:tc>
        <w:tc>
          <w:tcPr>
            <w:tcW w:w="5872" w:type="dxa"/>
            <w:tcBorders>
              <w:top w:val="single" w:sz="4" w:space="0" w:color="auto"/>
              <w:left w:val="single" w:sz="4" w:space="0" w:color="auto"/>
              <w:bottom w:val="single" w:sz="4" w:space="0" w:color="auto"/>
              <w:right w:val="single" w:sz="4" w:space="0" w:color="auto"/>
            </w:tcBorders>
          </w:tcPr>
          <w:p w14:paraId="0FFF6B47" w14:textId="77777777" w:rsidR="00FD1B74" w:rsidRPr="00E92CDC" w:rsidRDefault="00FD1B74" w:rsidP="00FD1B74">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P501 Zneškodnite obsah/nádobu podľa miestnych/regionálnych/štátnych/medzinárodných predpisov.</w:t>
            </w:r>
          </w:p>
        </w:tc>
      </w:tr>
    </w:tbl>
    <w:p w14:paraId="61059B3A" w14:textId="77777777" w:rsidR="00D20128" w:rsidRPr="00E92CDC" w:rsidRDefault="00D20128" w:rsidP="0072268F">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5872"/>
      </w:tblGrid>
      <w:tr w:rsidR="00D20128" w:rsidRPr="00E92CDC" w14:paraId="23E301D4" w14:textId="77777777" w:rsidTr="00667996">
        <w:tc>
          <w:tcPr>
            <w:tcW w:w="3200" w:type="dxa"/>
            <w:tcBorders>
              <w:top w:val="single" w:sz="4" w:space="0" w:color="auto"/>
              <w:left w:val="single" w:sz="4" w:space="0" w:color="auto"/>
              <w:bottom w:val="single" w:sz="4" w:space="0" w:color="auto"/>
              <w:right w:val="single" w:sz="4" w:space="0" w:color="auto"/>
            </w:tcBorders>
          </w:tcPr>
          <w:p w14:paraId="2F20EA52" w14:textId="77777777" w:rsidR="00D20128" w:rsidRPr="00E92CDC" w:rsidRDefault="00D20128"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Ďalšie prvky značenia</w:t>
            </w:r>
          </w:p>
        </w:tc>
        <w:tc>
          <w:tcPr>
            <w:tcW w:w="5872" w:type="dxa"/>
            <w:tcBorders>
              <w:top w:val="single" w:sz="4" w:space="0" w:color="auto"/>
              <w:left w:val="single" w:sz="4" w:space="0" w:color="auto"/>
              <w:bottom w:val="single" w:sz="4" w:space="0" w:color="auto"/>
              <w:right w:val="single" w:sz="4" w:space="0" w:color="auto"/>
            </w:tcBorders>
          </w:tcPr>
          <w:p w14:paraId="1CCA14FF" w14:textId="77777777" w:rsidR="00D20128" w:rsidRPr="00E92CDC" w:rsidRDefault="00D20128" w:rsidP="00221C2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Obsahuje  </w:t>
            </w:r>
            <w:r w:rsidR="00881575" w:rsidRPr="00E92CDC">
              <w:rPr>
                <w:rFonts w:ascii="Arial" w:hAnsi="Arial" w:cs="Arial"/>
                <w:sz w:val="20"/>
                <w:szCs w:val="20"/>
              </w:rPr>
              <w:t>uhľovodíky C7, n-</w:t>
            </w:r>
            <w:proofErr w:type="spellStart"/>
            <w:r w:rsidR="00881575" w:rsidRPr="00E92CDC">
              <w:rPr>
                <w:rFonts w:ascii="Arial" w:hAnsi="Arial" w:cs="Arial"/>
                <w:sz w:val="20"/>
                <w:szCs w:val="20"/>
              </w:rPr>
              <w:t>alkány</w:t>
            </w:r>
            <w:proofErr w:type="spellEnd"/>
            <w:r w:rsidR="00881575" w:rsidRPr="00E92CDC">
              <w:rPr>
                <w:rFonts w:ascii="Arial" w:hAnsi="Arial" w:cs="Arial"/>
                <w:sz w:val="20"/>
                <w:szCs w:val="20"/>
              </w:rPr>
              <w:t xml:space="preserve">, </w:t>
            </w:r>
            <w:proofErr w:type="spellStart"/>
            <w:r w:rsidR="00881575" w:rsidRPr="00E92CDC">
              <w:rPr>
                <w:rFonts w:ascii="Arial" w:hAnsi="Arial" w:cs="Arial"/>
                <w:sz w:val="20"/>
                <w:szCs w:val="20"/>
              </w:rPr>
              <w:t>izoalkány</w:t>
            </w:r>
            <w:proofErr w:type="spellEnd"/>
            <w:r w:rsidR="00881575" w:rsidRPr="00E92CDC">
              <w:rPr>
                <w:rFonts w:ascii="Arial" w:hAnsi="Arial" w:cs="Arial"/>
                <w:sz w:val="20"/>
                <w:szCs w:val="20"/>
              </w:rPr>
              <w:t>, cyklické</w:t>
            </w:r>
          </w:p>
          <w:p w14:paraId="0F943FE0" w14:textId="77777777" w:rsidR="00881575" w:rsidRPr="00E92CDC" w:rsidRDefault="00881575" w:rsidP="00221C29">
            <w:pPr>
              <w:autoSpaceDE w:val="0"/>
              <w:autoSpaceDN w:val="0"/>
              <w:adjustRightInd w:val="0"/>
              <w:spacing w:after="0" w:line="240" w:lineRule="auto"/>
              <w:rPr>
                <w:rFonts w:ascii="Arial" w:hAnsi="Arial" w:cs="Arial"/>
                <w:sz w:val="20"/>
                <w:szCs w:val="20"/>
              </w:rPr>
            </w:pPr>
          </w:p>
          <w:p w14:paraId="4563218F" w14:textId="77777777" w:rsidR="00881575" w:rsidRPr="00E92CDC" w:rsidRDefault="00881575" w:rsidP="00221C29">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Hustota 0,958 g/cm3 VOC 46 % </w:t>
            </w:r>
          </w:p>
          <w:p w14:paraId="070B32BC" w14:textId="77777777" w:rsidR="00881575" w:rsidRPr="00E92CDC" w:rsidRDefault="00881575" w:rsidP="00881575">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Hraničná hodnota VOC kat. B (e): 840 g/l </w:t>
            </w:r>
          </w:p>
          <w:p w14:paraId="53A60A39" w14:textId="77777777" w:rsidR="00881575" w:rsidRPr="00E92CDC" w:rsidRDefault="00881575" w:rsidP="00881575">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Max. obsah VOC vo výrobku v stave pripravenom na použitie 634 g/l</w:t>
            </w:r>
          </w:p>
        </w:tc>
      </w:tr>
    </w:tbl>
    <w:p w14:paraId="56C9E2AD" w14:textId="77777777" w:rsidR="004C5630" w:rsidRPr="00E92CDC" w:rsidRDefault="004C5630" w:rsidP="004C5630">
      <w:pPr>
        <w:spacing w:after="0"/>
        <w:rPr>
          <w:rFonts w:ascii="Arial" w:hAnsi="Arial" w:cs="Arial"/>
          <w:sz w:val="20"/>
          <w:szCs w:val="20"/>
        </w:rPr>
      </w:pPr>
    </w:p>
    <w:tbl>
      <w:tblPr>
        <w:tblW w:w="9072" w:type="dxa"/>
        <w:tblLayout w:type="fixed"/>
        <w:tblCellMar>
          <w:left w:w="70" w:type="dxa"/>
          <w:right w:w="70" w:type="dxa"/>
        </w:tblCellMar>
        <w:tblLook w:val="0000" w:firstRow="0" w:lastRow="0" w:firstColumn="0" w:lastColumn="0" w:noHBand="0" w:noVBand="0"/>
      </w:tblPr>
      <w:tblGrid>
        <w:gridCol w:w="3200"/>
        <w:gridCol w:w="5872"/>
      </w:tblGrid>
      <w:tr w:rsidR="004C5630" w:rsidRPr="00E92CDC" w14:paraId="7D555D81" w14:textId="77777777" w:rsidTr="00D20128">
        <w:tc>
          <w:tcPr>
            <w:tcW w:w="3200" w:type="dxa"/>
            <w:tcBorders>
              <w:top w:val="single" w:sz="4" w:space="0" w:color="auto"/>
              <w:left w:val="single" w:sz="4" w:space="0" w:color="auto"/>
              <w:bottom w:val="single" w:sz="4" w:space="0" w:color="auto"/>
              <w:right w:val="single" w:sz="4" w:space="0" w:color="auto"/>
            </w:tcBorders>
          </w:tcPr>
          <w:p w14:paraId="1A09FDB0" w14:textId="77777777" w:rsidR="004C5630" w:rsidRPr="00E92CDC" w:rsidRDefault="004C5630" w:rsidP="00667996">
            <w:pPr>
              <w:autoSpaceDE w:val="0"/>
              <w:autoSpaceDN w:val="0"/>
              <w:adjustRightInd w:val="0"/>
              <w:spacing w:after="0" w:line="240" w:lineRule="auto"/>
              <w:ind w:left="90"/>
              <w:rPr>
                <w:rFonts w:ascii="Arial" w:hAnsi="Arial" w:cs="Arial"/>
                <w:sz w:val="20"/>
                <w:szCs w:val="20"/>
              </w:rPr>
            </w:pPr>
            <w:r w:rsidRPr="00E92CDC">
              <w:rPr>
                <w:rFonts w:ascii="Arial" w:hAnsi="Arial" w:cs="Arial"/>
                <w:sz w:val="20"/>
                <w:szCs w:val="20"/>
              </w:rPr>
              <w:t>2.3. Iná nebezpečnosť</w:t>
            </w:r>
          </w:p>
        </w:tc>
        <w:tc>
          <w:tcPr>
            <w:tcW w:w="5872" w:type="dxa"/>
            <w:tcBorders>
              <w:top w:val="single" w:sz="4" w:space="0" w:color="auto"/>
              <w:left w:val="single" w:sz="4" w:space="0" w:color="auto"/>
              <w:bottom w:val="single" w:sz="4" w:space="0" w:color="auto"/>
              <w:right w:val="single" w:sz="4" w:space="0" w:color="auto"/>
            </w:tcBorders>
          </w:tcPr>
          <w:p w14:paraId="0C55FF90" w14:textId="77777777" w:rsidR="004C5630" w:rsidRPr="00E92CDC" w:rsidRDefault="004C5630"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 xml:space="preserve">Látka / zmes neobsahuje látky PBT / </w:t>
            </w:r>
            <w:proofErr w:type="spellStart"/>
            <w:r w:rsidRPr="00E92CDC">
              <w:rPr>
                <w:rFonts w:ascii="Arial" w:hAnsi="Arial" w:cs="Arial"/>
                <w:sz w:val="20"/>
                <w:szCs w:val="20"/>
              </w:rPr>
              <w:t>vPvB</w:t>
            </w:r>
            <w:proofErr w:type="spellEnd"/>
            <w:r w:rsidRPr="00E92CDC">
              <w:rPr>
                <w:rFonts w:ascii="Arial" w:hAnsi="Arial" w:cs="Arial"/>
                <w:sz w:val="20"/>
                <w:szCs w:val="20"/>
              </w:rPr>
              <w:t xml:space="preserve"> v súlade s nariadením (ES) č. 1907/2006, príloha XIII.</w:t>
            </w:r>
          </w:p>
          <w:p w14:paraId="5A39FABF" w14:textId="77777777" w:rsidR="004C5630" w:rsidRPr="00E92CDC" w:rsidRDefault="004C5630" w:rsidP="00667996">
            <w:pPr>
              <w:autoSpaceDE w:val="0"/>
              <w:autoSpaceDN w:val="0"/>
              <w:adjustRightInd w:val="0"/>
              <w:spacing w:after="0" w:line="240" w:lineRule="auto"/>
              <w:rPr>
                <w:rFonts w:ascii="Arial" w:hAnsi="Arial" w:cs="Arial"/>
                <w:sz w:val="20"/>
                <w:szCs w:val="20"/>
              </w:rPr>
            </w:pPr>
            <w:r w:rsidRPr="00E92CDC">
              <w:rPr>
                <w:rFonts w:ascii="Arial" w:hAnsi="Arial" w:cs="Arial"/>
                <w:sz w:val="20"/>
                <w:szCs w:val="20"/>
              </w:rPr>
              <w:t>Žiadne informácie o iných nebezpečenstvách</w:t>
            </w:r>
          </w:p>
        </w:tc>
      </w:tr>
    </w:tbl>
    <w:p w14:paraId="4EF12230" w14:textId="77777777" w:rsidR="00736911" w:rsidRPr="00410C52" w:rsidRDefault="00736911" w:rsidP="004C5630">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4C5630" w:rsidRPr="00410C52" w14:paraId="492D34F3" w14:textId="77777777" w:rsidTr="00667996">
        <w:tc>
          <w:tcPr>
            <w:tcW w:w="9072" w:type="dxa"/>
            <w:shd w:val="clear" w:color="auto" w:fill="FFFF00"/>
          </w:tcPr>
          <w:p w14:paraId="13B95CE3" w14:textId="77777777" w:rsidR="004C5630" w:rsidRPr="00410C52" w:rsidRDefault="004C5630" w:rsidP="00667996">
            <w:pPr>
              <w:autoSpaceDE w:val="0"/>
              <w:autoSpaceDN w:val="0"/>
              <w:adjustRightInd w:val="0"/>
              <w:spacing w:after="0" w:line="240" w:lineRule="auto"/>
              <w:ind w:left="150"/>
              <w:rPr>
                <w:rFonts w:ascii="Arial" w:hAnsi="Arial" w:cs="Arial"/>
                <w:sz w:val="20"/>
                <w:szCs w:val="20"/>
              </w:rPr>
            </w:pPr>
            <w:r w:rsidRPr="00410C52">
              <w:rPr>
                <w:rFonts w:ascii="Arial" w:hAnsi="Arial" w:cs="Arial"/>
                <w:b/>
                <w:bCs/>
                <w:sz w:val="20"/>
                <w:szCs w:val="20"/>
              </w:rPr>
              <w:t>ODDIEL 3: Zloženie/informácie o zložkách</w:t>
            </w:r>
          </w:p>
        </w:tc>
      </w:tr>
    </w:tbl>
    <w:p w14:paraId="665528DD" w14:textId="77777777" w:rsidR="004C5630" w:rsidRPr="00410C52" w:rsidRDefault="004C5630" w:rsidP="004C5630">
      <w:pPr>
        <w:spacing w:after="0"/>
        <w:rPr>
          <w:rFonts w:ascii="Arial" w:hAnsi="Arial" w:cs="Arial"/>
          <w:sz w:val="20"/>
          <w:szCs w:val="20"/>
        </w:rPr>
      </w:pPr>
    </w:p>
    <w:tbl>
      <w:tblPr>
        <w:tblW w:w="90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072"/>
      </w:tblGrid>
      <w:tr w:rsidR="004C5630" w:rsidRPr="00410C52" w14:paraId="60715555" w14:textId="77777777" w:rsidTr="005F3A85">
        <w:tc>
          <w:tcPr>
            <w:tcW w:w="9072" w:type="dxa"/>
          </w:tcPr>
          <w:p w14:paraId="6C0D9746" w14:textId="77777777" w:rsidR="004C5630" w:rsidRPr="00410C52" w:rsidRDefault="004C5630" w:rsidP="00667996">
            <w:pPr>
              <w:autoSpaceDE w:val="0"/>
              <w:autoSpaceDN w:val="0"/>
              <w:adjustRightInd w:val="0"/>
              <w:spacing w:after="0" w:line="240" w:lineRule="auto"/>
              <w:ind w:left="90"/>
              <w:rPr>
                <w:rFonts w:ascii="Arial" w:hAnsi="Arial" w:cs="Arial"/>
                <w:sz w:val="20"/>
                <w:szCs w:val="20"/>
              </w:rPr>
            </w:pPr>
            <w:r w:rsidRPr="00410C52">
              <w:rPr>
                <w:rFonts w:ascii="Arial" w:hAnsi="Arial" w:cs="Arial"/>
                <w:sz w:val="20"/>
                <w:szCs w:val="20"/>
              </w:rPr>
              <w:t>3.1. Látky: netýka sa</w:t>
            </w:r>
          </w:p>
        </w:tc>
      </w:tr>
    </w:tbl>
    <w:p w14:paraId="76E39649" w14:textId="77777777" w:rsidR="00C83AE6" w:rsidRDefault="00C83AE6" w:rsidP="005F3A85">
      <w:pPr>
        <w:spacing w:after="0"/>
        <w:rPr>
          <w:rFonts w:ascii="Arial" w:hAnsi="Arial" w:cs="Arial"/>
          <w:sz w:val="20"/>
          <w:szCs w:val="20"/>
        </w:rPr>
      </w:pPr>
    </w:p>
    <w:p w14:paraId="14096AC1" w14:textId="77777777" w:rsidR="00147EA2" w:rsidRDefault="00147EA2" w:rsidP="005F3A85">
      <w:pPr>
        <w:spacing w:after="0"/>
        <w:rPr>
          <w:rFonts w:ascii="Arial" w:hAnsi="Arial" w:cs="Arial"/>
          <w:sz w:val="20"/>
          <w:szCs w:val="20"/>
        </w:rPr>
      </w:pPr>
    </w:p>
    <w:p w14:paraId="485127E2" w14:textId="77777777" w:rsidR="00147EA2" w:rsidRDefault="00147EA2" w:rsidP="005F3A85">
      <w:pPr>
        <w:spacing w:after="0"/>
        <w:rPr>
          <w:rFonts w:ascii="Arial" w:hAnsi="Arial" w:cs="Arial"/>
          <w:sz w:val="20"/>
          <w:szCs w:val="20"/>
        </w:rPr>
      </w:pPr>
    </w:p>
    <w:p w14:paraId="6C73E4A9" w14:textId="77777777" w:rsidR="00147EA2" w:rsidRDefault="00147EA2" w:rsidP="005F3A85">
      <w:pPr>
        <w:spacing w:after="0"/>
        <w:rPr>
          <w:rFonts w:ascii="Arial" w:hAnsi="Arial" w:cs="Arial"/>
          <w:sz w:val="20"/>
          <w:szCs w:val="20"/>
        </w:rPr>
      </w:pPr>
    </w:p>
    <w:p w14:paraId="35182640" w14:textId="77777777" w:rsidR="00147EA2" w:rsidRPr="005F3A85" w:rsidRDefault="00147EA2" w:rsidP="005F3A85">
      <w:pPr>
        <w:spacing w:after="0"/>
        <w:rPr>
          <w:rFonts w:ascii="Arial" w:hAnsi="Arial" w:cs="Arial"/>
          <w:sz w:val="20"/>
          <w:szCs w:val="20"/>
        </w:rPr>
      </w:pPr>
    </w:p>
    <w:tbl>
      <w:tblPr>
        <w:tblW w:w="9087" w:type="dxa"/>
        <w:tblInd w:w="-1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5"/>
        <w:gridCol w:w="1931"/>
        <w:gridCol w:w="1250"/>
        <w:gridCol w:w="352"/>
        <w:gridCol w:w="1705"/>
        <w:gridCol w:w="1135"/>
        <w:gridCol w:w="1560"/>
        <w:gridCol w:w="1139"/>
      </w:tblGrid>
      <w:tr w:rsidR="004C5630" w:rsidRPr="00D856C7" w14:paraId="223E06D8" w14:textId="77777777" w:rsidTr="00147EA2">
        <w:tc>
          <w:tcPr>
            <w:tcW w:w="9087" w:type="dxa"/>
            <w:gridSpan w:val="8"/>
          </w:tcPr>
          <w:p w14:paraId="7A802CA7" w14:textId="77777777" w:rsidR="004C5630" w:rsidRPr="00D856C7" w:rsidRDefault="004C5630" w:rsidP="00667996">
            <w:pPr>
              <w:autoSpaceDE w:val="0"/>
              <w:autoSpaceDN w:val="0"/>
              <w:adjustRightInd w:val="0"/>
              <w:spacing w:after="0" w:line="240" w:lineRule="auto"/>
              <w:ind w:left="90"/>
            </w:pPr>
            <w:r w:rsidRPr="00D856C7">
              <w:rPr>
                <w:rFonts w:ascii="Arial" w:hAnsi="Arial" w:cs="Arial"/>
                <w:sz w:val="20"/>
                <w:szCs w:val="20"/>
              </w:rPr>
              <w:lastRenderedPageBreak/>
              <w:t>3.2. Zmesi</w:t>
            </w:r>
          </w:p>
        </w:tc>
      </w:tr>
      <w:tr w:rsidR="004C5630" w:rsidRPr="00D856C7" w14:paraId="7FD592A0" w14:textId="77777777" w:rsidTr="00147EA2">
        <w:tblPrEx>
          <w:tblBorders>
            <w:top w:val="none" w:sz="0" w:space="0" w:color="auto"/>
            <w:left w:val="none" w:sz="0" w:space="0" w:color="auto"/>
            <w:bottom w:val="none" w:sz="0" w:space="0" w:color="auto"/>
            <w:right w:val="none" w:sz="0" w:space="0" w:color="auto"/>
          </w:tblBorders>
        </w:tblPrEx>
        <w:tc>
          <w:tcPr>
            <w:tcW w:w="1946" w:type="dxa"/>
            <w:gridSpan w:val="2"/>
            <w:tcBorders>
              <w:top w:val="single" w:sz="4" w:space="0" w:color="auto"/>
              <w:left w:val="single" w:sz="4" w:space="0" w:color="auto"/>
              <w:bottom w:val="single" w:sz="4" w:space="0" w:color="auto"/>
              <w:right w:val="single" w:sz="4" w:space="0" w:color="auto"/>
            </w:tcBorders>
          </w:tcPr>
          <w:p w14:paraId="40994FD4" w14:textId="77777777" w:rsidR="004C5630" w:rsidRPr="00D856C7" w:rsidRDefault="004C5630" w:rsidP="00667996">
            <w:pPr>
              <w:autoSpaceDE w:val="0"/>
              <w:autoSpaceDN w:val="0"/>
              <w:adjustRightInd w:val="0"/>
              <w:spacing w:after="0" w:line="240" w:lineRule="auto"/>
            </w:pPr>
            <w:r w:rsidRPr="00D856C7">
              <w:rPr>
                <w:rFonts w:ascii="Arial" w:hAnsi="Arial" w:cs="Arial"/>
                <w:sz w:val="17"/>
                <w:szCs w:val="17"/>
              </w:rPr>
              <w:t>Chemická identita zložky</w:t>
            </w:r>
          </w:p>
        </w:tc>
        <w:tc>
          <w:tcPr>
            <w:tcW w:w="1602" w:type="dxa"/>
            <w:gridSpan w:val="2"/>
            <w:tcBorders>
              <w:top w:val="single" w:sz="4" w:space="0" w:color="auto"/>
              <w:left w:val="single" w:sz="4" w:space="0" w:color="auto"/>
              <w:bottom w:val="single" w:sz="4" w:space="0" w:color="auto"/>
              <w:right w:val="single" w:sz="4" w:space="0" w:color="auto"/>
            </w:tcBorders>
          </w:tcPr>
          <w:p w14:paraId="54985D2B" w14:textId="77777777" w:rsidR="004C5630" w:rsidRPr="00D856C7" w:rsidRDefault="004C5630" w:rsidP="00667996">
            <w:pPr>
              <w:autoSpaceDE w:val="0"/>
              <w:autoSpaceDN w:val="0"/>
              <w:adjustRightInd w:val="0"/>
              <w:spacing w:after="0" w:line="240" w:lineRule="auto"/>
              <w:rPr>
                <w:rFonts w:ascii="Arial" w:hAnsi="Arial" w:cs="Arial"/>
                <w:sz w:val="17"/>
                <w:szCs w:val="17"/>
              </w:rPr>
            </w:pPr>
            <w:r w:rsidRPr="00D856C7">
              <w:rPr>
                <w:rFonts w:ascii="Arial" w:hAnsi="Arial" w:cs="Arial"/>
                <w:sz w:val="17"/>
                <w:szCs w:val="17"/>
              </w:rPr>
              <w:t>CAS</w:t>
            </w:r>
          </w:p>
          <w:p w14:paraId="743B1CB3" w14:textId="77777777" w:rsidR="004C5630" w:rsidRPr="00D856C7" w:rsidRDefault="004C5630" w:rsidP="00667996">
            <w:pPr>
              <w:autoSpaceDE w:val="0"/>
              <w:autoSpaceDN w:val="0"/>
              <w:adjustRightInd w:val="0"/>
              <w:spacing w:after="0" w:line="240" w:lineRule="auto"/>
              <w:rPr>
                <w:rFonts w:ascii="Arial" w:hAnsi="Arial" w:cs="Arial"/>
                <w:sz w:val="17"/>
                <w:szCs w:val="17"/>
              </w:rPr>
            </w:pPr>
            <w:r w:rsidRPr="00D856C7">
              <w:rPr>
                <w:rFonts w:ascii="Arial" w:hAnsi="Arial" w:cs="Arial"/>
                <w:sz w:val="17"/>
                <w:szCs w:val="17"/>
              </w:rPr>
              <w:t>EC</w:t>
            </w:r>
          </w:p>
          <w:p w14:paraId="1AC8F651" w14:textId="77777777" w:rsidR="004C5630" w:rsidRPr="00D856C7" w:rsidRDefault="004C5630" w:rsidP="00667996">
            <w:pPr>
              <w:autoSpaceDE w:val="0"/>
              <w:autoSpaceDN w:val="0"/>
              <w:adjustRightInd w:val="0"/>
              <w:spacing w:after="0" w:line="240" w:lineRule="auto"/>
            </w:pPr>
            <w:r w:rsidRPr="00D856C7">
              <w:rPr>
                <w:rFonts w:ascii="Arial" w:hAnsi="Arial" w:cs="Arial"/>
                <w:sz w:val="17"/>
                <w:szCs w:val="17"/>
              </w:rPr>
              <w:t>Registračné číslo</w:t>
            </w:r>
          </w:p>
        </w:tc>
        <w:tc>
          <w:tcPr>
            <w:tcW w:w="1705" w:type="dxa"/>
            <w:tcBorders>
              <w:top w:val="single" w:sz="4" w:space="0" w:color="auto"/>
              <w:left w:val="single" w:sz="4" w:space="0" w:color="auto"/>
              <w:bottom w:val="single" w:sz="4" w:space="0" w:color="auto"/>
              <w:right w:val="single" w:sz="4" w:space="0" w:color="auto"/>
            </w:tcBorders>
          </w:tcPr>
          <w:p w14:paraId="2A9E3B7F" w14:textId="77777777" w:rsidR="004C5630" w:rsidRPr="00D856C7" w:rsidRDefault="004C5630" w:rsidP="00667996">
            <w:pPr>
              <w:autoSpaceDE w:val="0"/>
              <w:autoSpaceDN w:val="0"/>
              <w:adjustRightInd w:val="0"/>
              <w:spacing w:after="0" w:line="240" w:lineRule="auto"/>
            </w:pPr>
            <w:r w:rsidRPr="00D856C7">
              <w:rPr>
                <w:rFonts w:ascii="Arial" w:hAnsi="Arial" w:cs="Arial"/>
                <w:sz w:val="17"/>
                <w:szCs w:val="17"/>
              </w:rPr>
              <w:t>Triedy, kategórie nebezpečnosti</w:t>
            </w:r>
          </w:p>
        </w:tc>
        <w:tc>
          <w:tcPr>
            <w:tcW w:w="1135" w:type="dxa"/>
            <w:tcBorders>
              <w:top w:val="single" w:sz="4" w:space="0" w:color="auto"/>
              <w:left w:val="single" w:sz="4" w:space="0" w:color="auto"/>
              <w:bottom w:val="single" w:sz="4" w:space="0" w:color="auto"/>
              <w:right w:val="single" w:sz="4" w:space="0" w:color="auto"/>
            </w:tcBorders>
          </w:tcPr>
          <w:p w14:paraId="135D4836" w14:textId="77777777" w:rsidR="004C5630" w:rsidRPr="00D856C7" w:rsidRDefault="004C5630" w:rsidP="00667996">
            <w:pPr>
              <w:autoSpaceDE w:val="0"/>
              <w:autoSpaceDN w:val="0"/>
              <w:adjustRightInd w:val="0"/>
              <w:spacing w:after="0" w:line="240" w:lineRule="auto"/>
            </w:pPr>
            <w:r w:rsidRPr="00D856C7">
              <w:rPr>
                <w:rFonts w:ascii="Arial" w:hAnsi="Arial" w:cs="Arial"/>
                <w:sz w:val="17"/>
                <w:szCs w:val="17"/>
              </w:rPr>
              <w:t>Výstražné upozornenia</w:t>
            </w:r>
          </w:p>
        </w:tc>
        <w:tc>
          <w:tcPr>
            <w:tcW w:w="1560" w:type="dxa"/>
            <w:tcBorders>
              <w:top w:val="single" w:sz="4" w:space="0" w:color="auto"/>
              <w:left w:val="single" w:sz="4" w:space="0" w:color="auto"/>
              <w:bottom w:val="single" w:sz="4" w:space="0" w:color="auto"/>
              <w:right w:val="single" w:sz="4" w:space="0" w:color="auto"/>
            </w:tcBorders>
          </w:tcPr>
          <w:p w14:paraId="7CA8079F" w14:textId="77777777" w:rsidR="004C5630" w:rsidRPr="00D856C7" w:rsidRDefault="004C5630" w:rsidP="00667996">
            <w:pPr>
              <w:autoSpaceDE w:val="0"/>
              <w:autoSpaceDN w:val="0"/>
              <w:adjustRightInd w:val="0"/>
              <w:spacing w:after="0" w:line="240" w:lineRule="auto"/>
              <w:rPr>
                <w:rFonts w:ascii="Arial" w:hAnsi="Arial" w:cs="Arial"/>
                <w:sz w:val="17"/>
                <w:szCs w:val="17"/>
              </w:rPr>
            </w:pPr>
            <w:r w:rsidRPr="00D856C7">
              <w:rPr>
                <w:rFonts w:ascii="Arial" w:hAnsi="Arial" w:cs="Arial"/>
                <w:sz w:val="17"/>
                <w:szCs w:val="17"/>
              </w:rPr>
              <w:t>Označovanie</w:t>
            </w:r>
          </w:p>
          <w:p w14:paraId="55394DF4" w14:textId="77777777" w:rsidR="004C5630" w:rsidRPr="00D856C7" w:rsidRDefault="004C5630" w:rsidP="00667996">
            <w:pPr>
              <w:autoSpaceDE w:val="0"/>
              <w:autoSpaceDN w:val="0"/>
              <w:adjustRightInd w:val="0"/>
              <w:spacing w:after="0" w:line="240" w:lineRule="auto"/>
            </w:pPr>
            <w:r w:rsidRPr="00D856C7">
              <w:rPr>
                <w:rFonts w:ascii="Arial" w:hAnsi="Arial" w:cs="Arial"/>
                <w:sz w:val="17"/>
                <w:szCs w:val="17"/>
              </w:rPr>
              <w:t>Kódy piktogramov a výstražných slov</w:t>
            </w:r>
          </w:p>
        </w:tc>
        <w:tc>
          <w:tcPr>
            <w:tcW w:w="1139" w:type="dxa"/>
            <w:tcBorders>
              <w:top w:val="single" w:sz="4" w:space="0" w:color="auto"/>
              <w:left w:val="single" w:sz="4" w:space="0" w:color="auto"/>
              <w:bottom w:val="single" w:sz="4" w:space="0" w:color="auto"/>
              <w:right w:val="single" w:sz="4" w:space="0" w:color="auto"/>
            </w:tcBorders>
          </w:tcPr>
          <w:p w14:paraId="127078C3" w14:textId="77777777" w:rsidR="004C5630" w:rsidRPr="00D856C7" w:rsidRDefault="004C5630" w:rsidP="00667996">
            <w:pPr>
              <w:autoSpaceDE w:val="0"/>
              <w:autoSpaceDN w:val="0"/>
              <w:adjustRightInd w:val="0"/>
              <w:spacing w:after="0" w:line="240" w:lineRule="auto"/>
            </w:pPr>
            <w:r w:rsidRPr="00D856C7">
              <w:rPr>
                <w:rFonts w:ascii="Arial" w:hAnsi="Arial" w:cs="Arial"/>
                <w:sz w:val="17"/>
                <w:szCs w:val="17"/>
              </w:rPr>
              <w:t>Koncentrácia</w:t>
            </w:r>
          </w:p>
        </w:tc>
      </w:tr>
      <w:tr w:rsidR="00881575" w:rsidRPr="00921922" w14:paraId="44C060DE"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3F66F066" w14:textId="77777777" w:rsidR="00881575"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uhľovodíky C7, n-</w:t>
            </w:r>
            <w:proofErr w:type="spellStart"/>
            <w:r w:rsidRPr="00921922">
              <w:rPr>
                <w:rFonts w:ascii="Arial" w:hAnsi="Arial" w:cs="Arial"/>
                <w:sz w:val="17"/>
                <w:szCs w:val="17"/>
              </w:rPr>
              <w:t>alkány</w:t>
            </w:r>
            <w:proofErr w:type="spellEnd"/>
            <w:r w:rsidRPr="00921922">
              <w:rPr>
                <w:rFonts w:ascii="Arial" w:hAnsi="Arial" w:cs="Arial"/>
                <w:sz w:val="17"/>
                <w:szCs w:val="17"/>
              </w:rPr>
              <w:t xml:space="preserve">, </w:t>
            </w:r>
            <w:proofErr w:type="spellStart"/>
            <w:r w:rsidRPr="00921922">
              <w:rPr>
                <w:rFonts w:ascii="Arial" w:hAnsi="Arial" w:cs="Arial"/>
                <w:sz w:val="17"/>
                <w:szCs w:val="17"/>
              </w:rPr>
              <w:t>izoalkány</w:t>
            </w:r>
            <w:proofErr w:type="spellEnd"/>
            <w:r w:rsidRPr="00921922">
              <w:rPr>
                <w:rFonts w:ascii="Arial" w:hAnsi="Arial" w:cs="Arial"/>
                <w:sz w:val="17"/>
                <w:szCs w:val="17"/>
              </w:rPr>
              <w:t>, cyklické</w:t>
            </w:r>
          </w:p>
        </w:tc>
        <w:tc>
          <w:tcPr>
            <w:tcW w:w="1602" w:type="dxa"/>
            <w:gridSpan w:val="2"/>
            <w:tcBorders>
              <w:top w:val="single" w:sz="4" w:space="0" w:color="auto"/>
              <w:left w:val="single" w:sz="4" w:space="0" w:color="auto"/>
              <w:bottom w:val="single" w:sz="4" w:space="0" w:color="auto"/>
              <w:right w:val="single" w:sz="4" w:space="0" w:color="auto"/>
            </w:tcBorders>
          </w:tcPr>
          <w:p w14:paraId="6B213EA9" w14:textId="77777777" w:rsidR="00881575" w:rsidRPr="00921922"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w:t>
            </w:r>
          </w:p>
          <w:p w14:paraId="756DCFC7" w14:textId="77777777" w:rsidR="00881575" w:rsidRPr="00921922"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927-510-4</w:t>
            </w:r>
          </w:p>
          <w:p w14:paraId="10C90533" w14:textId="77777777" w:rsidR="00881575"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01-2119475133-43</w:t>
            </w:r>
          </w:p>
        </w:tc>
        <w:tc>
          <w:tcPr>
            <w:tcW w:w="1705" w:type="dxa"/>
            <w:tcBorders>
              <w:top w:val="single" w:sz="4" w:space="0" w:color="auto"/>
              <w:left w:val="single" w:sz="4" w:space="0" w:color="auto"/>
              <w:bottom w:val="single" w:sz="4" w:space="0" w:color="auto"/>
              <w:right w:val="single" w:sz="4" w:space="0" w:color="auto"/>
            </w:tcBorders>
          </w:tcPr>
          <w:p w14:paraId="0AD92B68" w14:textId="77777777" w:rsidR="00881575" w:rsidRDefault="00881575" w:rsidP="00881575">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Flam</w:t>
            </w:r>
            <w:proofErr w:type="spellEnd"/>
            <w:r>
              <w:rPr>
                <w:rFonts w:ascii="Arial" w:hAnsi="Arial" w:cs="Arial"/>
                <w:sz w:val="17"/>
                <w:szCs w:val="17"/>
              </w:rPr>
              <w:t xml:space="preserve">. </w:t>
            </w:r>
            <w:proofErr w:type="spellStart"/>
            <w:r>
              <w:rPr>
                <w:rFonts w:ascii="Arial" w:hAnsi="Arial" w:cs="Arial"/>
                <w:sz w:val="17"/>
                <w:szCs w:val="17"/>
              </w:rPr>
              <w:t>Liq</w:t>
            </w:r>
            <w:proofErr w:type="spellEnd"/>
            <w:r>
              <w:rPr>
                <w:rFonts w:ascii="Arial" w:hAnsi="Arial" w:cs="Arial"/>
                <w:sz w:val="17"/>
                <w:szCs w:val="17"/>
              </w:rPr>
              <w:t>. 2</w:t>
            </w:r>
          </w:p>
          <w:p w14:paraId="4862D8E6" w14:textId="77777777" w:rsidR="00881575" w:rsidRDefault="00881575" w:rsidP="00881575">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Asp</w:t>
            </w:r>
            <w:proofErr w:type="spellEnd"/>
            <w:r>
              <w:rPr>
                <w:rFonts w:ascii="Arial" w:hAnsi="Arial" w:cs="Arial"/>
                <w:sz w:val="17"/>
                <w:szCs w:val="17"/>
              </w:rPr>
              <w:t xml:space="preserve">. </w:t>
            </w:r>
            <w:proofErr w:type="spellStart"/>
            <w:r>
              <w:rPr>
                <w:rFonts w:ascii="Arial" w:hAnsi="Arial" w:cs="Arial"/>
                <w:sz w:val="17"/>
                <w:szCs w:val="17"/>
              </w:rPr>
              <w:t>Tox</w:t>
            </w:r>
            <w:proofErr w:type="spellEnd"/>
            <w:r>
              <w:rPr>
                <w:rFonts w:ascii="Arial" w:hAnsi="Arial" w:cs="Arial"/>
                <w:sz w:val="17"/>
                <w:szCs w:val="17"/>
              </w:rPr>
              <w:t>. 1</w:t>
            </w:r>
            <w:r w:rsidRPr="00921922">
              <w:rPr>
                <w:rFonts w:ascii="Arial" w:hAnsi="Arial" w:cs="Arial"/>
                <w:sz w:val="17"/>
                <w:szCs w:val="17"/>
              </w:rPr>
              <w:t xml:space="preserve"> </w:t>
            </w:r>
          </w:p>
          <w:p w14:paraId="1327B82A" w14:textId="77777777" w:rsidR="00881575" w:rsidRDefault="00881575"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 xml:space="preserve">Skin </w:t>
            </w:r>
            <w:proofErr w:type="spellStart"/>
            <w:r>
              <w:rPr>
                <w:rFonts w:ascii="Arial" w:hAnsi="Arial" w:cs="Arial"/>
                <w:sz w:val="17"/>
                <w:szCs w:val="17"/>
              </w:rPr>
              <w:t>Irrit</w:t>
            </w:r>
            <w:proofErr w:type="spellEnd"/>
            <w:r>
              <w:rPr>
                <w:rFonts w:ascii="Arial" w:hAnsi="Arial" w:cs="Arial"/>
                <w:sz w:val="17"/>
                <w:szCs w:val="17"/>
              </w:rPr>
              <w:t xml:space="preserve">. 2 </w:t>
            </w:r>
          </w:p>
          <w:p w14:paraId="75D0D71B" w14:textId="77777777" w:rsidR="00881575" w:rsidRDefault="00881575"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STOT SE 3</w:t>
            </w:r>
            <w:r w:rsidRPr="00921922">
              <w:rPr>
                <w:rFonts w:ascii="Arial" w:hAnsi="Arial" w:cs="Arial"/>
                <w:sz w:val="17"/>
                <w:szCs w:val="17"/>
              </w:rPr>
              <w:t xml:space="preserve"> </w:t>
            </w:r>
          </w:p>
          <w:p w14:paraId="67D91B52" w14:textId="77777777" w:rsidR="00881575" w:rsidRDefault="00881575" w:rsidP="00881575">
            <w:pPr>
              <w:autoSpaceDE w:val="0"/>
              <w:autoSpaceDN w:val="0"/>
              <w:adjustRightInd w:val="0"/>
              <w:spacing w:after="0" w:line="240" w:lineRule="auto"/>
              <w:rPr>
                <w:rFonts w:ascii="Arial" w:hAnsi="Arial" w:cs="Arial"/>
                <w:sz w:val="17"/>
                <w:szCs w:val="17"/>
              </w:rPr>
            </w:pPr>
            <w:proofErr w:type="spellStart"/>
            <w:r w:rsidRPr="00921922">
              <w:rPr>
                <w:rFonts w:ascii="Arial" w:hAnsi="Arial" w:cs="Arial"/>
                <w:sz w:val="17"/>
                <w:szCs w:val="17"/>
              </w:rPr>
              <w:t>Aquatic</w:t>
            </w:r>
            <w:proofErr w:type="spellEnd"/>
            <w:r w:rsidRPr="00921922">
              <w:rPr>
                <w:rFonts w:ascii="Arial" w:hAnsi="Arial" w:cs="Arial"/>
                <w:sz w:val="17"/>
                <w:szCs w:val="17"/>
              </w:rPr>
              <w:t xml:space="preserve"> </w:t>
            </w:r>
            <w:proofErr w:type="spellStart"/>
            <w:r w:rsidRPr="00921922">
              <w:rPr>
                <w:rFonts w:ascii="Arial" w:hAnsi="Arial" w:cs="Arial"/>
                <w:sz w:val="17"/>
                <w:szCs w:val="17"/>
              </w:rPr>
              <w:t>Chronic</w:t>
            </w:r>
            <w:proofErr w:type="spellEnd"/>
            <w:r w:rsidRPr="00921922">
              <w:rPr>
                <w:rFonts w:ascii="Arial" w:hAnsi="Arial" w:cs="Arial"/>
                <w:sz w:val="17"/>
                <w:szCs w:val="17"/>
              </w:rPr>
              <w:t xml:space="preserve"> 2 </w:t>
            </w:r>
          </w:p>
          <w:p w14:paraId="0EFA0404" w14:textId="77777777" w:rsidR="00881575"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EUH 066</w:t>
            </w:r>
          </w:p>
        </w:tc>
        <w:tc>
          <w:tcPr>
            <w:tcW w:w="1135" w:type="dxa"/>
            <w:tcBorders>
              <w:top w:val="single" w:sz="4" w:space="0" w:color="auto"/>
              <w:left w:val="single" w:sz="4" w:space="0" w:color="auto"/>
              <w:bottom w:val="single" w:sz="4" w:space="0" w:color="auto"/>
              <w:right w:val="single" w:sz="4" w:space="0" w:color="auto"/>
            </w:tcBorders>
          </w:tcPr>
          <w:p w14:paraId="2878BE29" w14:textId="77777777" w:rsidR="00881575" w:rsidRDefault="00881575"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H225</w:t>
            </w:r>
          </w:p>
          <w:p w14:paraId="3B23E0EB" w14:textId="77777777" w:rsidR="00881575"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H30</w:t>
            </w:r>
            <w:r>
              <w:rPr>
                <w:rFonts w:ascii="Arial" w:hAnsi="Arial" w:cs="Arial"/>
                <w:sz w:val="17"/>
                <w:szCs w:val="17"/>
              </w:rPr>
              <w:t>4</w:t>
            </w:r>
          </w:p>
          <w:p w14:paraId="6A786FC9" w14:textId="77777777" w:rsidR="00881575" w:rsidRDefault="00881575"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H315</w:t>
            </w:r>
          </w:p>
          <w:p w14:paraId="296558BF" w14:textId="77777777" w:rsidR="00881575"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H336</w:t>
            </w:r>
          </w:p>
          <w:p w14:paraId="300A725A" w14:textId="77777777" w:rsidR="00881575" w:rsidRDefault="00881575" w:rsidP="00881575">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 xml:space="preserve">H411 </w:t>
            </w:r>
          </w:p>
          <w:p w14:paraId="1BD1ADCE" w14:textId="77777777" w:rsidR="00881575" w:rsidRDefault="00881575" w:rsidP="00881575">
            <w:pPr>
              <w:autoSpaceDE w:val="0"/>
              <w:autoSpaceDN w:val="0"/>
              <w:adjustRightInd w:val="0"/>
              <w:spacing w:after="0" w:line="240" w:lineRule="auto"/>
              <w:rPr>
                <w:rFonts w:ascii="Arial" w:hAnsi="Arial" w:cs="Arial"/>
                <w:sz w:val="17"/>
                <w:szCs w:val="17"/>
              </w:rPr>
            </w:pPr>
          </w:p>
        </w:tc>
        <w:tc>
          <w:tcPr>
            <w:tcW w:w="1560" w:type="dxa"/>
            <w:tcBorders>
              <w:top w:val="single" w:sz="4" w:space="0" w:color="auto"/>
              <w:left w:val="single" w:sz="4" w:space="0" w:color="auto"/>
              <w:bottom w:val="single" w:sz="4" w:space="0" w:color="auto"/>
              <w:right w:val="single" w:sz="4" w:space="0" w:color="auto"/>
            </w:tcBorders>
          </w:tcPr>
          <w:p w14:paraId="560579C6" w14:textId="77777777" w:rsidR="00881575" w:rsidRDefault="00881575" w:rsidP="00881575">
            <w:pPr>
              <w:autoSpaceDE w:val="0"/>
              <w:autoSpaceDN w:val="0"/>
              <w:adjustRightInd w:val="0"/>
              <w:spacing w:after="0" w:line="240" w:lineRule="auto"/>
              <w:rPr>
                <w:rFonts w:ascii="Arial" w:hAnsi="Arial" w:cs="Arial"/>
                <w:sz w:val="17"/>
                <w:szCs w:val="17"/>
              </w:rPr>
            </w:pPr>
            <w:r w:rsidRPr="00FC7874">
              <w:rPr>
                <w:rFonts w:ascii="Arial" w:hAnsi="Arial" w:cs="Arial"/>
                <w:sz w:val="17"/>
                <w:szCs w:val="17"/>
              </w:rPr>
              <w:t xml:space="preserve">GHS02 </w:t>
            </w:r>
          </w:p>
          <w:p w14:paraId="2B1D74C7" w14:textId="77777777" w:rsidR="00881575" w:rsidRDefault="00881575" w:rsidP="00881575">
            <w:pPr>
              <w:autoSpaceDE w:val="0"/>
              <w:autoSpaceDN w:val="0"/>
              <w:adjustRightInd w:val="0"/>
              <w:spacing w:after="0" w:line="240" w:lineRule="auto"/>
              <w:rPr>
                <w:rFonts w:ascii="Arial" w:hAnsi="Arial" w:cs="Arial"/>
                <w:sz w:val="17"/>
                <w:szCs w:val="17"/>
              </w:rPr>
            </w:pPr>
            <w:r w:rsidRPr="00FC7874">
              <w:rPr>
                <w:rFonts w:ascii="Arial" w:hAnsi="Arial" w:cs="Arial"/>
                <w:sz w:val="17"/>
                <w:szCs w:val="17"/>
              </w:rPr>
              <w:t xml:space="preserve">GHS07 </w:t>
            </w:r>
          </w:p>
          <w:p w14:paraId="2415B396" w14:textId="77777777" w:rsidR="00881575" w:rsidRDefault="00881575" w:rsidP="00881575">
            <w:pPr>
              <w:autoSpaceDE w:val="0"/>
              <w:autoSpaceDN w:val="0"/>
              <w:adjustRightInd w:val="0"/>
              <w:spacing w:after="0" w:line="240" w:lineRule="auto"/>
              <w:rPr>
                <w:rFonts w:ascii="Arial" w:hAnsi="Arial" w:cs="Arial"/>
                <w:sz w:val="17"/>
                <w:szCs w:val="17"/>
              </w:rPr>
            </w:pPr>
            <w:r w:rsidRPr="00FC7874">
              <w:rPr>
                <w:rFonts w:ascii="Arial" w:hAnsi="Arial" w:cs="Arial"/>
                <w:sz w:val="17"/>
                <w:szCs w:val="17"/>
              </w:rPr>
              <w:t xml:space="preserve">GHS08 </w:t>
            </w:r>
          </w:p>
          <w:p w14:paraId="6F974B4B" w14:textId="77777777" w:rsidR="00881575" w:rsidRDefault="00881575"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GHS09</w:t>
            </w:r>
          </w:p>
          <w:p w14:paraId="1A30793B" w14:textId="77777777" w:rsidR="00881575" w:rsidRDefault="00881575" w:rsidP="00881575">
            <w:pPr>
              <w:autoSpaceDE w:val="0"/>
              <w:autoSpaceDN w:val="0"/>
              <w:adjustRightInd w:val="0"/>
              <w:spacing w:after="0" w:line="240" w:lineRule="auto"/>
              <w:rPr>
                <w:rFonts w:ascii="Arial" w:hAnsi="Arial" w:cs="Arial"/>
                <w:sz w:val="17"/>
                <w:szCs w:val="17"/>
              </w:rPr>
            </w:pPr>
            <w:proofErr w:type="spellStart"/>
            <w:r w:rsidRPr="00FC7874">
              <w:rPr>
                <w:rFonts w:ascii="Arial" w:hAnsi="Arial" w:cs="Arial"/>
                <w:sz w:val="17"/>
                <w:szCs w:val="17"/>
              </w:rPr>
              <w:t>Dgr</w:t>
            </w:r>
            <w:proofErr w:type="spellEnd"/>
          </w:p>
        </w:tc>
        <w:tc>
          <w:tcPr>
            <w:tcW w:w="1139" w:type="dxa"/>
            <w:tcBorders>
              <w:top w:val="single" w:sz="4" w:space="0" w:color="auto"/>
              <w:left w:val="single" w:sz="4" w:space="0" w:color="auto"/>
              <w:bottom w:val="single" w:sz="4" w:space="0" w:color="auto"/>
              <w:right w:val="single" w:sz="4" w:space="0" w:color="auto"/>
            </w:tcBorders>
          </w:tcPr>
          <w:p w14:paraId="50A77F02" w14:textId="77777777" w:rsidR="00881575" w:rsidRPr="00FC7874" w:rsidRDefault="00881575"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(25 - 50</w:t>
            </w:r>
            <w:r w:rsidRPr="00D11031">
              <w:rPr>
                <w:rFonts w:ascii="Arial" w:hAnsi="Arial" w:cs="Arial"/>
                <w:sz w:val="17"/>
                <w:szCs w:val="17"/>
              </w:rPr>
              <w:t>) %</w:t>
            </w:r>
          </w:p>
        </w:tc>
      </w:tr>
      <w:tr w:rsidR="00881575" w:rsidRPr="004205EA" w14:paraId="012B3F6A"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23510921" w14:textId="77777777" w:rsidR="00881575" w:rsidRPr="000C5BD6" w:rsidRDefault="00881575" w:rsidP="00881575">
            <w:pPr>
              <w:autoSpaceDE w:val="0"/>
              <w:autoSpaceDN w:val="0"/>
              <w:adjustRightInd w:val="0"/>
              <w:spacing w:after="0" w:line="240" w:lineRule="auto"/>
              <w:rPr>
                <w:rFonts w:ascii="Arial" w:hAnsi="Arial" w:cs="Arial"/>
                <w:sz w:val="17"/>
                <w:szCs w:val="17"/>
              </w:rPr>
            </w:pPr>
            <w:proofErr w:type="spellStart"/>
            <w:r w:rsidRPr="000C5BD6">
              <w:rPr>
                <w:rFonts w:ascii="Arial" w:hAnsi="Arial" w:cs="Arial"/>
                <w:sz w:val="17"/>
                <w:szCs w:val="17"/>
              </w:rPr>
              <w:t>Dimetyléter</w:t>
            </w:r>
            <w:proofErr w:type="spellEnd"/>
          </w:p>
        </w:tc>
        <w:tc>
          <w:tcPr>
            <w:tcW w:w="1602" w:type="dxa"/>
            <w:gridSpan w:val="2"/>
            <w:tcBorders>
              <w:top w:val="single" w:sz="4" w:space="0" w:color="auto"/>
              <w:left w:val="single" w:sz="4" w:space="0" w:color="auto"/>
              <w:bottom w:val="single" w:sz="4" w:space="0" w:color="auto"/>
              <w:right w:val="single" w:sz="4" w:space="0" w:color="auto"/>
            </w:tcBorders>
          </w:tcPr>
          <w:p w14:paraId="76D800B7" w14:textId="77777777" w:rsidR="00881575" w:rsidRPr="000C5BD6" w:rsidRDefault="00881575" w:rsidP="00881575">
            <w:pPr>
              <w:autoSpaceDE w:val="0"/>
              <w:autoSpaceDN w:val="0"/>
              <w:adjustRightInd w:val="0"/>
              <w:spacing w:after="0" w:line="240" w:lineRule="auto"/>
              <w:rPr>
                <w:rFonts w:ascii="Arial" w:hAnsi="Arial" w:cs="Arial"/>
                <w:sz w:val="17"/>
                <w:szCs w:val="17"/>
              </w:rPr>
            </w:pPr>
            <w:r w:rsidRPr="000C5BD6">
              <w:rPr>
                <w:rFonts w:ascii="Arial" w:hAnsi="Arial" w:cs="Arial"/>
                <w:sz w:val="17"/>
                <w:szCs w:val="17"/>
              </w:rPr>
              <w:t>115-10-6</w:t>
            </w:r>
          </w:p>
          <w:p w14:paraId="57A0627E" w14:textId="77777777" w:rsidR="00881575" w:rsidRPr="000C5BD6" w:rsidRDefault="00881575" w:rsidP="00881575">
            <w:pPr>
              <w:autoSpaceDE w:val="0"/>
              <w:autoSpaceDN w:val="0"/>
              <w:adjustRightInd w:val="0"/>
              <w:spacing w:after="0" w:line="240" w:lineRule="auto"/>
              <w:rPr>
                <w:rFonts w:ascii="Arial" w:hAnsi="Arial" w:cs="Arial"/>
                <w:sz w:val="17"/>
                <w:szCs w:val="17"/>
              </w:rPr>
            </w:pPr>
            <w:r w:rsidRPr="000C5BD6">
              <w:rPr>
                <w:rFonts w:ascii="Arial" w:hAnsi="Arial" w:cs="Arial"/>
                <w:sz w:val="17"/>
                <w:szCs w:val="17"/>
              </w:rPr>
              <w:t>204-065-8</w:t>
            </w:r>
          </w:p>
          <w:p w14:paraId="3EEF58E9" w14:textId="77777777" w:rsidR="00881575" w:rsidRPr="000C5BD6" w:rsidRDefault="00881575" w:rsidP="00881575">
            <w:pPr>
              <w:autoSpaceDE w:val="0"/>
              <w:autoSpaceDN w:val="0"/>
              <w:adjustRightInd w:val="0"/>
              <w:spacing w:after="0" w:line="240" w:lineRule="auto"/>
              <w:rPr>
                <w:rFonts w:ascii="Arial" w:hAnsi="Arial" w:cs="Arial"/>
                <w:sz w:val="17"/>
                <w:szCs w:val="17"/>
              </w:rPr>
            </w:pPr>
            <w:r w:rsidRPr="000C5BD6">
              <w:rPr>
                <w:rFonts w:ascii="Arial" w:hAnsi="Arial" w:cs="Arial"/>
                <w:sz w:val="17"/>
                <w:szCs w:val="17"/>
              </w:rPr>
              <w:t>01-2119472128-37</w:t>
            </w:r>
          </w:p>
        </w:tc>
        <w:tc>
          <w:tcPr>
            <w:tcW w:w="1705" w:type="dxa"/>
            <w:tcBorders>
              <w:top w:val="single" w:sz="4" w:space="0" w:color="auto"/>
              <w:left w:val="single" w:sz="4" w:space="0" w:color="auto"/>
              <w:bottom w:val="single" w:sz="4" w:space="0" w:color="auto"/>
              <w:right w:val="single" w:sz="4" w:space="0" w:color="auto"/>
            </w:tcBorders>
          </w:tcPr>
          <w:p w14:paraId="7F32B403" w14:textId="77777777" w:rsidR="00881575" w:rsidRPr="000C5BD6" w:rsidRDefault="00881575" w:rsidP="00881575">
            <w:pPr>
              <w:autoSpaceDE w:val="0"/>
              <w:autoSpaceDN w:val="0"/>
              <w:adjustRightInd w:val="0"/>
              <w:spacing w:after="0" w:line="240" w:lineRule="auto"/>
              <w:rPr>
                <w:rFonts w:ascii="Arial" w:hAnsi="Arial" w:cs="Arial"/>
                <w:sz w:val="17"/>
                <w:szCs w:val="17"/>
              </w:rPr>
            </w:pPr>
            <w:proofErr w:type="spellStart"/>
            <w:r w:rsidRPr="000C5BD6">
              <w:rPr>
                <w:rFonts w:ascii="Arial" w:hAnsi="Arial" w:cs="Arial"/>
                <w:sz w:val="17"/>
                <w:szCs w:val="17"/>
              </w:rPr>
              <w:t>Flam</w:t>
            </w:r>
            <w:proofErr w:type="spellEnd"/>
            <w:r w:rsidRPr="000C5BD6">
              <w:rPr>
                <w:rFonts w:ascii="Arial" w:hAnsi="Arial" w:cs="Arial"/>
                <w:sz w:val="17"/>
                <w:szCs w:val="17"/>
              </w:rPr>
              <w:t xml:space="preserve">. </w:t>
            </w:r>
            <w:proofErr w:type="spellStart"/>
            <w:r w:rsidRPr="000C5BD6">
              <w:rPr>
                <w:rFonts w:ascii="Arial" w:hAnsi="Arial" w:cs="Arial"/>
                <w:sz w:val="17"/>
                <w:szCs w:val="17"/>
              </w:rPr>
              <w:t>Gas</w:t>
            </w:r>
            <w:proofErr w:type="spellEnd"/>
            <w:r w:rsidRPr="000C5BD6">
              <w:rPr>
                <w:rFonts w:ascii="Arial" w:hAnsi="Arial" w:cs="Arial"/>
                <w:sz w:val="17"/>
                <w:szCs w:val="17"/>
              </w:rPr>
              <w:t xml:space="preserve"> 1 Press. </w:t>
            </w:r>
            <w:proofErr w:type="spellStart"/>
            <w:r w:rsidRPr="000C5BD6">
              <w:rPr>
                <w:rFonts w:ascii="Arial" w:hAnsi="Arial" w:cs="Arial"/>
                <w:sz w:val="17"/>
                <w:szCs w:val="17"/>
              </w:rPr>
              <w:t>Gas</w:t>
            </w:r>
            <w:proofErr w:type="spellEnd"/>
            <w:r w:rsidRPr="000C5BD6">
              <w:rPr>
                <w:rFonts w:ascii="Arial" w:hAnsi="Arial" w:cs="Arial"/>
                <w:sz w:val="17"/>
                <w:szCs w:val="17"/>
              </w:rPr>
              <w:t xml:space="preserve"> </w:t>
            </w:r>
          </w:p>
          <w:p w14:paraId="5730E155" w14:textId="77777777" w:rsidR="00881575" w:rsidRPr="000C5BD6" w:rsidRDefault="00881575" w:rsidP="00881575">
            <w:pPr>
              <w:autoSpaceDE w:val="0"/>
              <w:autoSpaceDN w:val="0"/>
              <w:adjustRightInd w:val="0"/>
              <w:spacing w:after="0" w:line="240" w:lineRule="auto"/>
              <w:rPr>
                <w:rFonts w:ascii="Arial" w:hAnsi="Arial" w:cs="Arial"/>
                <w:sz w:val="17"/>
                <w:szCs w:val="17"/>
              </w:rPr>
            </w:pPr>
          </w:p>
          <w:p w14:paraId="094158AB" w14:textId="77777777" w:rsidR="00881575" w:rsidRPr="000C5BD6" w:rsidRDefault="00881575" w:rsidP="00881575">
            <w:pPr>
              <w:autoSpaceDE w:val="0"/>
              <w:autoSpaceDN w:val="0"/>
              <w:adjustRightInd w:val="0"/>
              <w:spacing w:after="0" w:line="240" w:lineRule="auto"/>
              <w:rPr>
                <w:rFonts w:ascii="Arial" w:hAnsi="Arial" w:cs="Arial"/>
                <w:sz w:val="17"/>
                <w:szCs w:val="17"/>
              </w:rPr>
            </w:pPr>
            <w:r w:rsidRPr="000C5BD6">
              <w:rPr>
                <w:rFonts w:ascii="Arial" w:hAnsi="Arial" w:cs="Arial"/>
                <w:sz w:val="17"/>
                <w:szCs w:val="17"/>
              </w:rPr>
              <w:t>Poznámka U</w:t>
            </w:r>
          </w:p>
        </w:tc>
        <w:tc>
          <w:tcPr>
            <w:tcW w:w="1135" w:type="dxa"/>
            <w:tcBorders>
              <w:top w:val="single" w:sz="4" w:space="0" w:color="auto"/>
              <w:left w:val="single" w:sz="4" w:space="0" w:color="auto"/>
              <w:bottom w:val="single" w:sz="4" w:space="0" w:color="auto"/>
              <w:right w:val="single" w:sz="4" w:space="0" w:color="auto"/>
            </w:tcBorders>
          </w:tcPr>
          <w:p w14:paraId="2AF342FB" w14:textId="77777777" w:rsidR="00881575" w:rsidRPr="000C5BD6" w:rsidRDefault="00881575" w:rsidP="00881575">
            <w:pPr>
              <w:autoSpaceDE w:val="0"/>
              <w:autoSpaceDN w:val="0"/>
              <w:adjustRightInd w:val="0"/>
              <w:spacing w:after="0" w:line="240" w:lineRule="auto"/>
              <w:rPr>
                <w:rFonts w:ascii="Arial" w:hAnsi="Arial" w:cs="Arial"/>
                <w:sz w:val="17"/>
                <w:szCs w:val="17"/>
              </w:rPr>
            </w:pPr>
            <w:r w:rsidRPr="000C5BD6">
              <w:rPr>
                <w:rFonts w:ascii="Arial" w:hAnsi="Arial" w:cs="Arial"/>
                <w:sz w:val="17"/>
                <w:szCs w:val="17"/>
              </w:rPr>
              <w:t>H220</w:t>
            </w:r>
          </w:p>
        </w:tc>
        <w:tc>
          <w:tcPr>
            <w:tcW w:w="1560" w:type="dxa"/>
            <w:tcBorders>
              <w:top w:val="single" w:sz="4" w:space="0" w:color="auto"/>
              <w:left w:val="single" w:sz="4" w:space="0" w:color="auto"/>
              <w:bottom w:val="single" w:sz="4" w:space="0" w:color="auto"/>
              <w:right w:val="single" w:sz="4" w:space="0" w:color="auto"/>
            </w:tcBorders>
          </w:tcPr>
          <w:p w14:paraId="515D6D20" w14:textId="77777777" w:rsidR="00881575" w:rsidRPr="000C5BD6" w:rsidRDefault="00881575" w:rsidP="00881575">
            <w:pPr>
              <w:autoSpaceDE w:val="0"/>
              <w:autoSpaceDN w:val="0"/>
              <w:adjustRightInd w:val="0"/>
              <w:spacing w:after="0" w:line="240" w:lineRule="auto"/>
              <w:rPr>
                <w:rFonts w:ascii="Arial" w:hAnsi="Arial" w:cs="Arial"/>
                <w:sz w:val="17"/>
                <w:szCs w:val="17"/>
              </w:rPr>
            </w:pPr>
            <w:r w:rsidRPr="000C5BD6">
              <w:rPr>
                <w:rFonts w:ascii="Arial" w:hAnsi="Arial" w:cs="Arial"/>
                <w:sz w:val="17"/>
                <w:szCs w:val="17"/>
              </w:rPr>
              <w:t xml:space="preserve">GHS02 </w:t>
            </w:r>
          </w:p>
          <w:p w14:paraId="08304B95" w14:textId="77777777" w:rsidR="00881575" w:rsidRPr="000C5BD6" w:rsidRDefault="00881575" w:rsidP="00881575">
            <w:pPr>
              <w:autoSpaceDE w:val="0"/>
              <w:autoSpaceDN w:val="0"/>
              <w:adjustRightInd w:val="0"/>
              <w:spacing w:after="0" w:line="240" w:lineRule="auto"/>
              <w:rPr>
                <w:rFonts w:ascii="Arial" w:hAnsi="Arial" w:cs="Arial"/>
                <w:sz w:val="17"/>
                <w:szCs w:val="17"/>
              </w:rPr>
            </w:pPr>
            <w:r w:rsidRPr="000C5BD6">
              <w:rPr>
                <w:rFonts w:ascii="Arial" w:hAnsi="Arial" w:cs="Arial"/>
                <w:sz w:val="17"/>
                <w:szCs w:val="17"/>
              </w:rPr>
              <w:t xml:space="preserve">GHS04 </w:t>
            </w:r>
          </w:p>
          <w:p w14:paraId="3FD03645" w14:textId="77777777" w:rsidR="00881575" w:rsidRPr="000C5BD6" w:rsidRDefault="00881575" w:rsidP="00881575">
            <w:pPr>
              <w:autoSpaceDE w:val="0"/>
              <w:autoSpaceDN w:val="0"/>
              <w:adjustRightInd w:val="0"/>
              <w:spacing w:after="0" w:line="240" w:lineRule="auto"/>
              <w:rPr>
                <w:rFonts w:ascii="Arial" w:hAnsi="Arial" w:cs="Arial"/>
                <w:sz w:val="17"/>
                <w:szCs w:val="17"/>
              </w:rPr>
            </w:pPr>
            <w:proofErr w:type="spellStart"/>
            <w:r w:rsidRPr="000C5BD6">
              <w:rPr>
                <w:rFonts w:ascii="Arial" w:hAnsi="Arial" w:cs="Arial"/>
                <w:sz w:val="17"/>
                <w:szCs w:val="17"/>
              </w:rPr>
              <w:t>Dgr</w:t>
            </w:r>
            <w:proofErr w:type="spellEnd"/>
          </w:p>
        </w:tc>
        <w:tc>
          <w:tcPr>
            <w:tcW w:w="1139" w:type="dxa"/>
            <w:tcBorders>
              <w:top w:val="single" w:sz="4" w:space="0" w:color="auto"/>
              <w:left w:val="single" w:sz="4" w:space="0" w:color="auto"/>
              <w:bottom w:val="single" w:sz="4" w:space="0" w:color="auto"/>
              <w:right w:val="single" w:sz="4" w:space="0" w:color="auto"/>
            </w:tcBorders>
          </w:tcPr>
          <w:p w14:paraId="31BED62D" w14:textId="77777777" w:rsidR="00881575" w:rsidRDefault="00881575"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(25 - 50</w:t>
            </w:r>
            <w:r w:rsidRPr="00D11031">
              <w:rPr>
                <w:rFonts w:ascii="Arial" w:hAnsi="Arial" w:cs="Arial"/>
                <w:sz w:val="17"/>
                <w:szCs w:val="17"/>
              </w:rPr>
              <w:t>) %</w:t>
            </w:r>
          </w:p>
        </w:tc>
      </w:tr>
      <w:tr w:rsidR="00881575" w:rsidRPr="00F07617" w14:paraId="1B23BFE9"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732C686C" w14:textId="77777777" w:rsidR="00881575" w:rsidRPr="00D856C7" w:rsidRDefault="00881575" w:rsidP="00881575">
            <w:pPr>
              <w:autoSpaceDE w:val="0"/>
              <w:autoSpaceDN w:val="0"/>
              <w:adjustRightInd w:val="0"/>
              <w:spacing w:after="0" w:line="240" w:lineRule="auto"/>
              <w:rPr>
                <w:rFonts w:ascii="Arial" w:hAnsi="Arial" w:cs="Arial"/>
                <w:sz w:val="17"/>
                <w:szCs w:val="17"/>
              </w:rPr>
            </w:pPr>
            <w:r w:rsidRPr="00F07617">
              <w:rPr>
                <w:rFonts w:ascii="Arial" w:hAnsi="Arial" w:cs="Arial"/>
                <w:sz w:val="17"/>
                <w:szCs w:val="17"/>
              </w:rPr>
              <w:t>etyl-acetát</w:t>
            </w:r>
          </w:p>
        </w:tc>
        <w:tc>
          <w:tcPr>
            <w:tcW w:w="1602" w:type="dxa"/>
            <w:gridSpan w:val="2"/>
            <w:tcBorders>
              <w:top w:val="single" w:sz="4" w:space="0" w:color="auto"/>
              <w:left w:val="single" w:sz="4" w:space="0" w:color="auto"/>
              <w:bottom w:val="single" w:sz="4" w:space="0" w:color="auto"/>
              <w:right w:val="single" w:sz="4" w:space="0" w:color="auto"/>
            </w:tcBorders>
          </w:tcPr>
          <w:p w14:paraId="09AEE9CE" w14:textId="77777777" w:rsidR="00881575" w:rsidRPr="00F07617" w:rsidRDefault="00881575" w:rsidP="00881575">
            <w:pPr>
              <w:autoSpaceDE w:val="0"/>
              <w:autoSpaceDN w:val="0"/>
              <w:adjustRightInd w:val="0"/>
              <w:spacing w:after="0" w:line="240" w:lineRule="auto"/>
              <w:rPr>
                <w:rFonts w:ascii="Arial" w:hAnsi="Arial" w:cs="Arial"/>
                <w:sz w:val="17"/>
                <w:szCs w:val="17"/>
              </w:rPr>
            </w:pPr>
            <w:r w:rsidRPr="00F07617">
              <w:rPr>
                <w:rFonts w:ascii="Arial" w:hAnsi="Arial" w:cs="Arial"/>
                <w:sz w:val="17"/>
                <w:szCs w:val="17"/>
              </w:rPr>
              <w:t>141-78-6</w:t>
            </w:r>
          </w:p>
          <w:p w14:paraId="164C3883" w14:textId="77777777" w:rsidR="00881575" w:rsidRPr="00F07617" w:rsidRDefault="00881575" w:rsidP="00881575">
            <w:pPr>
              <w:autoSpaceDE w:val="0"/>
              <w:autoSpaceDN w:val="0"/>
              <w:adjustRightInd w:val="0"/>
              <w:spacing w:after="0" w:line="240" w:lineRule="auto"/>
              <w:rPr>
                <w:rFonts w:ascii="Arial" w:hAnsi="Arial" w:cs="Arial"/>
                <w:sz w:val="17"/>
                <w:szCs w:val="17"/>
              </w:rPr>
            </w:pPr>
            <w:r w:rsidRPr="00F07617">
              <w:rPr>
                <w:rFonts w:ascii="Arial" w:hAnsi="Arial" w:cs="Arial"/>
                <w:sz w:val="17"/>
                <w:szCs w:val="17"/>
              </w:rPr>
              <w:t>205-500-4</w:t>
            </w:r>
          </w:p>
          <w:p w14:paraId="0520C7AB" w14:textId="77777777" w:rsidR="00881575" w:rsidRPr="00D856C7" w:rsidRDefault="00881575" w:rsidP="00881575">
            <w:pPr>
              <w:autoSpaceDE w:val="0"/>
              <w:autoSpaceDN w:val="0"/>
              <w:adjustRightInd w:val="0"/>
              <w:spacing w:after="0" w:line="240" w:lineRule="auto"/>
              <w:rPr>
                <w:rFonts w:ascii="Arial" w:hAnsi="Arial" w:cs="Arial"/>
                <w:sz w:val="17"/>
                <w:szCs w:val="17"/>
              </w:rPr>
            </w:pPr>
            <w:r w:rsidRPr="00F07617">
              <w:rPr>
                <w:rFonts w:ascii="Arial" w:hAnsi="Arial" w:cs="Arial"/>
                <w:sz w:val="17"/>
                <w:szCs w:val="17"/>
              </w:rPr>
              <w:t>01-2119475103-46</w:t>
            </w:r>
          </w:p>
        </w:tc>
        <w:tc>
          <w:tcPr>
            <w:tcW w:w="1705" w:type="dxa"/>
            <w:tcBorders>
              <w:top w:val="single" w:sz="4" w:space="0" w:color="auto"/>
              <w:left w:val="single" w:sz="4" w:space="0" w:color="auto"/>
              <w:bottom w:val="single" w:sz="4" w:space="0" w:color="auto"/>
              <w:right w:val="single" w:sz="4" w:space="0" w:color="auto"/>
            </w:tcBorders>
          </w:tcPr>
          <w:p w14:paraId="5598A8F0" w14:textId="77777777" w:rsidR="00881575" w:rsidRDefault="00881575" w:rsidP="00881575">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F</w:t>
            </w:r>
            <w:r w:rsidRPr="00052D44">
              <w:rPr>
                <w:rFonts w:ascii="Arial" w:hAnsi="Arial" w:cs="Arial"/>
                <w:sz w:val="17"/>
                <w:szCs w:val="17"/>
              </w:rPr>
              <w:t>lam</w:t>
            </w:r>
            <w:proofErr w:type="spellEnd"/>
            <w:r w:rsidRPr="00052D44">
              <w:rPr>
                <w:rFonts w:ascii="Arial" w:hAnsi="Arial" w:cs="Arial"/>
                <w:sz w:val="17"/>
                <w:szCs w:val="17"/>
              </w:rPr>
              <w:t xml:space="preserve">. </w:t>
            </w:r>
            <w:proofErr w:type="spellStart"/>
            <w:r w:rsidRPr="00052D44">
              <w:rPr>
                <w:rFonts w:ascii="Arial" w:hAnsi="Arial" w:cs="Arial"/>
                <w:sz w:val="17"/>
                <w:szCs w:val="17"/>
              </w:rPr>
              <w:t>Liq</w:t>
            </w:r>
            <w:proofErr w:type="spellEnd"/>
            <w:r w:rsidRPr="00052D44">
              <w:rPr>
                <w:rFonts w:ascii="Arial" w:hAnsi="Arial" w:cs="Arial"/>
                <w:sz w:val="17"/>
                <w:szCs w:val="17"/>
              </w:rPr>
              <w:t xml:space="preserve">. 2 </w:t>
            </w:r>
          </w:p>
          <w:p w14:paraId="5C95D368" w14:textId="77777777" w:rsidR="00881575" w:rsidRDefault="00881575" w:rsidP="00881575">
            <w:pPr>
              <w:autoSpaceDE w:val="0"/>
              <w:autoSpaceDN w:val="0"/>
              <w:adjustRightInd w:val="0"/>
              <w:spacing w:after="0" w:line="240" w:lineRule="auto"/>
              <w:rPr>
                <w:rFonts w:ascii="Arial" w:hAnsi="Arial" w:cs="Arial"/>
                <w:sz w:val="17"/>
                <w:szCs w:val="17"/>
              </w:rPr>
            </w:pPr>
            <w:proofErr w:type="spellStart"/>
            <w:r w:rsidRPr="00052D44">
              <w:rPr>
                <w:rFonts w:ascii="Arial" w:hAnsi="Arial" w:cs="Arial"/>
                <w:sz w:val="17"/>
                <w:szCs w:val="17"/>
              </w:rPr>
              <w:t>Eye</w:t>
            </w:r>
            <w:proofErr w:type="spellEnd"/>
            <w:r w:rsidRPr="00052D44">
              <w:rPr>
                <w:rFonts w:ascii="Arial" w:hAnsi="Arial" w:cs="Arial"/>
                <w:sz w:val="17"/>
                <w:szCs w:val="17"/>
              </w:rPr>
              <w:t xml:space="preserve"> </w:t>
            </w:r>
            <w:proofErr w:type="spellStart"/>
            <w:r w:rsidRPr="00052D44">
              <w:rPr>
                <w:rFonts w:ascii="Arial" w:hAnsi="Arial" w:cs="Arial"/>
                <w:sz w:val="17"/>
                <w:szCs w:val="17"/>
              </w:rPr>
              <w:t>Irrit</w:t>
            </w:r>
            <w:proofErr w:type="spellEnd"/>
            <w:r w:rsidRPr="00052D44">
              <w:rPr>
                <w:rFonts w:ascii="Arial" w:hAnsi="Arial" w:cs="Arial"/>
                <w:sz w:val="17"/>
                <w:szCs w:val="17"/>
              </w:rPr>
              <w:t xml:space="preserve">. 2 </w:t>
            </w:r>
          </w:p>
          <w:p w14:paraId="7ADC1CE9" w14:textId="77777777" w:rsidR="00881575" w:rsidRPr="00D856C7" w:rsidRDefault="00881575" w:rsidP="00881575">
            <w:pPr>
              <w:autoSpaceDE w:val="0"/>
              <w:autoSpaceDN w:val="0"/>
              <w:adjustRightInd w:val="0"/>
              <w:spacing w:after="0" w:line="240" w:lineRule="auto"/>
              <w:rPr>
                <w:rFonts w:ascii="Arial" w:hAnsi="Arial" w:cs="Arial"/>
                <w:sz w:val="17"/>
                <w:szCs w:val="17"/>
              </w:rPr>
            </w:pPr>
            <w:r w:rsidRPr="00052D44">
              <w:rPr>
                <w:rFonts w:ascii="Arial" w:hAnsi="Arial" w:cs="Arial"/>
                <w:sz w:val="17"/>
                <w:szCs w:val="17"/>
              </w:rPr>
              <w:t xml:space="preserve">STOT SE 3 </w:t>
            </w:r>
          </w:p>
        </w:tc>
        <w:tc>
          <w:tcPr>
            <w:tcW w:w="1135" w:type="dxa"/>
            <w:tcBorders>
              <w:top w:val="single" w:sz="4" w:space="0" w:color="auto"/>
              <w:left w:val="single" w:sz="4" w:space="0" w:color="auto"/>
              <w:bottom w:val="single" w:sz="4" w:space="0" w:color="auto"/>
              <w:right w:val="single" w:sz="4" w:space="0" w:color="auto"/>
            </w:tcBorders>
          </w:tcPr>
          <w:p w14:paraId="694E1891" w14:textId="77777777" w:rsidR="00881575" w:rsidRDefault="00881575" w:rsidP="00881575">
            <w:pPr>
              <w:autoSpaceDE w:val="0"/>
              <w:autoSpaceDN w:val="0"/>
              <w:adjustRightInd w:val="0"/>
              <w:spacing w:after="0" w:line="240" w:lineRule="auto"/>
              <w:rPr>
                <w:rFonts w:ascii="Arial" w:hAnsi="Arial" w:cs="Arial"/>
                <w:sz w:val="17"/>
                <w:szCs w:val="17"/>
              </w:rPr>
            </w:pPr>
            <w:r w:rsidRPr="00052D44">
              <w:rPr>
                <w:rFonts w:ascii="Arial" w:hAnsi="Arial" w:cs="Arial"/>
                <w:sz w:val="17"/>
                <w:szCs w:val="17"/>
              </w:rPr>
              <w:t xml:space="preserve">H225 </w:t>
            </w:r>
          </w:p>
          <w:p w14:paraId="741171AD" w14:textId="77777777" w:rsidR="00881575" w:rsidRDefault="00881575" w:rsidP="00881575">
            <w:pPr>
              <w:autoSpaceDE w:val="0"/>
              <w:autoSpaceDN w:val="0"/>
              <w:adjustRightInd w:val="0"/>
              <w:spacing w:after="0" w:line="240" w:lineRule="auto"/>
              <w:rPr>
                <w:rFonts w:ascii="Arial" w:hAnsi="Arial" w:cs="Arial"/>
                <w:sz w:val="17"/>
                <w:szCs w:val="17"/>
              </w:rPr>
            </w:pPr>
            <w:r w:rsidRPr="00052D44">
              <w:rPr>
                <w:rFonts w:ascii="Arial" w:hAnsi="Arial" w:cs="Arial"/>
                <w:sz w:val="17"/>
                <w:szCs w:val="17"/>
              </w:rPr>
              <w:t xml:space="preserve">H319 </w:t>
            </w:r>
          </w:p>
          <w:p w14:paraId="5C42F57A" w14:textId="77777777" w:rsidR="00881575" w:rsidRDefault="00881575" w:rsidP="00881575">
            <w:pPr>
              <w:autoSpaceDE w:val="0"/>
              <w:autoSpaceDN w:val="0"/>
              <w:adjustRightInd w:val="0"/>
              <w:spacing w:after="0" w:line="240" w:lineRule="auto"/>
              <w:rPr>
                <w:rFonts w:ascii="Arial" w:hAnsi="Arial" w:cs="Arial"/>
                <w:sz w:val="17"/>
                <w:szCs w:val="17"/>
              </w:rPr>
            </w:pPr>
            <w:r w:rsidRPr="00052D44">
              <w:rPr>
                <w:rFonts w:ascii="Arial" w:hAnsi="Arial" w:cs="Arial"/>
                <w:sz w:val="17"/>
                <w:szCs w:val="17"/>
              </w:rPr>
              <w:t xml:space="preserve">H336 </w:t>
            </w:r>
          </w:p>
          <w:p w14:paraId="0FD03E70" w14:textId="77777777" w:rsidR="00881575" w:rsidRPr="00D856C7" w:rsidRDefault="00881575" w:rsidP="00881575">
            <w:pPr>
              <w:autoSpaceDE w:val="0"/>
              <w:autoSpaceDN w:val="0"/>
              <w:adjustRightInd w:val="0"/>
              <w:spacing w:after="0" w:line="240" w:lineRule="auto"/>
              <w:rPr>
                <w:rFonts w:ascii="Arial" w:hAnsi="Arial" w:cs="Arial"/>
                <w:sz w:val="17"/>
                <w:szCs w:val="17"/>
              </w:rPr>
            </w:pPr>
            <w:r w:rsidRPr="00052D44">
              <w:rPr>
                <w:rFonts w:ascii="Arial" w:hAnsi="Arial" w:cs="Arial"/>
                <w:sz w:val="17"/>
                <w:szCs w:val="17"/>
              </w:rPr>
              <w:t>EUH066</w:t>
            </w:r>
          </w:p>
        </w:tc>
        <w:tc>
          <w:tcPr>
            <w:tcW w:w="1560" w:type="dxa"/>
            <w:tcBorders>
              <w:top w:val="single" w:sz="4" w:space="0" w:color="auto"/>
              <w:left w:val="single" w:sz="4" w:space="0" w:color="auto"/>
              <w:bottom w:val="single" w:sz="4" w:space="0" w:color="auto"/>
              <w:right w:val="single" w:sz="4" w:space="0" w:color="auto"/>
            </w:tcBorders>
          </w:tcPr>
          <w:p w14:paraId="42F7FE7E" w14:textId="77777777" w:rsidR="00881575" w:rsidRDefault="00881575" w:rsidP="00881575">
            <w:pPr>
              <w:autoSpaceDE w:val="0"/>
              <w:autoSpaceDN w:val="0"/>
              <w:adjustRightInd w:val="0"/>
              <w:spacing w:after="0" w:line="240" w:lineRule="auto"/>
              <w:rPr>
                <w:rFonts w:ascii="Arial" w:hAnsi="Arial" w:cs="Arial"/>
                <w:sz w:val="17"/>
                <w:szCs w:val="17"/>
              </w:rPr>
            </w:pPr>
            <w:r w:rsidRPr="00052D44">
              <w:rPr>
                <w:rFonts w:ascii="Arial" w:hAnsi="Arial" w:cs="Arial"/>
                <w:sz w:val="17"/>
                <w:szCs w:val="17"/>
              </w:rPr>
              <w:t xml:space="preserve">GHS02 </w:t>
            </w:r>
          </w:p>
          <w:p w14:paraId="3EEAFD44" w14:textId="77777777" w:rsidR="00881575" w:rsidRDefault="00881575" w:rsidP="00881575">
            <w:pPr>
              <w:autoSpaceDE w:val="0"/>
              <w:autoSpaceDN w:val="0"/>
              <w:adjustRightInd w:val="0"/>
              <w:spacing w:after="0" w:line="240" w:lineRule="auto"/>
              <w:rPr>
                <w:rFonts w:ascii="Arial" w:hAnsi="Arial" w:cs="Arial"/>
                <w:sz w:val="17"/>
                <w:szCs w:val="17"/>
              </w:rPr>
            </w:pPr>
            <w:r w:rsidRPr="00052D44">
              <w:rPr>
                <w:rFonts w:ascii="Arial" w:hAnsi="Arial" w:cs="Arial"/>
                <w:sz w:val="17"/>
                <w:szCs w:val="17"/>
              </w:rPr>
              <w:t xml:space="preserve">GHS07 </w:t>
            </w:r>
          </w:p>
          <w:p w14:paraId="5802FD35" w14:textId="77777777" w:rsidR="00881575" w:rsidRPr="00D856C7" w:rsidRDefault="00881575" w:rsidP="00881575">
            <w:pPr>
              <w:autoSpaceDE w:val="0"/>
              <w:autoSpaceDN w:val="0"/>
              <w:adjustRightInd w:val="0"/>
              <w:spacing w:after="0" w:line="240" w:lineRule="auto"/>
              <w:rPr>
                <w:rFonts w:ascii="Arial" w:hAnsi="Arial" w:cs="Arial"/>
                <w:sz w:val="17"/>
                <w:szCs w:val="17"/>
              </w:rPr>
            </w:pPr>
            <w:proofErr w:type="spellStart"/>
            <w:r w:rsidRPr="00052D44">
              <w:rPr>
                <w:rFonts w:ascii="Arial" w:hAnsi="Arial" w:cs="Arial"/>
                <w:sz w:val="17"/>
                <w:szCs w:val="17"/>
              </w:rPr>
              <w:t>Dgr</w:t>
            </w:r>
            <w:proofErr w:type="spellEnd"/>
          </w:p>
        </w:tc>
        <w:tc>
          <w:tcPr>
            <w:tcW w:w="1139" w:type="dxa"/>
            <w:tcBorders>
              <w:top w:val="single" w:sz="4" w:space="0" w:color="auto"/>
              <w:left w:val="single" w:sz="4" w:space="0" w:color="auto"/>
              <w:bottom w:val="single" w:sz="4" w:space="0" w:color="auto"/>
              <w:right w:val="single" w:sz="4" w:space="0" w:color="auto"/>
            </w:tcBorders>
          </w:tcPr>
          <w:p w14:paraId="05B8BC7D" w14:textId="77777777" w:rsidR="00881575" w:rsidRPr="00D856C7"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(2,5</w:t>
            </w:r>
            <w:r w:rsidR="00881575">
              <w:rPr>
                <w:rFonts w:ascii="Arial" w:hAnsi="Arial" w:cs="Arial"/>
                <w:sz w:val="17"/>
                <w:szCs w:val="17"/>
              </w:rPr>
              <w:t xml:space="preserve"> - </w:t>
            </w:r>
            <w:r>
              <w:rPr>
                <w:rFonts w:ascii="Arial" w:hAnsi="Arial" w:cs="Arial"/>
                <w:sz w:val="17"/>
                <w:szCs w:val="17"/>
              </w:rPr>
              <w:t>10</w:t>
            </w:r>
            <w:r w:rsidR="00881575" w:rsidRPr="00C56F2A">
              <w:rPr>
                <w:rFonts w:ascii="Arial" w:hAnsi="Arial" w:cs="Arial"/>
                <w:sz w:val="17"/>
                <w:szCs w:val="17"/>
              </w:rPr>
              <w:t>) %</w:t>
            </w:r>
          </w:p>
        </w:tc>
      </w:tr>
      <w:tr w:rsidR="0040771D" w:rsidRPr="00F07617" w14:paraId="74F58E39"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4585FF79" w14:textId="77777777" w:rsidR="0040771D" w:rsidRDefault="0040771D" w:rsidP="0040771D">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cyklohexán</w:t>
            </w:r>
            <w:proofErr w:type="spellEnd"/>
          </w:p>
          <w:p w14:paraId="40A696C7" w14:textId="77777777" w:rsidR="0040771D" w:rsidRPr="00F07617" w:rsidRDefault="0040771D" w:rsidP="00881575">
            <w:pPr>
              <w:autoSpaceDE w:val="0"/>
              <w:autoSpaceDN w:val="0"/>
              <w:adjustRightInd w:val="0"/>
              <w:spacing w:after="0" w:line="240" w:lineRule="auto"/>
              <w:rPr>
                <w:rFonts w:ascii="Arial" w:hAnsi="Arial" w:cs="Arial"/>
                <w:sz w:val="17"/>
                <w:szCs w:val="17"/>
              </w:rPr>
            </w:pPr>
          </w:p>
        </w:tc>
        <w:tc>
          <w:tcPr>
            <w:tcW w:w="1602" w:type="dxa"/>
            <w:gridSpan w:val="2"/>
            <w:tcBorders>
              <w:top w:val="single" w:sz="4" w:space="0" w:color="auto"/>
              <w:left w:val="single" w:sz="4" w:space="0" w:color="auto"/>
              <w:bottom w:val="single" w:sz="4" w:space="0" w:color="auto"/>
              <w:right w:val="single" w:sz="4" w:space="0" w:color="auto"/>
            </w:tcBorders>
          </w:tcPr>
          <w:p w14:paraId="51F3379E"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110-82-7</w:t>
            </w:r>
          </w:p>
          <w:p w14:paraId="7AA994BE"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203-806-2</w:t>
            </w:r>
          </w:p>
          <w:p w14:paraId="56BC2FE3" w14:textId="77777777" w:rsidR="0040771D" w:rsidRPr="00F07617"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01-2119463273-41</w:t>
            </w:r>
          </w:p>
        </w:tc>
        <w:tc>
          <w:tcPr>
            <w:tcW w:w="1705" w:type="dxa"/>
            <w:tcBorders>
              <w:top w:val="single" w:sz="4" w:space="0" w:color="auto"/>
              <w:left w:val="single" w:sz="4" w:space="0" w:color="auto"/>
              <w:bottom w:val="single" w:sz="4" w:space="0" w:color="auto"/>
              <w:right w:val="single" w:sz="4" w:space="0" w:color="auto"/>
            </w:tcBorders>
          </w:tcPr>
          <w:p w14:paraId="0C8602D7" w14:textId="77777777" w:rsidR="0040771D" w:rsidRDefault="0040771D" w:rsidP="0040771D">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Flam</w:t>
            </w:r>
            <w:proofErr w:type="spellEnd"/>
            <w:r>
              <w:rPr>
                <w:rFonts w:ascii="Arial" w:hAnsi="Arial" w:cs="Arial"/>
                <w:sz w:val="17"/>
                <w:szCs w:val="17"/>
              </w:rPr>
              <w:t xml:space="preserve">. </w:t>
            </w:r>
            <w:proofErr w:type="spellStart"/>
            <w:r>
              <w:rPr>
                <w:rFonts w:ascii="Arial" w:hAnsi="Arial" w:cs="Arial"/>
                <w:sz w:val="17"/>
                <w:szCs w:val="17"/>
              </w:rPr>
              <w:t>Liq</w:t>
            </w:r>
            <w:proofErr w:type="spellEnd"/>
            <w:r>
              <w:rPr>
                <w:rFonts w:ascii="Arial" w:hAnsi="Arial" w:cs="Arial"/>
                <w:sz w:val="17"/>
                <w:szCs w:val="17"/>
              </w:rPr>
              <w:t>. 2</w:t>
            </w:r>
          </w:p>
          <w:p w14:paraId="0C27B0C0" w14:textId="77777777" w:rsidR="0040771D" w:rsidRDefault="0040771D" w:rsidP="0040771D">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Asp</w:t>
            </w:r>
            <w:proofErr w:type="spellEnd"/>
            <w:r>
              <w:rPr>
                <w:rFonts w:ascii="Arial" w:hAnsi="Arial" w:cs="Arial"/>
                <w:sz w:val="17"/>
                <w:szCs w:val="17"/>
              </w:rPr>
              <w:t xml:space="preserve">. </w:t>
            </w:r>
            <w:proofErr w:type="spellStart"/>
            <w:r>
              <w:rPr>
                <w:rFonts w:ascii="Arial" w:hAnsi="Arial" w:cs="Arial"/>
                <w:sz w:val="17"/>
                <w:szCs w:val="17"/>
              </w:rPr>
              <w:t>Tox</w:t>
            </w:r>
            <w:proofErr w:type="spellEnd"/>
            <w:r>
              <w:rPr>
                <w:rFonts w:ascii="Arial" w:hAnsi="Arial" w:cs="Arial"/>
                <w:sz w:val="17"/>
                <w:szCs w:val="17"/>
              </w:rPr>
              <w:t>. 1</w:t>
            </w:r>
          </w:p>
          <w:p w14:paraId="69B46387"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 xml:space="preserve">Skin </w:t>
            </w:r>
            <w:proofErr w:type="spellStart"/>
            <w:r>
              <w:rPr>
                <w:rFonts w:ascii="Arial" w:hAnsi="Arial" w:cs="Arial"/>
                <w:sz w:val="17"/>
                <w:szCs w:val="17"/>
              </w:rPr>
              <w:t>Irrit</w:t>
            </w:r>
            <w:proofErr w:type="spellEnd"/>
            <w:r>
              <w:rPr>
                <w:rFonts w:ascii="Arial" w:hAnsi="Arial" w:cs="Arial"/>
                <w:sz w:val="17"/>
                <w:szCs w:val="17"/>
              </w:rPr>
              <w:t>. 2</w:t>
            </w:r>
          </w:p>
          <w:p w14:paraId="485B3192"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STOT SE 3</w:t>
            </w:r>
          </w:p>
          <w:p w14:paraId="6D898DB8" w14:textId="77777777" w:rsidR="0040771D" w:rsidRDefault="0040771D" w:rsidP="0040771D">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Aquatic</w:t>
            </w:r>
            <w:proofErr w:type="spellEnd"/>
            <w:r>
              <w:rPr>
                <w:rFonts w:ascii="Arial" w:hAnsi="Arial" w:cs="Arial"/>
                <w:sz w:val="17"/>
                <w:szCs w:val="17"/>
              </w:rPr>
              <w:t xml:space="preserve"> </w:t>
            </w:r>
            <w:proofErr w:type="spellStart"/>
            <w:r>
              <w:rPr>
                <w:rFonts w:ascii="Arial" w:hAnsi="Arial" w:cs="Arial"/>
                <w:sz w:val="17"/>
                <w:szCs w:val="17"/>
              </w:rPr>
              <w:t>Acute</w:t>
            </w:r>
            <w:proofErr w:type="spellEnd"/>
            <w:r>
              <w:rPr>
                <w:rFonts w:ascii="Arial" w:hAnsi="Arial" w:cs="Arial"/>
                <w:sz w:val="17"/>
                <w:szCs w:val="17"/>
              </w:rPr>
              <w:t xml:space="preserve"> 1</w:t>
            </w:r>
          </w:p>
          <w:p w14:paraId="510ECA52" w14:textId="77777777" w:rsidR="0040771D" w:rsidRDefault="0040771D" w:rsidP="0040771D">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Aquatic</w:t>
            </w:r>
            <w:proofErr w:type="spellEnd"/>
            <w:r>
              <w:rPr>
                <w:rFonts w:ascii="Arial" w:hAnsi="Arial" w:cs="Arial"/>
                <w:sz w:val="17"/>
                <w:szCs w:val="17"/>
              </w:rPr>
              <w:t xml:space="preserve"> </w:t>
            </w:r>
            <w:proofErr w:type="spellStart"/>
            <w:r>
              <w:rPr>
                <w:rFonts w:ascii="Arial" w:hAnsi="Arial" w:cs="Arial"/>
                <w:sz w:val="17"/>
                <w:szCs w:val="17"/>
              </w:rPr>
              <w:t>Chronic</w:t>
            </w:r>
            <w:proofErr w:type="spellEnd"/>
            <w:r>
              <w:rPr>
                <w:rFonts w:ascii="Arial" w:hAnsi="Arial" w:cs="Arial"/>
                <w:sz w:val="17"/>
                <w:szCs w:val="17"/>
              </w:rPr>
              <w:t xml:space="preserve"> 1</w:t>
            </w:r>
          </w:p>
        </w:tc>
        <w:tc>
          <w:tcPr>
            <w:tcW w:w="1135" w:type="dxa"/>
            <w:tcBorders>
              <w:top w:val="single" w:sz="4" w:space="0" w:color="auto"/>
              <w:left w:val="single" w:sz="4" w:space="0" w:color="auto"/>
              <w:bottom w:val="single" w:sz="4" w:space="0" w:color="auto"/>
              <w:right w:val="single" w:sz="4" w:space="0" w:color="auto"/>
            </w:tcBorders>
          </w:tcPr>
          <w:p w14:paraId="3F749D02"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H225</w:t>
            </w:r>
          </w:p>
          <w:p w14:paraId="77B81ACF"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H304</w:t>
            </w:r>
          </w:p>
          <w:p w14:paraId="6CE9632B"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H315</w:t>
            </w:r>
          </w:p>
          <w:p w14:paraId="508E5F15"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H336</w:t>
            </w:r>
          </w:p>
          <w:p w14:paraId="00E28937"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H400</w:t>
            </w:r>
          </w:p>
          <w:p w14:paraId="0DB6BBA1" w14:textId="77777777" w:rsidR="0040771D" w:rsidRPr="00052D44" w:rsidRDefault="0040771D" w:rsidP="00881575">
            <w:pPr>
              <w:autoSpaceDE w:val="0"/>
              <w:autoSpaceDN w:val="0"/>
              <w:adjustRightInd w:val="0"/>
              <w:spacing w:after="0" w:line="240" w:lineRule="auto"/>
              <w:rPr>
                <w:rFonts w:ascii="Arial" w:hAnsi="Arial" w:cs="Arial"/>
                <w:sz w:val="17"/>
                <w:szCs w:val="17"/>
              </w:rPr>
            </w:pPr>
            <w:r>
              <w:rPr>
                <w:rFonts w:ascii="Arial" w:hAnsi="Arial" w:cs="Arial"/>
                <w:sz w:val="17"/>
                <w:szCs w:val="17"/>
              </w:rPr>
              <w:t>H410</w:t>
            </w:r>
          </w:p>
        </w:tc>
        <w:tc>
          <w:tcPr>
            <w:tcW w:w="1560" w:type="dxa"/>
            <w:tcBorders>
              <w:top w:val="single" w:sz="4" w:space="0" w:color="auto"/>
              <w:left w:val="single" w:sz="4" w:space="0" w:color="auto"/>
              <w:bottom w:val="single" w:sz="4" w:space="0" w:color="auto"/>
              <w:right w:val="single" w:sz="4" w:space="0" w:color="auto"/>
            </w:tcBorders>
          </w:tcPr>
          <w:p w14:paraId="3648CF41"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GHS02</w:t>
            </w:r>
          </w:p>
          <w:p w14:paraId="2243C5B2"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GHS08</w:t>
            </w:r>
          </w:p>
          <w:p w14:paraId="1D040DFD"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GHS07</w:t>
            </w:r>
          </w:p>
          <w:p w14:paraId="3F9971F6"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GHS09</w:t>
            </w:r>
          </w:p>
          <w:p w14:paraId="7CB5B60B" w14:textId="77777777" w:rsidR="0040771D" w:rsidRPr="00052D44" w:rsidRDefault="0040771D" w:rsidP="0040771D">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Dgr</w:t>
            </w:r>
            <w:proofErr w:type="spellEnd"/>
          </w:p>
        </w:tc>
        <w:tc>
          <w:tcPr>
            <w:tcW w:w="1139" w:type="dxa"/>
            <w:tcBorders>
              <w:top w:val="single" w:sz="4" w:space="0" w:color="auto"/>
              <w:left w:val="single" w:sz="4" w:space="0" w:color="auto"/>
              <w:bottom w:val="single" w:sz="4" w:space="0" w:color="auto"/>
              <w:right w:val="single" w:sz="4" w:space="0" w:color="auto"/>
            </w:tcBorders>
          </w:tcPr>
          <w:p w14:paraId="6215AF5E" w14:textId="77777777" w:rsidR="0040771D" w:rsidRDefault="0040771D" w:rsidP="0040771D">
            <w:pPr>
              <w:autoSpaceDE w:val="0"/>
              <w:autoSpaceDN w:val="0"/>
              <w:adjustRightInd w:val="0"/>
              <w:spacing w:after="0" w:line="240" w:lineRule="auto"/>
              <w:rPr>
                <w:rFonts w:ascii="Arial" w:hAnsi="Arial" w:cs="Arial"/>
                <w:sz w:val="17"/>
                <w:szCs w:val="17"/>
              </w:rPr>
            </w:pPr>
            <w:r>
              <w:rPr>
                <w:rFonts w:ascii="Arial" w:hAnsi="Arial" w:cs="Arial"/>
                <w:sz w:val="17"/>
                <w:szCs w:val="17"/>
              </w:rPr>
              <w:t>(2,5 - 10</w:t>
            </w:r>
            <w:r w:rsidRPr="00C56F2A">
              <w:rPr>
                <w:rFonts w:ascii="Arial" w:hAnsi="Arial" w:cs="Arial"/>
                <w:sz w:val="17"/>
                <w:szCs w:val="17"/>
              </w:rPr>
              <w:t>) %</w:t>
            </w:r>
          </w:p>
        </w:tc>
      </w:tr>
      <w:tr w:rsidR="00584C58" w:rsidRPr="00BF256B" w14:paraId="35679ED8"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0B5E2230" w14:textId="77777777" w:rsidR="00584C58" w:rsidRPr="000815ED" w:rsidRDefault="00584C58" w:rsidP="007A6A9C">
            <w:pPr>
              <w:autoSpaceDE w:val="0"/>
              <w:autoSpaceDN w:val="0"/>
              <w:adjustRightInd w:val="0"/>
              <w:spacing w:after="0" w:line="240" w:lineRule="auto"/>
              <w:rPr>
                <w:rFonts w:ascii="Arial" w:hAnsi="Arial" w:cs="Arial"/>
                <w:sz w:val="17"/>
                <w:szCs w:val="17"/>
              </w:rPr>
            </w:pPr>
            <w:proofErr w:type="spellStart"/>
            <w:r w:rsidRPr="00BF256B">
              <w:rPr>
                <w:rFonts w:ascii="Arial" w:hAnsi="Arial" w:cs="Arial"/>
                <w:sz w:val="17"/>
                <w:szCs w:val="17"/>
              </w:rPr>
              <w:t>butanón</w:t>
            </w:r>
            <w:proofErr w:type="spellEnd"/>
            <w:r w:rsidRPr="00BF256B">
              <w:rPr>
                <w:rFonts w:ascii="Arial" w:hAnsi="Arial" w:cs="Arial"/>
                <w:sz w:val="17"/>
                <w:szCs w:val="17"/>
              </w:rPr>
              <w:t>; etyl(</w:t>
            </w:r>
            <w:proofErr w:type="spellStart"/>
            <w:r w:rsidRPr="00BF256B">
              <w:rPr>
                <w:rFonts w:ascii="Arial" w:hAnsi="Arial" w:cs="Arial"/>
                <w:sz w:val="17"/>
                <w:szCs w:val="17"/>
              </w:rPr>
              <w:t>metyl</w:t>
            </w:r>
            <w:proofErr w:type="spellEnd"/>
            <w:r w:rsidRPr="00BF256B">
              <w:rPr>
                <w:rFonts w:ascii="Arial" w:hAnsi="Arial" w:cs="Arial"/>
                <w:sz w:val="17"/>
                <w:szCs w:val="17"/>
              </w:rPr>
              <w:t>)ketón</w:t>
            </w:r>
          </w:p>
        </w:tc>
        <w:tc>
          <w:tcPr>
            <w:tcW w:w="1602" w:type="dxa"/>
            <w:gridSpan w:val="2"/>
            <w:tcBorders>
              <w:top w:val="single" w:sz="4" w:space="0" w:color="auto"/>
              <w:left w:val="single" w:sz="4" w:space="0" w:color="auto"/>
              <w:bottom w:val="single" w:sz="4" w:space="0" w:color="auto"/>
              <w:right w:val="single" w:sz="4" w:space="0" w:color="auto"/>
            </w:tcBorders>
          </w:tcPr>
          <w:p w14:paraId="35523A1E" w14:textId="77777777" w:rsidR="00584C58" w:rsidRPr="00BF256B"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 xml:space="preserve">78-93-3 </w:t>
            </w:r>
          </w:p>
          <w:p w14:paraId="2E8C70F5" w14:textId="77777777" w:rsidR="00584C58" w:rsidRPr="00BF256B"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201-159-0</w:t>
            </w:r>
          </w:p>
          <w:p w14:paraId="5CD63B99" w14:textId="77777777" w:rsidR="00584C58" w:rsidRPr="000815ED"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01-2119457290-43</w:t>
            </w:r>
          </w:p>
        </w:tc>
        <w:tc>
          <w:tcPr>
            <w:tcW w:w="1705" w:type="dxa"/>
            <w:tcBorders>
              <w:top w:val="single" w:sz="4" w:space="0" w:color="auto"/>
              <w:left w:val="single" w:sz="4" w:space="0" w:color="auto"/>
              <w:bottom w:val="single" w:sz="4" w:space="0" w:color="auto"/>
              <w:right w:val="single" w:sz="4" w:space="0" w:color="auto"/>
            </w:tcBorders>
          </w:tcPr>
          <w:p w14:paraId="21B93932" w14:textId="77777777" w:rsidR="00584C58" w:rsidRPr="00BF256B" w:rsidRDefault="00584C58" w:rsidP="007A6A9C">
            <w:pPr>
              <w:autoSpaceDE w:val="0"/>
              <w:autoSpaceDN w:val="0"/>
              <w:adjustRightInd w:val="0"/>
              <w:spacing w:after="0" w:line="240" w:lineRule="auto"/>
              <w:rPr>
                <w:rFonts w:ascii="Arial" w:hAnsi="Arial" w:cs="Arial"/>
                <w:sz w:val="17"/>
                <w:szCs w:val="17"/>
              </w:rPr>
            </w:pPr>
            <w:proofErr w:type="spellStart"/>
            <w:r w:rsidRPr="00BF256B">
              <w:rPr>
                <w:rFonts w:ascii="Arial" w:hAnsi="Arial" w:cs="Arial"/>
                <w:sz w:val="17"/>
                <w:szCs w:val="17"/>
              </w:rPr>
              <w:t>Flam</w:t>
            </w:r>
            <w:proofErr w:type="spellEnd"/>
            <w:r w:rsidRPr="00BF256B">
              <w:rPr>
                <w:rFonts w:ascii="Arial" w:hAnsi="Arial" w:cs="Arial"/>
                <w:sz w:val="17"/>
                <w:szCs w:val="17"/>
              </w:rPr>
              <w:t xml:space="preserve">. </w:t>
            </w:r>
            <w:proofErr w:type="spellStart"/>
            <w:r w:rsidRPr="00BF256B">
              <w:rPr>
                <w:rFonts w:ascii="Arial" w:hAnsi="Arial" w:cs="Arial"/>
                <w:sz w:val="17"/>
                <w:szCs w:val="17"/>
              </w:rPr>
              <w:t>Liq</w:t>
            </w:r>
            <w:proofErr w:type="spellEnd"/>
            <w:r w:rsidRPr="00BF256B">
              <w:rPr>
                <w:rFonts w:ascii="Arial" w:hAnsi="Arial" w:cs="Arial"/>
                <w:sz w:val="17"/>
                <w:szCs w:val="17"/>
              </w:rPr>
              <w:t xml:space="preserve">. 2 </w:t>
            </w:r>
          </w:p>
          <w:p w14:paraId="59D3FA1F" w14:textId="77777777" w:rsidR="00584C58" w:rsidRPr="00BF256B" w:rsidRDefault="00584C58" w:rsidP="007A6A9C">
            <w:pPr>
              <w:autoSpaceDE w:val="0"/>
              <w:autoSpaceDN w:val="0"/>
              <w:adjustRightInd w:val="0"/>
              <w:spacing w:after="0" w:line="240" w:lineRule="auto"/>
              <w:rPr>
                <w:rFonts w:ascii="Arial" w:hAnsi="Arial" w:cs="Arial"/>
                <w:sz w:val="17"/>
                <w:szCs w:val="17"/>
              </w:rPr>
            </w:pPr>
            <w:proofErr w:type="spellStart"/>
            <w:r w:rsidRPr="00BF256B">
              <w:rPr>
                <w:rFonts w:ascii="Arial" w:hAnsi="Arial" w:cs="Arial"/>
                <w:sz w:val="17"/>
                <w:szCs w:val="17"/>
              </w:rPr>
              <w:t>Eye</w:t>
            </w:r>
            <w:proofErr w:type="spellEnd"/>
            <w:r w:rsidRPr="00BF256B">
              <w:rPr>
                <w:rFonts w:ascii="Arial" w:hAnsi="Arial" w:cs="Arial"/>
                <w:sz w:val="17"/>
                <w:szCs w:val="17"/>
              </w:rPr>
              <w:t xml:space="preserve"> </w:t>
            </w:r>
            <w:proofErr w:type="spellStart"/>
            <w:r w:rsidRPr="00BF256B">
              <w:rPr>
                <w:rFonts w:ascii="Arial" w:hAnsi="Arial" w:cs="Arial"/>
                <w:sz w:val="17"/>
                <w:szCs w:val="17"/>
              </w:rPr>
              <w:t>Irrit</w:t>
            </w:r>
            <w:proofErr w:type="spellEnd"/>
            <w:r w:rsidRPr="00BF256B">
              <w:rPr>
                <w:rFonts w:ascii="Arial" w:hAnsi="Arial" w:cs="Arial"/>
                <w:sz w:val="17"/>
                <w:szCs w:val="17"/>
              </w:rPr>
              <w:t xml:space="preserve">. 2 </w:t>
            </w:r>
          </w:p>
          <w:p w14:paraId="342F51A0" w14:textId="77777777" w:rsidR="00584C58" w:rsidRPr="000815ED"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 xml:space="preserve">STOT SE 3 </w:t>
            </w:r>
          </w:p>
        </w:tc>
        <w:tc>
          <w:tcPr>
            <w:tcW w:w="1135" w:type="dxa"/>
            <w:tcBorders>
              <w:top w:val="single" w:sz="4" w:space="0" w:color="auto"/>
              <w:left w:val="single" w:sz="4" w:space="0" w:color="auto"/>
              <w:bottom w:val="single" w:sz="4" w:space="0" w:color="auto"/>
              <w:right w:val="single" w:sz="4" w:space="0" w:color="auto"/>
            </w:tcBorders>
          </w:tcPr>
          <w:p w14:paraId="165B4337" w14:textId="77777777" w:rsidR="00584C58" w:rsidRPr="00BF256B"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 xml:space="preserve">H225 </w:t>
            </w:r>
          </w:p>
          <w:p w14:paraId="462E5186" w14:textId="77777777" w:rsidR="00584C58" w:rsidRPr="00BF256B"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 xml:space="preserve">H319 </w:t>
            </w:r>
          </w:p>
          <w:p w14:paraId="79FA5286" w14:textId="77777777" w:rsidR="00584C58" w:rsidRPr="000815ED"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H336 EUH06</w:t>
            </w:r>
            <w:r w:rsidR="00E92CDC">
              <w:rPr>
                <w:rFonts w:ascii="Arial" w:hAnsi="Arial" w:cs="Arial"/>
                <w:sz w:val="17"/>
                <w:szCs w:val="17"/>
              </w:rPr>
              <w:t>6</w:t>
            </w:r>
          </w:p>
        </w:tc>
        <w:tc>
          <w:tcPr>
            <w:tcW w:w="1560" w:type="dxa"/>
            <w:tcBorders>
              <w:top w:val="single" w:sz="4" w:space="0" w:color="auto"/>
              <w:left w:val="single" w:sz="4" w:space="0" w:color="auto"/>
              <w:bottom w:val="single" w:sz="4" w:space="0" w:color="auto"/>
              <w:right w:val="single" w:sz="4" w:space="0" w:color="auto"/>
            </w:tcBorders>
          </w:tcPr>
          <w:p w14:paraId="133CDE83" w14:textId="77777777" w:rsidR="00584C58" w:rsidRPr="00BF256B"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 xml:space="preserve">GHS02 </w:t>
            </w:r>
          </w:p>
          <w:p w14:paraId="2130F692" w14:textId="77777777" w:rsidR="00584C58" w:rsidRPr="00BF256B" w:rsidRDefault="00584C58" w:rsidP="007A6A9C">
            <w:pPr>
              <w:autoSpaceDE w:val="0"/>
              <w:autoSpaceDN w:val="0"/>
              <w:adjustRightInd w:val="0"/>
              <w:spacing w:after="0" w:line="240" w:lineRule="auto"/>
              <w:rPr>
                <w:rFonts w:ascii="Arial" w:hAnsi="Arial" w:cs="Arial"/>
                <w:sz w:val="17"/>
                <w:szCs w:val="17"/>
              </w:rPr>
            </w:pPr>
            <w:r w:rsidRPr="00BF256B">
              <w:rPr>
                <w:rFonts w:ascii="Arial" w:hAnsi="Arial" w:cs="Arial"/>
                <w:sz w:val="17"/>
                <w:szCs w:val="17"/>
              </w:rPr>
              <w:t xml:space="preserve">GHS07 </w:t>
            </w:r>
          </w:p>
          <w:p w14:paraId="6E70149B" w14:textId="77777777" w:rsidR="00584C58" w:rsidRPr="000815ED" w:rsidRDefault="00584C58" w:rsidP="007A6A9C">
            <w:pPr>
              <w:autoSpaceDE w:val="0"/>
              <w:autoSpaceDN w:val="0"/>
              <w:adjustRightInd w:val="0"/>
              <w:spacing w:after="0" w:line="240" w:lineRule="auto"/>
              <w:rPr>
                <w:rFonts w:ascii="Arial" w:hAnsi="Arial" w:cs="Arial"/>
                <w:sz w:val="17"/>
                <w:szCs w:val="17"/>
              </w:rPr>
            </w:pPr>
            <w:proofErr w:type="spellStart"/>
            <w:r w:rsidRPr="00BF256B">
              <w:rPr>
                <w:rFonts w:ascii="Arial" w:hAnsi="Arial" w:cs="Arial"/>
                <w:sz w:val="17"/>
                <w:szCs w:val="17"/>
              </w:rPr>
              <w:t>Dgr</w:t>
            </w:r>
            <w:proofErr w:type="spellEnd"/>
          </w:p>
        </w:tc>
        <w:tc>
          <w:tcPr>
            <w:tcW w:w="1139" w:type="dxa"/>
            <w:tcBorders>
              <w:top w:val="single" w:sz="4" w:space="0" w:color="auto"/>
              <w:left w:val="single" w:sz="4" w:space="0" w:color="auto"/>
              <w:bottom w:val="single" w:sz="4" w:space="0" w:color="auto"/>
              <w:right w:val="single" w:sz="4" w:space="0" w:color="auto"/>
            </w:tcBorders>
          </w:tcPr>
          <w:p w14:paraId="5CD368C8"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(2,5 – 10) %</w:t>
            </w:r>
          </w:p>
        </w:tc>
      </w:tr>
      <w:tr w:rsidR="00584C58" w:rsidRPr="00A55154" w14:paraId="4E15FB20"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6345844E" w14:textId="77777777" w:rsidR="00584C58" w:rsidRDefault="00584C58" w:rsidP="007A6A9C">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uhľovodíky C7, n-</w:t>
            </w:r>
            <w:proofErr w:type="spellStart"/>
            <w:r w:rsidRPr="00921922">
              <w:rPr>
                <w:rFonts w:ascii="Arial" w:hAnsi="Arial" w:cs="Arial"/>
                <w:sz w:val="17"/>
                <w:szCs w:val="17"/>
              </w:rPr>
              <w:t>alkány</w:t>
            </w:r>
            <w:proofErr w:type="spellEnd"/>
            <w:r w:rsidRPr="00921922">
              <w:rPr>
                <w:rFonts w:ascii="Arial" w:hAnsi="Arial" w:cs="Arial"/>
                <w:sz w:val="17"/>
                <w:szCs w:val="17"/>
              </w:rPr>
              <w:t xml:space="preserve">, </w:t>
            </w:r>
            <w:proofErr w:type="spellStart"/>
            <w:r w:rsidRPr="00921922">
              <w:rPr>
                <w:rFonts w:ascii="Arial" w:hAnsi="Arial" w:cs="Arial"/>
                <w:sz w:val="17"/>
                <w:szCs w:val="17"/>
              </w:rPr>
              <w:t>izoalkány</w:t>
            </w:r>
            <w:proofErr w:type="spellEnd"/>
            <w:r w:rsidRPr="00921922">
              <w:rPr>
                <w:rFonts w:ascii="Arial" w:hAnsi="Arial" w:cs="Arial"/>
                <w:sz w:val="17"/>
                <w:szCs w:val="17"/>
              </w:rPr>
              <w:t>, cyklické</w:t>
            </w:r>
          </w:p>
        </w:tc>
        <w:tc>
          <w:tcPr>
            <w:tcW w:w="1602" w:type="dxa"/>
            <w:gridSpan w:val="2"/>
            <w:tcBorders>
              <w:top w:val="single" w:sz="4" w:space="0" w:color="auto"/>
              <w:left w:val="single" w:sz="4" w:space="0" w:color="auto"/>
              <w:bottom w:val="single" w:sz="4" w:space="0" w:color="auto"/>
              <w:right w:val="single" w:sz="4" w:space="0" w:color="auto"/>
            </w:tcBorders>
          </w:tcPr>
          <w:p w14:paraId="7CF19B3E" w14:textId="77777777" w:rsidR="00584C58" w:rsidRPr="00921922" w:rsidRDefault="00584C58" w:rsidP="007A6A9C">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w:t>
            </w:r>
          </w:p>
          <w:p w14:paraId="5BDDA3D7" w14:textId="77777777" w:rsidR="00584C58" w:rsidRPr="00921922" w:rsidRDefault="00584C58" w:rsidP="007A6A9C">
            <w:pPr>
              <w:autoSpaceDE w:val="0"/>
              <w:autoSpaceDN w:val="0"/>
              <w:adjustRightInd w:val="0"/>
              <w:spacing w:after="0" w:line="240" w:lineRule="auto"/>
              <w:rPr>
                <w:rFonts w:ascii="Arial" w:hAnsi="Arial" w:cs="Arial"/>
                <w:sz w:val="17"/>
                <w:szCs w:val="17"/>
              </w:rPr>
            </w:pPr>
            <w:r w:rsidRPr="00A55154">
              <w:rPr>
                <w:rFonts w:ascii="Arial" w:hAnsi="Arial" w:cs="Arial"/>
                <w:sz w:val="17"/>
                <w:szCs w:val="17"/>
              </w:rPr>
              <w:t>920-750-0</w:t>
            </w:r>
          </w:p>
          <w:p w14:paraId="60E354EE" w14:textId="77777777" w:rsidR="00584C58" w:rsidRDefault="00584C58" w:rsidP="007A6A9C">
            <w:pPr>
              <w:autoSpaceDE w:val="0"/>
              <w:autoSpaceDN w:val="0"/>
              <w:adjustRightInd w:val="0"/>
              <w:spacing w:after="0" w:line="240" w:lineRule="auto"/>
              <w:rPr>
                <w:rFonts w:ascii="Arial" w:hAnsi="Arial" w:cs="Arial"/>
                <w:sz w:val="17"/>
                <w:szCs w:val="17"/>
              </w:rPr>
            </w:pPr>
            <w:r w:rsidRPr="00A55154">
              <w:rPr>
                <w:rFonts w:ascii="Arial" w:hAnsi="Arial" w:cs="Arial"/>
                <w:sz w:val="17"/>
                <w:szCs w:val="17"/>
              </w:rPr>
              <w:t>01-2119473851-33</w:t>
            </w:r>
          </w:p>
        </w:tc>
        <w:tc>
          <w:tcPr>
            <w:tcW w:w="1705" w:type="dxa"/>
            <w:tcBorders>
              <w:top w:val="single" w:sz="4" w:space="0" w:color="auto"/>
              <w:left w:val="single" w:sz="4" w:space="0" w:color="auto"/>
              <w:bottom w:val="single" w:sz="4" w:space="0" w:color="auto"/>
              <w:right w:val="single" w:sz="4" w:space="0" w:color="auto"/>
            </w:tcBorders>
          </w:tcPr>
          <w:p w14:paraId="0C3E28E6" w14:textId="77777777" w:rsidR="00584C58" w:rsidRDefault="00584C58" w:rsidP="007A6A9C">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Flam</w:t>
            </w:r>
            <w:proofErr w:type="spellEnd"/>
            <w:r>
              <w:rPr>
                <w:rFonts w:ascii="Arial" w:hAnsi="Arial" w:cs="Arial"/>
                <w:sz w:val="17"/>
                <w:szCs w:val="17"/>
              </w:rPr>
              <w:t xml:space="preserve">. </w:t>
            </w:r>
            <w:proofErr w:type="spellStart"/>
            <w:r>
              <w:rPr>
                <w:rFonts w:ascii="Arial" w:hAnsi="Arial" w:cs="Arial"/>
                <w:sz w:val="17"/>
                <w:szCs w:val="17"/>
              </w:rPr>
              <w:t>Liq</w:t>
            </w:r>
            <w:proofErr w:type="spellEnd"/>
            <w:r>
              <w:rPr>
                <w:rFonts w:ascii="Arial" w:hAnsi="Arial" w:cs="Arial"/>
                <w:sz w:val="17"/>
                <w:szCs w:val="17"/>
              </w:rPr>
              <w:t>. 2</w:t>
            </w:r>
          </w:p>
          <w:p w14:paraId="47B3AB63" w14:textId="77777777" w:rsidR="00584C58" w:rsidRDefault="00584C58" w:rsidP="007A6A9C">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Asp</w:t>
            </w:r>
            <w:proofErr w:type="spellEnd"/>
            <w:r>
              <w:rPr>
                <w:rFonts w:ascii="Arial" w:hAnsi="Arial" w:cs="Arial"/>
                <w:sz w:val="17"/>
                <w:szCs w:val="17"/>
              </w:rPr>
              <w:t xml:space="preserve">. </w:t>
            </w:r>
            <w:proofErr w:type="spellStart"/>
            <w:r>
              <w:rPr>
                <w:rFonts w:ascii="Arial" w:hAnsi="Arial" w:cs="Arial"/>
                <w:sz w:val="17"/>
                <w:szCs w:val="17"/>
              </w:rPr>
              <w:t>Tox</w:t>
            </w:r>
            <w:proofErr w:type="spellEnd"/>
            <w:r>
              <w:rPr>
                <w:rFonts w:ascii="Arial" w:hAnsi="Arial" w:cs="Arial"/>
                <w:sz w:val="17"/>
                <w:szCs w:val="17"/>
              </w:rPr>
              <w:t>. 1</w:t>
            </w:r>
            <w:r w:rsidRPr="00921922">
              <w:rPr>
                <w:rFonts w:ascii="Arial" w:hAnsi="Arial" w:cs="Arial"/>
                <w:sz w:val="17"/>
                <w:szCs w:val="17"/>
              </w:rPr>
              <w:t xml:space="preserve"> </w:t>
            </w:r>
          </w:p>
          <w:p w14:paraId="52C2D8C5"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 xml:space="preserve">Skin </w:t>
            </w:r>
            <w:proofErr w:type="spellStart"/>
            <w:r>
              <w:rPr>
                <w:rFonts w:ascii="Arial" w:hAnsi="Arial" w:cs="Arial"/>
                <w:sz w:val="17"/>
                <w:szCs w:val="17"/>
              </w:rPr>
              <w:t>Irrit</w:t>
            </w:r>
            <w:proofErr w:type="spellEnd"/>
            <w:r>
              <w:rPr>
                <w:rFonts w:ascii="Arial" w:hAnsi="Arial" w:cs="Arial"/>
                <w:sz w:val="17"/>
                <w:szCs w:val="17"/>
              </w:rPr>
              <w:t xml:space="preserve">. 2 </w:t>
            </w:r>
          </w:p>
          <w:p w14:paraId="1802D54F"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STOT SE 3</w:t>
            </w:r>
            <w:r w:rsidRPr="00921922">
              <w:rPr>
                <w:rFonts w:ascii="Arial" w:hAnsi="Arial" w:cs="Arial"/>
                <w:sz w:val="17"/>
                <w:szCs w:val="17"/>
              </w:rPr>
              <w:t xml:space="preserve"> </w:t>
            </w:r>
          </w:p>
          <w:p w14:paraId="3FBE0613" w14:textId="77777777" w:rsidR="00584C58" w:rsidRDefault="00584C58" w:rsidP="007A6A9C">
            <w:pPr>
              <w:autoSpaceDE w:val="0"/>
              <w:autoSpaceDN w:val="0"/>
              <w:adjustRightInd w:val="0"/>
              <w:spacing w:after="0" w:line="240" w:lineRule="auto"/>
              <w:rPr>
                <w:rFonts w:ascii="Arial" w:hAnsi="Arial" w:cs="Arial"/>
                <w:sz w:val="17"/>
                <w:szCs w:val="17"/>
              </w:rPr>
            </w:pPr>
            <w:proofErr w:type="spellStart"/>
            <w:r w:rsidRPr="00921922">
              <w:rPr>
                <w:rFonts w:ascii="Arial" w:hAnsi="Arial" w:cs="Arial"/>
                <w:sz w:val="17"/>
                <w:szCs w:val="17"/>
              </w:rPr>
              <w:t>Aquatic</w:t>
            </w:r>
            <w:proofErr w:type="spellEnd"/>
            <w:r w:rsidRPr="00921922">
              <w:rPr>
                <w:rFonts w:ascii="Arial" w:hAnsi="Arial" w:cs="Arial"/>
                <w:sz w:val="17"/>
                <w:szCs w:val="17"/>
              </w:rPr>
              <w:t xml:space="preserve"> </w:t>
            </w:r>
            <w:proofErr w:type="spellStart"/>
            <w:r w:rsidRPr="00921922">
              <w:rPr>
                <w:rFonts w:ascii="Arial" w:hAnsi="Arial" w:cs="Arial"/>
                <w:sz w:val="17"/>
                <w:szCs w:val="17"/>
              </w:rPr>
              <w:t>Chronic</w:t>
            </w:r>
            <w:proofErr w:type="spellEnd"/>
            <w:r w:rsidRPr="00921922">
              <w:rPr>
                <w:rFonts w:ascii="Arial" w:hAnsi="Arial" w:cs="Arial"/>
                <w:sz w:val="17"/>
                <w:szCs w:val="17"/>
              </w:rPr>
              <w:t xml:space="preserve"> 2 </w:t>
            </w:r>
          </w:p>
          <w:p w14:paraId="77FBE097" w14:textId="77777777" w:rsidR="00584C58" w:rsidRDefault="00584C58" w:rsidP="007A6A9C">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EUH 066</w:t>
            </w:r>
          </w:p>
        </w:tc>
        <w:tc>
          <w:tcPr>
            <w:tcW w:w="1135" w:type="dxa"/>
            <w:tcBorders>
              <w:top w:val="single" w:sz="4" w:space="0" w:color="auto"/>
              <w:left w:val="single" w:sz="4" w:space="0" w:color="auto"/>
              <w:bottom w:val="single" w:sz="4" w:space="0" w:color="auto"/>
              <w:right w:val="single" w:sz="4" w:space="0" w:color="auto"/>
            </w:tcBorders>
          </w:tcPr>
          <w:p w14:paraId="14E3EAF5"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H225</w:t>
            </w:r>
          </w:p>
          <w:p w14:paraId="06B97447" w14:textId="77777777" w:rsidR="00584C58" w:rsidRDefault="00584C58" w:rsidP="007A6A9C">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H30</w:t>
            </w:r>
            <w:r>
              <w:rPr>
                <w:rFonts w:ascii="Arial" w:hAnsi="Arial" w:cs="Arial"/>
                <w:sz w:val="17"/>
                <w:szCs w:val="17"/>
              </w:rPr>
              <w:t>4</w:t>
            </w:r>
          </w:p>
          <w:p w14:paraId="13AE6EE9"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H315</w:t>
            </w:r>
          </w:p>
          <w:p w14:paraId="25E18D14" w14:textId="77777777" w:rsidR="00584C58" w:rsidRDefault="00584C58" w:rsidP="007A6A9C">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H336</w:t>
            </w:r>
          </w:p>
          <w:p w14:paraId="58EE0717" w14:textId="77777777" w:rsidR="00584C58" w:rsidRDefault="00584C58" w:rsidP="007A6A9C">
            <w:pPr>
              <w:autoSpaceDE w:val="0"/>
              <w:autoSpaceDN w:val="0"/>
              <w:adjustRightInd w:val="0"/>
              <w:spacing w:after="0" w:line="240" w:lineRule="auto"/>
              <w:rPr>
                <w:rFonts w:ascii="Arial" w:hAnsi="Arial" w:cs="Arial"/>
                <w:sz w:val="17"/>
                <w:szCs w:val="17"/>
              </w:rPr>
            </w:pPr>
            <w:r w:rsidRPr="00921922">
              <w:rPr>
                <w:rFonts w:ascii="Arial" w:hAnsi="Arial" w:cs="Arial"/>
                <w:sz w:val="17"/>
                <w:szCs w:val="17"/>
              </w:rPr>
              <w:t xml:space="preserve">H411 </w:t>
            </w:r>
          </w:p>
          <w:p w14:paraId="3E92DA7E" w14:textId="77777777" w:rsidR="00584C58" w:rsidRDefault="00584C58" w:rsidP="007A6A9C">
            <w:pPr>
              <w:autoSpaceDE w:val="0"/>
              <w:autoSpaceDN w:val="0"/>
              <w:adjustRightInd w:val="0"/>
              <w:spacing w:after="0" w:line="240" w:lineRule="auto"/>
              <w:rPr>
                <w:rFonts w:ascii="Arial" w:hAnsi="Arial" w:cs="Arial"/>
                <w:sz w:val="17"/>
                <w:szCs w:val="17"/>
              </w:rPr>
            </w:pPr>
          </w:p>
        </w:tc>
        <w:tc>
          <w:tcPr>
            <w:tcW w:w="1560" w:type="dxa"/>
            <w:tcBorders>
              <w:top w:val="single" w:sz="4" w:space="0" w:color="auto"/>
              <w:left w:val="single" w:sz="4" w:space="0" w:color="auto"/>
              <w:bottom w:val="single" w:sz="4" w:space="0" w:color="auto"/>
              <w:right w:val="single" w:sz="4" w:space="0" w:color="auto"/>
            </w:tcBorders>
          </w:tcPr>
          <w:p w14:paraId="22D4E526" w14:textId="77777777" w:rsidR="00584C58" w:rsidRDefault="00584C58" w:rsidP="007A6A9C">
            <w:pPr>
              <w:autoSpaceDE w:val="0"/>
              <w:autoSpaceDN w:val="0"/>
              <w:adjustRightInd w:val="0"/>
              <w:spacing w:after="0" w:line="240" w:lineRule="auto"/>
              <w:rPr>
                <w:rFonts w:ascii="Arial" w:hAnsi="Arial" w:cs="Arial"/>
                <w:sz w:val="17"/>
                <w:szCs w:val="17"/>
              </w:rPr>
            </w:pPr>
            <w:r w:rsidRPr="00FC7874">
              <w:rPr>
                <w:rFonts w:ascii="Arial" w:hAnsi="Arial" w:cs="Arial"/>
                <w:sz w:val="17"/>
                <w:szCs w:val="17"/>
              </w:rPr>
              <w:t xml:space="preserve">GHS02 </w:t>
            </w:r>
          </w:p>
          <w:p w14:paraId="5C67A052" w14:textId="77777777" w:rsidR="00584C58" w:rsidRDefault="00584C58" w:rsidP="007A6A9C">
            <w:pPr>
              <w:autoSpaceDE w:val="0"/>
              <w:autoSpaceDN w:val="0"/>
              <w:adjustRightInd w:val="0"/>
              <w:spacing w:after="0" w:line="240" w:lineRule="auto"/>
              <w:rPr>
                <w:rFonts w:ascii="Arial" w:hAnsi="Arial" w:cs="Arial"/>
                <w:sz w:val="17"/>
                <w:szCs w:val="17"/>
              </w:rPr>
            </w:pPr>
            <w:r w:rsidRPr="00FC7874">
              <w:rPr>
                <w:rFonts w:ascii="Arial" w:hAnsi="Arial" w:cs="Arial"/>
                <w:sz w:val="17"/>
                <w:szCs w:val="17"/>
              </w:rPr>
              <w:t xml:space="preserve">GHS07 </w:t>
            </w:r>
          </w:p>
          <w:p w14:paraId="0E7E4880" w14:textId="77777777" w:rsidR="00584C58" w:rsidRDefault="00584C58" w:rsidP="007A6A9C">
            <w:pPr>
              <w:autoSpaceDE w:val="0"/>
              <w:autoSpaceDN w:val="0"/>
              <w:adjustRightInd w:val="0"/>
              <w:spacing w:after="0" w:line="240" w:lineRule="auto"/>
              <w:rPr>
                <w:rFonts w:ascii="Arial" w:hAnsi="Arial" w:cs="Arial"/>
                <w:sz w:val="17"/>
                <w:szCs w:val="17"/>
              </w:rPr>
            </w:pPr>
            <w:r w:rsidRPr="00FC7874">
              <w:rPr>
                <w:rFonts w:ascii="Arial" w:hAnsi="Arial" w:cs="Arial"/>
                <w:sz w:val="17"/>
                <w:szCs w:val="17"/>
              </w:rPr>
              <w:t xml:space="preserve">GHS08 </w:t>
            </w:r>
          </w:p>
          <w:p w14:paraId="1DB020C2"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GHS09</w:t>
            </w:r>
          </w:p>
          <w:p w14:paraId="08E5662E" w14:textId="77777777" w:rsidR="00584C58" w:rsidRDefault="00584C58" w:rsidP="007A6A9C">
            <w:pPr>
              <w:autoSpaceDE w:val="0"/>
              <w:autoSpaceDN w:val="0"/>
              <w:adjustRightInd w:val="0"/>
              <w:spacing w:after="0" w:line="240" w:lineRule="auto"/>
              <w:rPr>
                <w:rFonts w:ascii="Arial" w:hAnsi="Arial" w:cs="Arial"/>
                <w:sz w:val="17"/>
                <w:szCs w:val="17"/>
              </w:rPr>
            </w:pPr>
            <w:proofErr w:type="spellStart"/>
            <w:r w:rsidRPr="00FC7874">
              <w:rPr>
                <w:rFonts w:ascii="Arial" w:hAnsi="Arial" w:cs="Arial"/>
                <w:sz w:val="17"/>
                <w:szCs w:val="17"/>
              </w:rPr>
              <w:t>Dgr</w:t>
            </w:r>
            <w:proofErr w:type="spellEnd"/>
          </w:p>
        </w:tc>
        <w:tc>
          <w:tcPr>
            <w:tcW w:w="1139" w:type="dxa"/>
            <w:tcBorders>
              <w:top w:val="single" w:sz="4" w:space="0" w:color="auto"/>
              <w:left w:val="single" w:sz="4" w:space="0" w:color="auto"/>
              <w:bottom w:val="single" w:sz="4" w:space="0" w:color="auto"/>
              <w:right w:val="single" w:sz="4" w:space="0" w:color="auto"/>
            </w:tcBorders>
          </w:tcPr>
          <w:p w14:paraId="638DB2EC" w14:textId="77777777" w:rsidR="00584C58" w:rsidRPr="00FC7874"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(2,5 – 10) %</w:t>
            </w:r>
          </w:p>
        </w:tc>
      </w:tr>
      <w:tr w:rsidR="00584C58" w:rsidRPr="00770431" w14:paraId="617CC958"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3C4FC9FA" w14:textId="77777777" w:rsidR="00584C58" w:rsidRPr="000815ED" w:rsidRDefault="00584C58" w:rsidP="007A6A9C">
            <w:pPr>
              <w:autoSpaceDE w:val="0"/>
              <w:autoSpaceDN w:val="0"/>
              <w:adjustRightInd w:val="0"/>
              <w:spacing w:after="0" w:line="240" w:lineRule="auto"/>
              <w:rPr>
                <w:rFonts w:ascii="Arial" w:hAnsi="Arial" w:cs="Arial"/>
                <w:sz w:val="17"/>
                <w:szCs w:val="17"/>
              </w:rPr>
            </w:pPr>
            <w:r w:rsidRPr="00770431">
              <w:rPr>
                <w:rFonts w:ascii="Arial" w:hAnsi="Arial" w:cs="Arial"/>
                <w:sz w:val="17"/>
                <w:szCs w:val="17"/>
              </w:rPr>
              <w:t>uhľovodíky C6-7, n-</w:t>
            </w:r>
            <w:proofErr w:type="spellStart"/>
            <w:r w:rsidRPr="00770431">
              <w:rPr>
                <w:rFonts w:ascii="Arial" w:hAnsi="Arial" w:cs="Arial"/>
                <w:sz w:val="17"/>
                <w:szCs w:val="17"/>
              </w:rPr>
              <w:t>alkány</w:t>
            </w:r>
            <w:proofErr w:type="spellEnd"/>
            <w:r w:rsidRPr="00770431">
              <w:rPr>
                <w:rFonts w:ascii="Arial" w:hAnsi="Arial" w:cs="Arial"/>
                <w:sz w:val="17"/>
                <w:szCs w:val="17"/>
              </w:rPr>
              <w:t xml:space="preserve">, </w:t>
            </w:r>
            <w:proofErr w:type="spellStart"/>
            <w:r w:rsidRPr="00770431">
              <w:rPr>
                <w:rFonts w:ascii="Arial" w:hAnsi="Arial" w:cs="Arial"/>
                <w:sz w:val="17"/>
                <w:szCs w:val="17"/>
              </w:rPr>
              <w:t>izoalkány</w:t>
            </w:r>
            <w:proofErr w:type="spellEnd"/>
            <w:r w:rsidRPr="00770431">
              <w:rPr>
                <w:rFonts w:ascii="Arial" w:hAnsi="Arial" w:cs="Arial"/>
                <w:sz w:val="17"/>
                <w:szCs w:val="17"/>
              </w:rPr>
              <w:t>, cyklické</w:t>
            </w:r>
          </w:p>
        </w:tc>
        <w:tc>
          <w:tcPr>
            <w:tcW w:w="1602" w:type="dxa"/>
            <w:gridSpan w:val="2"/>
            <w:tcBorders>
              <w:top w:val="single" w:sz="4" w:space="0" w:color="auto"/>
              <w:left w:val="single" w:sz="4" w:space="0" w:color="auto"/>
              <w:bottom w:val="single" w:sz="4" w:space="0" w:color="auto"/>
              <w:right w:val="single" w:sz="4" w:space="0" w:color="auto"/>
            </w:tcBorders>
          </w:tcPr>
          <w:p w14:paraId="5C043D02" w14:textId="77777777" w:rsidR="00584C58" w:rsidRPr="00770431" w:rsidRDefault="00584C58" w:rsidP="007A6A9C">
            <w:pPr>
              <w:autoSpaceDE w:val="0"/>
              <w:autoSpaceDN w:val="0"/>
              <w:adjustRightInd w:val="0"/>
              <w:spacing w:after="0" w:line="240" w:lineRule="auto"/>
              <w:rPr>
                <w:rFonts w:ascii="Arial" w:hAnsi="Arial" w:cs="Arial"/>
                <w:sz w:val="17"/>
                <w:szCs w:val="17"/>
              </w:rPr>
            </w:pPr>
            <w:r w:rsidRPr="00770431">
              <w:rPr>
                <w:rFonts w:ascii="Arial" w:hAnsi="Arial" w:cs="Arial"/>
                <w:sz w:val="17"/>
                <w:szCs w:val="17"/>
              </w:rPr>
              <w:t>-</w:t>
            </w:r>
          </w:p>
          <w:p w14:paraId="29A5509E" w14:textId="77777777" w:rsidR="00584C58" w:rsidRPr="00770431" w:rsidRDefault="00584C58" w:rsidP="007A6A9C">
            <w:pPr>
              <w:autoSpaceDE w:val="0"/>
              <w:autoSpaceDN w:val="0"/>
              <w:adjustRightInd w:val="0"/>
              <w:spacing w:after="0" w:line="240" w:lineRule="auto"/>
              <w:rPr>
                <w:rFonts w:ascii="Arial" w:hAnsi="Arial" w:cs="Arial"/>
                <w:sz w:val="17"/>
                <w:szCs w:val="17"/>
              </w:rPr>
            </w:pPr>
            <w:r w:rsidRPr="00770431">
              <w:rPr>
                <w:rFonts w:ascii="Arial" w:hAnsi="Arial" w:cs="Arial"/>
                <w:sz w:val="17"/>
                <w:szCs w:val="17"/>
              </w:rPr>
              <w:t>921-024-6</w:t>
            </w:r>
          </w:p>
          <w:p w14:paraId="46127D89" w14:textId="77777777" w:rsidR="00584C58" w:rsidRPr="000815ED" w:rsidRDefault="00584C58" w:rsidP="007A6A9C">
            <w:pPr>
              <w:autoSpaceDE w:val="0"/>
              <w:autoSpaceDN w:val="0"/>
              <w:adjustRightInd w:val="0"/>
              <w:spacing w:after="0" w:line="240" w:lineRule="auto"/>
              <w:rPr>
                <w:rFonts w:ascii="Arial" w:hAnsi="Arial" w:cs="Arial"/>
                <w:sz w:val="17"/>
                <w:szCs w:val="17"/>
              </w:rPr>
            </w:pPr>
            <w:r w:rsidRPr="00770431">
              <w:rPr>
                <w:rFonts w:ascii="Arial" w:hAnsi="Arial" w:cs="Arial"/>
                <w:sz w:val="17"/>
                <w:szCs w:val="17"/>
              </w:rPr>
              <w:t>01-2119475514-35</w:t>
            </w:r>
          </w:p>
        </w:tc>
        <w:tc>
          <w:tcPr>
            <w:tcW w:w="1705" w:type="dxa"/>
            <w:tcBorders>
              <w:top w:val="single" w:sz="4" w:space="0" w:color="auto"/>
              <w:left w:val="single" w:sz="4" w:space="0" w:color="auto"/>
              <w:bottom w:val="single" w:sz="4" w:space="0" w:color="auto"/>
              <w:right w:val="single" w:sz="4" w:space="0" w:color="auto"/>
            </w:tcBorders>
          </w:tcPr>
          <w:p w14:paraId="4E66DD31"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Skin </w:t>
            </w:r>
            <w:proofErr w:type="spellStart"/>
            <w:r w:rsidRPr="004205EA">
              <w:rPr>
                <w:rFonts w:ascii="Arial" w:hAnsi="Arial" w:cs="Arial"/>
                <w:sz w:val="17"/>
                <w:szCs w:val="17"/>
              </w:rPr>
              <w:t>Sens</w:t>
            </w:r>
            <w:proofErr w:type="spellEnd"/>
            <w:r w:rsidRPr="004205EA">
              <w:rPr>
                <w:rFonts w:ascii="Arial" w:hAnsi="Arial" w:cs="Arial"/>
                <w:sz w:val="17"/>
                <w:szCs w:val="17"/>
              </w:rPr>
              <w:t>. 1B</w:t>
            </w:r>
          </w:p>
          <w:p w14:paraId="5B407445"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STOT RE 1</w:t>
            </w:r>
          </w:p>
          <w:p w14:paraId="52B9623E" w14:textId="77777777" w:rsidR="00584C58" w:rsidRPr="000815ED" w:rsidRDefault="00584C58" w:rsidP="007A6A9C">
            <w:pPr>
              <w:autoSpaceDE w:val="0"/>
              <w:autoSpaceDN w:val="0"/>
              <w:adjustRightInd w:val="0"/>
              <w:spacing w:after="0" w:line="240" w:lineRule="auto"/>
              <w:rPr>
                <w:rFonts w:ascii="Arial" w:hAnsi="Arial" w:cs="Arial"/>
                <w:sz w:val="17"/>
                <w:szCs w:val="17"/>
              </w:rPr>
            </w:pPr>
            <w:proofErr w:type="spellStart"/>
            <w:r w:rsidRPr="004205EA">
              <w:rPr>
                <w:rFonts w:ascii="Arial" w:hAnsi="Arial" w:cs="Arial"/>
                <w:sz w:val="17"/>
                <w:szCs w:val="17"/>
              </w:rPr>
              <w:t>Aquatic</w:t>
            </w:r>
            <w:proofErr w:type="spellEnd"/>
            <w:r w:rsidRPr="004205EA">
              <w:rPr>
                <w:rFonts w:ascii="Arial" w:hAnsi="Arial" w:cs="Arial"/>
                <w:sz w:val="17"/>
                <w:szCs w:val="17"/>
              </w:rPr>
              <w:t xml:space="preserve"> </w:t>
            </w:r>
            <w:proofErr w:type="spellStart"/>
            <w:r w:rsidRPr="004205EA">
              <w:rPr>
                <w:rFonts w:ascii="Arial" w:hAnsi="Arial" w:cs="Arial"/>
                <w:sz w:val="17"/>
                <w:szCs w:val="17"/>
              </w:rPr>
              <w:t>Chronic</w:t>
            </w:r>
            <w:proofErr w:type="spellEnd"/>
            <w:r w:rsidRPr="004205EA">
              <w:rPr>
                <w:rFonts w:ascii="Arial" w:hAnsi="Arial" w:cs="Arial"/>
                <w:sz w:val="17"/>
                <w:szCs w:val="17"/>
              </w:rPr>
              <w:t xml:space="preserve"> 2</w:t>
            </w:r>
          </w:p>
        </w:tc>
        <w:tc>
          <w:tcPr>
            <w:tcW w:w="1135" w:type="dxa"/>
            <w:tcBorders>
              <w:top w:val="single" w:sz="4" w:space="0" w:color="auto"/>
              <w:left w:val="single" w:sz="4" w:space="0" w:color="auto"/>
              <w:bottom w:val="single" w:sz="4" w:space="0" w:color="auto"/>
              <w:right w:val="single" w:sz="4" w:space="0" w:color="auto"/>
            </w:tcBorders>
          </w:tcPr>
          <w:p w14:paraId="2CFAC2EF"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H317 </w:t>
            </w:r>
          </w:p>
          <w:p w14:paraId="2B151F92"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H372 </w:t>
            </w:r>
          </w:p>
          <w:p w14:paraId="6468E839" w14:textId="77777777" w:rsidR="00584C58" w:rsidRPr="000815ED"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H411</w:t>
            </w:r>
          </w:p>
        </w:tc>
        <w:tc>
          <w:tcPr>
            <w:tcW w:w="1560" w:type="dxa"/>
            <w:tcBorders>
              <w:top w:val="single" w:sz="4" w:space="0" w:color="auto"/>
              <w:left w:val="single" w:sz="4" w:space="0" w:color="auto"/>
              <w:bottom w:val="single" w:sz="4" w:space="0" w:color="auto"/>
              <w:right w:val="single" w:sz="4" w:space="0" w:color="auto"/>
            </w:tcBorders>
          </w:tcPr>
          <w:p w14:paraId="27A1B7C9"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GHS07</w:t>
            </w:r>
          </w:p>
          <w:p w14:paraId="02147523"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GHS09</w:t>
            </w:r>
          </w:p>
          <w:p w14:paraId="65DE6E65" w14:textId="77777777" w:rsidR="00584C58" w:rsidRPr="000815ED" w:rsidRDefault="00584C58" w:rsidP="007A6A9C">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Wng</w:t>
            </w:r>
            <w:proofErr w:type="spellEnd"/>
          </w:p>
        </w:tc>
        <w:tc>
          <w:tcPr>
            <w:tcW w:w="1139" w:type="dxa"/>
            <w:tcBorders>
              <w:top w:val="single" w:sz="4" w:space="0" w:color="auto"/>
              <w:left w:val="single" w:sz="4" w:space="0" w:color="auto"/>
              <w:bottom w:val="single" w:sz="4" w:space="0" w:color="auto"/>
              <w:right w:val="single" w:sz="4" w:space="0" w:color="auto"/>
            </w:tcBorders>
          </w:tcPr>
          <w:p w14:paraId="213DF8C1"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F07617">
              <w:rPr>
                <w:rFonts w:ascii="Arial" w:hAnsi="Arial" w:cs="Arial"/>
                <w:sz w:val="17"/>
                <w:szCs w:val="17"/>
              </w:rPr>
              <w:t>&lt; 2.5 %</w:t>
            </w:r>
          </w:p>
        </w:tc>
      </w:tr>
      <w:tr w:rsidR="00584C58" w:rsidRPr="004205EA" w14:paraId="602F4FC9" w14:textId="77777777" w:rsidTr="00147EA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1946" w:type="dxa"/>
            <w:gridSpan w:val="2"/>
            <w:tcBorders>
              <w:top w:val="single" w:sz="4" w:space="0" w:color="auto"/>
              <w:left w:val="single" w:sz="4" w:space="0" w:color="auto"/>
              <w:bottom w:val="single" w:sz="4" w:space="0" w:color="auto"/>
              <w:right w:val="single" w:sz="4" w:space="0" w:color="auto"/>
            </w:tcBorders>
          </w:tcPr>
          <w:p w14:paraId="0B452EE1" w14:textId="77777777" w:rsidR="00584C58" w:rsidRPr="00846B73"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Aromatické </w:t>
            </w:r>
            <w:proofErr w:type="spellStart"/>
            <w:r w:rsidRPr="004205EA">
              <w:rPr>
                <w:rFonts w:ascii="Arial" w:hAnsi="Arial" w:cs="Arial"/>
                <w:sz w:val="17"/>
                <w:szCs w:val="17"/>
              </w:rPr>
              <w:t>uľovodíky</w:t>
            </w:r>
            <w:proofErr w:type="spellEnd"/>
            <w:r w:rsidRPr="004205EA">
              <w:rPr>
                <w:rFonts w:ascii="Arial" w:hAnsi="Arial" w:cs="Arial"/>
                <w:sz w:val="17"/>
                <w:szCs w:val="17"/>
              </w:rPr>
              <w:t xml:space="preserve"> C9</w:t>
            </w:r>
          </w:p>
        </w:tc>
        <w:tc>
          <w:tcPr>
            <w:tcW w:w="1602" w:type="dxa"/>
            <w:gridSpan w:val="2"/>
            <w:tcBorders>
              <w:top w:val="single" w:sz="4" w:space="0" w:color="auto"/>
              <w:left w:val="single" w:sz="4" w:space="0" w:color="auto"/>
              <w:bottom w:val="single" w:sz="4" w:space="0" w:color="auto"/>
              <w:right w:val="single" w:sz="4" w:space="0" w:color="auto"/>
            </w:tcBorders>
          </w:tcPr>
          <w:p w14:paraId="78243584"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64742-95-6</w:t>
            </w:r>
          </w:p>
          <w:p w14:paraId="2026099B"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918-668-5</w:t>
            </w:r>
          </w:p>
          <w:p w14:paraId="6E4B5480" w14:textId="77777777" w:rsidR="00584C58" w:rsidRPr="00846B73"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01-2119455851-35</w:t>
            </w:r>
          </w:p>
        </w:tc>
        <w:tc>
          <w:tcPr>
            <w:tcW w:w="1705" w:type="dxa"/>
            <w:tcBorders>
              <w:top w:val="single" w:sz="4" w:space="0" w:color="auto"/>
              <w:left w:val="single" w:sz="4" w:space="0" w:color="auto"/>
              <w:bottom w:val="single" w:sz="4" w:space="0" w:color="auto"/>
              <w:right w:val="single" w:sz="4" w:space="0" w:color="auto"/>
            </w:tcBorders>
          </w:tcPr>
          <w:p w14:paraId="5AF5A07E" w14:textId="77777777" w:rsidR="00584C58" w:rsidRPr="004205EA" w:rsidRDefault="00584C58" w:rsidP="007A6A9C">
            <w:pPr>
              <w:autoSpaceDE w:val="0"/>
              <w:autoSpaceDN w:val="0"/>
              <w:adjustRightInd w:val="0"/>
              <w:spacing w:after="0" w:line="240" w:lineRule="auto"/>
              <w:rPr>
                <w:rFonts w:ascii="Arial" w:hAnsi="Arial" w:cs="Arial"/>
                <w:sz w:val="17"/>
                <w:szCs w:val="17"/>
              </w:rPr>
            </w:pPr>
            <w:proofErr w:type="spellStart"/>
            <w:r w:rsidRPr="004205EA">
              <w:rPr>
                <w:rFonts w:ascii="Arial" w:hAnsi="Arial" w:cs="Arial"/>
                <w:sz w:val="17"/>
                <w:szCs w:val="17"/>
              </w:rPr>
              <w:t>Flam</w:t>
            </w:r>
            <w:proofErr w:type="spellEnd"/>
            <w:r w:rsidRPr="004205EA">
              <w:rPr>
                <w:rFonts w:ascii="Arial" w:hAnsi="Arial" w:cs="Arial"/>
                <w:sz w:val="17"/>
                <w:szCs w:val="17"/>
              </w:rPr>
              <w:t xml:space="preserve">. </w:t>
            </w:r>
            <w:proofErr w:type="spellStart"/>
            <w:r w:rsidRPr="004205EA">
              <w:rPr>
                <w:rFonts w:ascii="Arial" w:hAnsi="Arial" w:cs="Arial"/>
                <w:sz w:val="17"/>
                <w:szCs w:val="17"/>
              </w:rPr>
              <w:t>Liq</w:t>
            </w:r>
            <w:proofErr w:type="spellEnd"/>
            <w:r w:rsidRPr="004205EA">
              <w:rPr>
                <w:rFonts w:ascii="Arial" w:hAnsi="Arial" w:cs="Arial"/>
                <w:sz w:val="17"/>
                <w:szCs w:val="17"/>
              </w:rPr>
              <w:t xml:space="preserve">. 3 </w:t>
            </w:r>
          </w:p>
          <w:p w14:paraId="1C1AF47E" w14:textId="77777777" w:rsidR="00584C58" w:rsidRPr="004205EA" w:rsidRDefault="00584C58" w:rsidP="007A6A9C">
            <w:pPr>
              <w:autoSpaceDE w:val="0"/>
              <w:autoSpaceDN w:val="0"/>
              <w:adjustRightInd w:val="0"/>
              <w:spacing w:after="0" w:line="240" w:lineRule="auto"/>
              <w:rPr>
                <w:rFonts w:ascii="Arial" w:hAnsi="Arial" w:cs="Arial"/>
                <w:sz w:val="17"/>
                <w:szCs w:val="17"/>
              </w:rPr>
            </w:pPr>
            <w:proofErr w:type="spellStart"/>
            <w:r w:rsidRPr="004205EA">
              <w:rPr>
                <w:rFonts w:ascii="Arial" w:hAnsi="Arial" w:cs="Arial"/>
                <w:sz w:val="17"/>
                <w:szCs w:val="17"/>
              </w:rPr>
              <w:t>Asp</w:t>
            </w:r>
            <w:proofErr w:type="spellEnd"/>
            <w:r w:rsidRPr="004205EA">
              <w:rPr>
                <w:rFonts w:ascii="Arial" w:hAnsi="Arial" w:cs="Arial"/>
                <w:sz w:val="17"/>
                <w:szCs w:val="17"/>
              </w:rPr>
              <w:t xml:space="preserve">. </w:t>
            </w:r>
            <w:proofErr w:type="spellStart"/>
            <w:r w:rsidRPr="004205EA">
              <w:rPr>
                <w:rFonts w:ascii="Arial" w:hAnsi="Arial" w:cs="Arial"/>
                <w:sz w:val="17"/>
                <w:szCs w:val="17"/>
              </w:rPr>
              <w:t>Tox</w:t>
            </w:r>
            <w:proofErr w:type="spellEnd"/>
            <w:r w:rsidRPr="004205EA">
              <w:rPr>
                <w:rFonts w:ascii="Arial" w:hAnsi="Arial" w:cs="Arial"/>
                <w:sz w:val="17"/>
                <w:szCs w:val="17"/>
              </w:rPr>
              <w:t>. 1</w:t>
            </w:r>
          </w:p>
          <w:p w14:paraId="51223CC5"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STOT SE 3 </w:t>
            </w:r>
          </w:p>
          <w:p w14:paraId="298237D8" w14:textId="77777777" w:rsidR="00584C58" w:rsidRPr="004205EA" w:rsidRDefault="00584C58" w:rsidP="007A6A9C">
            <w:pPr>
              <w:autoSpaceDE w:val="0"/>
              <w:autoSpaceDN w:val="0"/>
              <w:adjustRightInd w:val="0"/>
              <w:spacing w:after="0" w:line="240" w:lineRule="auto"/>
              <w:rPr>
                <w:rFonts w:ascii="Arial" w:hAnsi="Arial" w:cs="Arial"/>
                <w:sz w:val="17"/>
                <w:szCs w:val="17"/>
              </w:rPr>
            </w:pPr>
          </w:p>
          <w:p w14:paraId="03A530FD" w14:textId="77777777" w:rsidR="00584C58" w:rsidRPr="00846B73" w:rsidRDefault="00584C58" w:rsidP="007A6A9C">
            <w:pPr>
              <w:autoSpaceDE w:val="0"/>
              <w:autoSpaceDN w:val="0"/>
              <w:adjustRightInd w:val="0"/>
              <w:spacing w:after="0" w:line="240" w:lineRule="auto"/>
              <w:rPr>
                <w:rFonts w:ascii="Arial" w:hAnsi="Arial" w:cs="Arial"/>
                <w:sz w:val="17"/>
                <w:szCs w:val="17"/>
              </w:rPr>
            </w:pPr>
            <w:proofErr w:type="spellStart"/>
            <w:r w:rsidRPr="004205EA">
              <w:rPr>
                <w:rFonts w:ascii="Arial" w:hAnsi="Arial" w:cs="Arial"/>
                <w:sz w:val="17"/>
                <w:szCs w:val="17"/>
              </w:rPr>
              <w:t>Aquatic</w:t>
            </w:r>
            <w:proofErr w:type="spellEnd"/>
            <w:r w:rsidRPr="004205EA">
              <w:rPr>
                <w:rFonts w:ascii="Arial" w:hAnsi="Arial" w:cs="Arial"/>
                <w:sz w:val="17"/>
                <w:szCs w:val="17"/>
              </w:rPr>
              <w:t xml:space="preserve"> </w:t>
            </w:r>
            <w:proofErr w:type="spellStart"/>
            <w:r w:rsidRPr="004205EA">
              <w:rPr>
                <w:rFonts w:ascii="Arial" w:hAnsi="Arial" w:cs="Arial"/>
                <w:sz w:val="17"/>
                <w:szCs w:val="17"/>
              </w:rPr>
              <w:t>Chronic</w:t>
            </w:r>
            <w:proofErr w:type="spellEnd"/>
            <w:r w:rsidRPr="004205EA">
              <w:rPr>
                <w:rFonts w:ascii="Arial" w:hAnsi="Arial" w:cs="Arial"/>
                <w:sz w:val="17"/>
                <w:szCs w:val="17"/>
              </w:rPr>
              <w:t xml:space="preserve"> 2</w:t>
            </w:r>
          </w:p>
        </w:tc>
        <w:tc>
          <w:tcPr>
            <w:tcW w:w="1135" w:type="dxa"/>
            <w:tcBorders>
              <w:top w:val="single" w:sz="4" w:space="0" w:color="auto"/>
              <w:left w:val="single" w:sz="4" w:space="0" w:color="auto"/>
              <w:bottom w:val="single" w:sz="4" w:space="0" w:color="auto"/>
              <w:right w:val="single" w:sz="4" w:space="0" w:color="auto"/>
            </w:tcBorders>
          </w:tcPr>
          <w:p w14:paraId="73551361"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H304</w:t>
            </w:r>
          </w:p>
          <w:p w14:paraId="21D5564B"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H226 </w:t>
            </w:r>
          </w:p>
          <w:p w14:paraId="105C3E03"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H335 </w:t>
            </w:r>
          </w:p>
          <w:p w14:paraId="3DC3A67F" w14:textId="77777777" w:rsidR="00584C58" w:rsidRPr="004205EA"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 xml:space="preserve">H336 </w:t>
            </w:r>
          </w:p>
          <w:p w14:paraId="15D732D3" w14:textId="77777777" w:rsidR="00584C58" w:rsidRPr="00846B73"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H411</w:t>
            </w:r>
          </w:p>
        </w:tc>
        <w:tc>
          <w:tcPr>
            <w:tcW w:w="1560" w:type="dxa"/>
            <w:tcBorders>
              <w:top w:val="single" w:sz="4" w:space="0" w:color="auto"/>
              <w:left w:val="single" w:sz="4" w:space="0" w:color="auto"/>
              <w:bottom w:val="single" w:sz="4" w:space="0" w:color="auto"/>
              <w:right w:val="single" w:sz="4" w:space="0" w:color="auto"/>
            </w:tcBorders>
          </w:tcPr>
          <w:p w14:paraId="7BC59693"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GHS02</w:t>
            </w:r>
          </w:p>
          <w:p w14:paraId="662E8202" w14:textId="77777777" w:rsidR="00584C58" w:rsidRDefault="00584C58" w:rsidP="007A6A9C">
            <w:pPr>
              <w:autoSpaceDE w:val="0"/>
              <w:autoSpaceDN w:val="0"/>
              <w:adjustRightInd w:val="0"/>
              <w:spacing w:after="0" w:line="240" w:lineRule="auto"/>
              <w:rPr>
                <w:rFonts w:ascii="Arial" w:hAnsi="Arial" w:cs="Arial"/>
                <w:sz w:val="17"/>
                <w:szCs w:val="17"/>
              </w:rPr>
            </w:pPr>
            <w:r>
              <w:rPr>
                <w:rFonts w:ascii="Arial" w:hAnsi="Arial" w:cs="Arial"/>
                <w:sz w:val="17"/>
                <w:szCs w:val="17"/>
              </w:rPr>
              <w:t>GHS07</w:t>
            </w:r>
          </w:p>
          <w:p w14:paraId="213E6344" w14:textId="77777777" w:rsidR="00584C58" w:rsidRPr="00846B73" w:rsidRDefault="00584C58" w:rsidP="007A6A9C">
            <w:pPr>
              <w:autoSpaceDE w:val="0"/>
              <w:autoSpaceDN w:val="0"/>
              <w:adjustRightInd w:val="0"/>
              <w:spacing w:after="0" w:line="240" w:lineRule="auto"/>
              <w:rPr>
                <w:rFonts w:ascii="Arial" w:hAnsi="Arial" w:cs="Arial"/>
                <w:sz w:val="17"/>
                <w:szCs w:val="17"/>
              </w:rPr>
            </w:pPr>
            <w:proofErr w:type="spellStart"/>
            <w:r>
              <w:rPr>
                <w:rFonts w:ascii="Arial" w:hAnsi="Arial" w:cs="Arial"/>
                <w:sz w:val="17"/>
                <w:szCs w:val="17"/>
              </w:rPr>
              <w:t>Dgr</w:t>
            </w:r>
            <w:proofErr w:type="spellEnd"/>
          </w:p>
        </w:tc>
        <w:tc>
          <w:tcPr>
            <w:tcW w:w="1139" w:type="dxa"/>
            <w:tcBorders>
              <w:top w:val="single" w:sz="4" w:space="0" w:color="auto"/>
              <w:left w:val="single" w:sz="4" w:space="0" w:color="auto"/>
              <w:bottom w:val="single" w:sz="4" w:space="0" w:color="auto"/>
              <w:right w:val="single" w:sz="4" w:space="0" w:color="auto"/>
            </w:tcBorders>
          </w:tcPr>
          <w:p w14:paraId="7172E7B0" w14:textId="77777777" w:rsidR="00584C58" w:rsidRDefault="00584C58" w:rsidP="007A6A9C">
            <w:pPr>
              <w:autoSpaceDE w:val="0"/>
              <w:autoSpaceDN w:val="0"/>
              <w:adjustRightInd w:val="0"/>
              <w:spacing w:after="0" w:line="240" w:lineRule="auto"/>
              <w:rPr>
                <w:rFonts w:ascii="Arial" w:hAnsi="Arial" w:cs="Arial"/>
                <w:sz w:val="17"/>
                <w:szCs w:val="17"/>
              </w:rPr>
            </w:pPr>
            <w:r w:rsidRPr="004205EA">
              <w:rPr>
                <w:rFonts w:ascii="Arial" w:hAnsi="Arial" w:cs="Arial"/>
                <w:sz w:val="17"/>
                <w:szCs w:val="17"/>
              </w:rPr>
              <w:t>(2,5 - 10) %</w:t>
            </w:r>
          </w:p>
        </w:tc>
      </w:tr>
      <w:tr w:rsidR="009A7324" w:rsidRPr="00147EA2" w14:paraId="22EC9C2C" w14:textId="77777777" w:rsidTr="00147EA2">
        <w:tblPrEx>
          <w:tblBorders>
            <w:top w:val="none" w:sz="0" w:space="0" w:color="auto"/>
            <w:left w:val="none" w:sz="0" w:space="0" w:color="auto"/>
            <w:bottom w:val="none" w:sz="0" w:space="0" w:color="auto"/>
            <w:right w:val="none" w:sz="0" w:space="0" w:color="auto"/>
          </w:tblBorders>
        </w:tblPrEx>
        <w:tc>
          <w:tcPr>
            <w:tcW w:w="9087" w:type="dxa"/>
            <w:gridSpan w:val="8"/>
            <w:tcBorders>
              <w:top w:val="single" w:sz="4" w:space="0" w:color="auto"/>
              <w:left w:val="single" w:sz="4" w:space="0" w:color="auto"/>
              <w:bottom w:val="single" w:sz="4" w:space="0" w:color="auto"/>
              <w:right w:val="single" w:sz="4" w:space="0" w:color="auto"/>
            </w:tcBorders>
          </w:tcPr>
          <w:p w14:paraId="1214ADCF" w14:textId="77777777" w:rsidR="00584C58" w:rsidRPr="00147EA2" w:rsidRDefault="00584C58" w:rsidP="009A732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Poznámka P</w:t>
            </w:r>
          </w:p>
          <w:p w14:paraId="3E5CA53B" w14:textId="77777777" w:rsidR="00584C58" w:rsidRPr="00147EA2" w:rsidRDefault="00584C58" w:rsidP="009A732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Látka nemusí byť klasifikovaná ako karcinogénna alebo mutagénna, ak sa preukáže, že látka obsahuje menej ako 0,1 hm. % benzénu (</w:t>
            </w:r>
            <w:proofErr w:type="spellStart"/>
            <w:r w:rsidRPr="00147EA2">
              <w:rPr>
                <w:rFonts w:ascii="Arial" w:hAnsi="Arial" w:cs="Arial"/>
                <w:sz w:val="20"/>
                <w:szCs w:val="20"/>
              </w:rPr>
              <w:t>Einecs</w:t>
            </w:r>
            <w:proofErr w:type="spellEnd"/>
            <w:r w:rsidRPr="00147EA2">
              <w:rPr>
                <w:rFonts w:ascii="Arial" w:hAnsi="Arial" w:cs="Arial"/>
                <w:sz w:val="20"/>
                <w:szCs w:val="20"/>
              </w:rPr>
              <w:t xml:space="preserve"> č. 200-753-7). Ak látka nie je klasifikovaná ako karcinogénna ani mutagénna, mali by sa uplatňovať aspoň bezpečnostné upozornenia (P102-)P260-P262- P301 + P310-P331 Táto poznámka sa vzťahuje len na určité komplexné látky vyrobené z ropy a uvedené v časti 3. 2 </w:t>
            </w:r>
          </w:p>
          <w:p w14:paraId="033BA9C5" w14:textId="77777777" w:rsidR="009A7324" w:rsidRPr="00147EA2" w:rsidRDefault="00584C58" w:rsidP="009A732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Poznámka U (tabuľka 3): Plyny z jednej zo skupín označených ako stlačený plyn, skvapalnený plyn, schladený skvapalnený plyn alebo rozpustený plyn sa pri uvádzaní na trh musia klasifikovať ako „plyny pod tlakom“. Táto skupina závisí od fyzikálneho stavu, v ktorom sa plyn nachádza v obale, a preto sa priraďuje v závislosti od prípadu. Priradia sa tieto kódy: Press. </w:t>
            </w:r>
            <w:proofErr w:type="spellStart"/>
            <w:r w:rsidRPr="00147EA2">
              <w:rPr>
                <w:rFonts w:ascii="Arial" w:hAnsi="Arial" w:cs="Arial"/>
                <w:sz w:val="20"/>
                <w:szCs w:val="20"/>
              </w:rPr>
              <w:t>Gas</w:t>
            </w:r>
            <w:proofErr w:type="spellEnd"/>
            <w:r w:rsidRPr="00147EA2">
              <w:rPr>
                <w:rFonts w:ascii="Arial" w:hAnsi="Arial" w:cs="Arial"/>
                <w:sz w:val="20"/>
                <w:szCs w:val="20"/>
              </w:rPr>
              <w:t xml:space="preserve"> (</w:t>
            </w:r>
            <w:proofErr w:type="spellStart"/>
            <w:r w:rsidRPr="00147EA2">
              <w:rPr>
                <w:rFonts w:ascii="Arial" w:hAnsi="Arial" w:cs="Arial"/>
                <w:sz w:val="20"/>
                <w:szCs w:val="20"/>
              </w:rPr>
              <w:t>Comp</w:t>
            </w:r>
            <w:proofErr w:type="spellEnd"/>
            <w:r w:rsidRPr="00147EA2">
              <w:rPr>
                <w:rFonts w:ascii="Arial" w:hAnsi="Arial" w:cs="Arial"/>
                <w:sz w:val="20"/>
                <w:szCs w:val="20"/>
              </w:rPr>
              <w:t xml:space="preserve">.) Press. </w:t>
            </w:r>
            <w:proofErr w:type="spellStart"/>
            <w:r w:rsidRPr="00147EA2">
              <w:rPr>
                <w:rFonts w:ascii="Arial" w:hAnsi="Arial" w:cs="Arial"/>
                <w:sz w:val="20"/>
                <w:szCs w:val="20"/>
              </w:rPr>
              <w:t>Gas</w:t>
            </w:r>
            <w:proofErr w:type="spellEnd"/>
            <w:r w:rsidRPr="00147EA2">
              <w:rPr>
                <w:rFonts w:ascii="Arial" w:hAnsi="Arial" w:cs="Arial"/>
                <w:sz w:val="20"/>
                <w:szCs w:val="20"/>
              </w:rPr>
              <w:t xml:space="preserve"> (</w:t>
            </w:r>
            <w:proofErr w:type="spellStart"/>
            <w:r w:rsidRPr="00147EA2">
              <w:rPr>
                <w:rFonts w:ascii="Arial" w:hAnsi="Arial" w:cs="Arial"/>
                <w:sz w:val="20"/>
                <w:szCs w:val="20"/>
              </w:rPr>
              <w:t>Liq</w:t>
            </w:r>
            <w:proofErr w:type="spellEnd"/>
            <w:r w:rsidRPr="00147EA2">
              <w:rPr>
                <w:rFonts w:ascii="Arial" w:hAnsi="Arial" w:cs="Arial"/>
                <w:sz w:val="20"/>
                <w:szCs w:val="20"/>
              </w:rPr>
              <w:t xml:space="preserve">.) Press. </w:t>
            </w:r>
            <w:proofErr w:type="spellStart"/>
            <w:r w:rsidRPr="00147EA2">
              <w:rPr>
                <w:rFonts w:ascii="Arial" w:hAnsi="Arial" w:cs="Arial"/>
                <w:sz w:val="20"/>
                <w:szCs w:val="20"/>
              </w:rPr>
              <w:t>Gas</w:t>
            </w:r>
            <w:proofErr w:type="spellEnd"/>
            <w:r w:rsidRPr="00147EA2">
              <w:rPr>
                <w:rFonts w:ascii="Arial" w:hAnsi="Arial" w:cs="Arial"/>
                <w:sz w:val="20"/>
                <w:szCs w:val="20"/>
              </w:rPr>
              <w:t xml:space="preserve"> (</w:t>
            </w:r>
            <w:proofErr w:type="spellStart"/>
            <w:r w:rsidRPr="00147EA2">
              <w:rPr>
                <w:rFonts w:ascii="Arial" w:hAnsi="Arial" w:cs="Arial"/>
                <w:sz w:val="20"/>
                <w:szCs w:val="20"/>
              </w:rPr>
              <w:t>Ref</w:t>
            </w:r>
            <w:proofErr w:type="spellEnd"/>
            <w:r w:rsidRPr="00147EA2">
              <w:rPr>
                <w:rFonts w:ascii="Arial" w:hAnsi="Arial" w:cs="Arial"/>
                <w:sz w:val="20"/>
                <w:szCs w:val="20"/>
              </w:rPr>
              <w:t xml:space="preserve">. </w:t>
            </w:r>
            <w:proofErr w:type="spellStart"/>
            <w:r w:rsidRPr="00147EA2">
              <w:rPr>
                <w:rFonts w:ascii="Arial" w:hAnsi="Arial" w:cs="Arial"/>
                <w:sz w:val="20"/>
                <w:szCs w:val="20"/>
              </w:rPr>
              <w:t>Liq</w:t>
            </w:r>
            <w:proofErr w:type="spellEnd"/>
            <w:r w:rsidRPr="00147EA2">
              <w:rPr>
                <w:rFonts w:ascii="Arial" w:hAnsi="Arial" w:cs="Arial"/>
                <w:sz w:val="20"/>
                <w:szCs w:val="20"/>
              </w:rPr>
              <w:t xml:space="preserve">.) Press. </w:t>
            </w:r>
            <w:proofErr w:type="spellStart"/>
            <w:r w:rsidRPr="00147EA2">
              <w:rPr>
                <w:rFonts w:ascii="Arial" w:hAnsi="Arial" w:cs="Arial"/>
                <w:sz w:val="20"/>
                <w:szCs w:val="20"/>
              </w:rPr>
              <w:t>Gas</w:t>
            </w:r>
            <w:proofErr w:type="spellEnd"/>
            <w:r w:rsidRPr="00147EA2">
              <w:rPr>
                <w:rFonts w:ascii="Arial" w:hAnsi="Arial" w:cs="Arial"/>
                <w:sz w:val="20"/>
                <w:szCs w:val="20"/>
              </w:rPr>
              <w:t xml:space="preserve"> (</w:t>
            </w:r>
            <w:proofErr w:type="spellStart"/>
            <w:r w:rsidRPr="00147EA2">
              <w:rPr>
                <w:rFonts w:ascii="Arial" w:hAnsi="Arial" w:cs="Arial"/>
                <w:sz w:val="20"/>
                <w:szCs w:val="20"/>
              </w:rPr>
              <w:t>Diss</w:t>
            </w:r>
            <w:proofErr w:type="spellEnd"/>
            <w:r w:rsidRPr="00147EA2">
              <w:rPr>
                <w:rFonts w:ascii="Arial" w:hAnsi="Arial" w:cs="Arial"/>
                <w:sz w:val="20"/>
                <w:szCs w:val="20"/>
              </w:rPr>
              <w:t>.) Aerosóly sa neklasifikujú ako plyny pod tlakom (pozri prílohu I, časť 2, oddiel 2.3.2.1, poznámka 2).</w:t>
            </w:r>
          </w:p>
        </w:tc>
      </w:tr>
      <w:tr w:rsidR="009A7324" w:rsidRPr="00147EA2" w14:paraId="4E9F823F" w14:textId="77777777" w:rsidTr="00147EA2">
        <w:tc>
          <w:tcPr>
            <w:tcW w:w="9087" w:type="dxa"/>
            <w:gridSpan w:val="8"/>
          </w:tcPr>
          <w:p w14:paraId="6A3000E7" w14:textId="77777777" w:rsidR="009A7324" w:rsidRPr="00147EA2" w:rsidRDefault="009A7324" w:rsidP="009A732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Plné znenie H-výstražných upozornení je v oddiele 16. </w:t>
            </w:r>
          </w:p>
        </w:tc>
      </w:tr>
      <w:tr w:rsidR="009A7324" w:rsidRPr="00147EA2" w14:paraId="0F7BFEC8" w14:textId="77777777" w:rsidTr="00147EA2">
        <w:tblPrEx>
          <w:tblBorders>
            <w:top w:val="none" w:sz="0" w:space="0" w:color="auto"/>
            <w:left w:val="none" w:sz="0" w:space="0" w:color="auto"/>
            <w:bottom w:val="none" w:sz="0" w:space="0" w:color="auto"/>
            <w:right w:val="none" w:sz="0" w:space="0" w:color="auto"/>
          </w:tblBorders>
        </w:tblPrEx>
        <w:tc>
          <w:tcPr>
            <w:tcW w:w="3196" w:type="dxa"/>
            <w:gridSpan w:val="3"/>
            <w:tcBorders>
              <w:top w:val="single" w:sz="4" w:space="0" w:color="auto"/>
              <w:left w:val="single" w:sz="4" w:space="0" w:color="auto"/>
              <w:bottom w:val="single" w:sz="4" w:space="0" w:color="auto"/>
              <w:right w:val="single" w:sz="4" w:space="0" w:color="auto"/>
            </w:tcBorders>
          </w:tcPr>
          <w:p w14:paraId="58548D0B" w14:textId="77777777" w:rsidR="009A7324" w:rsidRPr="00147EA2" w:rsidRDefault="009A7324" w:rsidP="009A732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Látka s expozičným limitom v pracovnom ovzduší</w:t>
            </w:r>
          </w:p>
        </w:tc>
        <w:tc>
          <w:tcPr>
            <w:tcW w:w="5891" w:type="dxa"/>
            <w:gridSpan w:val="5"/>
            <w:tcBorders>
              <w:top w:val="single" w:sz="4" w:space="0" w:color="auto"/>
              <w:left w:val="single" w:sz="4" w:space="0" w:color="auto"/>
              <w:bottom w:val="single" w:sz="4" w:space="0" w:color="auto"/>
              <w:right w:val="single" w:sz="4" w:space="0" w:color="auto"/>
            </w:tcBorders>
          </w:tcPr>
          <w:p w14:paraId="3EB3B6E3" w14:textId="77777777" w:rsidR="009A7324" w:rsidRPr="00147EA2" w:rsidRDefault="0040771D" w:rsidP="00E92CDC">
            <w:pPr>
              <w:autoSpaceDE w:val="0"/>
              <w:autoSpaceDN w:val="0"/>
              <w:adjustRightInd w:val="0"/>
              <w:spacing w:after="0" w:line="240" w:lineRule="auto"/>
              <w:ind w:left="90"/>
              <w:rPr>
                <w:rFonts w:ascii="Arial" w:hAnsi="Arial" w:cs="Arial"/>
                <w:sz w:val="20"/>
                <w:szCs w:val="20"/>
              </w:rPr>
            </w:pPr>
            <w:proofErr w:type="spellStart"/>
            <w:r w:rsidRPr="00147EA2">
              <w:rPr>
                <w:rFonts w:ascii="Arial" w:hAnsi="Arial" w:cs="Arial"/>
                <w:sz w:val="20"/>
                <w:szCs w:val="20"/>
              </w:rPr>
              <w:t>D</w:t>
            </w:r>
            <w:r w:rsidR="00881575" w:rsidRPr="00147EA2">
              <w:rPr>
                <w:rFonts w:ascii="Arial" w:hAnsi="Arial" w:cs="Arial"/>
                <w:sz w:val="20"/>
                <w:szCs w:val="20"/>
              </w:rPr>
              <w:t>imetyléter</w:t>
            </w:r>
            <w:proofErr w:type="spellEnd"/>
            <w:r w:rsidRPr="00147EA2">
              <w:rPr>
                <w:rFonts w:ascii="Arial" w:hAnsi="Arial" w:cs="Arial"/>
                <w:sz w:val="20"/>
                <w:szCs w:val="20"/>
              </w:rPr>
              <w:t xml:space="preserve">, </w:t>
            </w:r>
            <w:proofErr w:type="spellStart"/>
            <w:r w:rsidRPr="00147EA2">
              <w:rPr>
                <w:rFonts w:ascii="Arial" w:hAnsi="Arial" w:cs="Arial"/>
                <w:sz w:val="20"/>
                <w:szCs w:val="20"/>
              </w:rPr>
              <w:t>e</w:t>
            </w:r>
            <w:r w:rsidR="009A7324" w:rsidRPr="00147EA2">
              <w:rPr>
                <w:rFonts w:ascii="Arial" w:hAnsi="Arial" w:cs="Arial"/>
                <w:sz w:val="20"/>
                <w:szCs w:val="20"/>
              </w:rPr>
              <w:t>tylacetát</w:t>
            </w:r>
            <w:proofErr w:type="spellEnd"/>
            <w:r w:rsidR="009A7324" w:rsidRPr="00147EA2">
              <w:rPr>
                <w:rFonts w:ascii="Arial" w:hAnsi="Arial" w:cs="Arial"/>
                <w:sz w:val="20"/>
                <w:szCs w:val="20"/>
              </w:rPr>
              <w:t xml:space="preserve">, </w:t>
            </w:r>
            <w:proofErr w:type="spellStart"/>
            <w:r w:rsidR="00E92CDC" w:rsidRPr="00147EA2">
              <w:rPr>
                <w:rFonts w:ascii="Arial" w:hAnsi="Arial" w:cs="Arial"/>
                <w:sz w:val="20"/>
                <w:szCs w:val="20"/>
              </w:rPr>
              <w:t>butanón</w:t>
            </w:r>
            <w:proofErr w:type="spellEnd"/>
            <w:r w:rsidR="009A7324" w:rsidRPr="00147EA2">
              <w:rPr>
                <w:rFonts w:ascii="Arial" w:hAnsi="Arial" w:cs="Arial"/>
                <w:sz w:val="20"/>
                <w:szCs w:val="20"/>
              </w:rPr>
              <w:t xml:space="preserve">  – pozri oddiel 8.</w:t>
            </w:r>
          </w:p>
        </w:tc>
      </w:tr>
      <w:tr w:rsidR="009A7324" w:rsidRPr="00147EA2" w14:paraId="09D66FD2" w14:textId="77777777" w:rsidTr="00147EA2">
        <w:tblPrEx>
          <w:tblBorders>
            <w:top w:val="none" w:sz="0" w:space="0" w:color="auto"/>
            <w:left w:val="none" w:sz="0" w:space="0" w:color="auto"/>
            <w:bottom w:val="none" w:sz="0" w:space="0" w:color="auto"/>
            <w:right w:val="none" w:sz="0" w:space="0" w:color="auto"/>
          </w:tblBorders>
        </w:tblPrEx>
        <w:tc>
          <w:tcPr>
            <w:tcW w:w="3196" w:type="dxa"/>
            <w:gridSpan w:val="3"/>
            <w:tcBorders>
              <w:top w:val="single" w:sz="4" w:space="0" w:color="auto"/>
              <w:left w:val="single" w:sz="4" w:space="0" w:color="auto"/>
              <w:bottom w:val="single" w:sz="4" w:space="0" w:color="auto"/>
              <w:right w:val="single" w:sz="4" w:space="0" w:color="auto"/>
            </w:tcBorders>
          </w:tcPr>
          <w:p w14:paraId="22E9E9BE" w14:textId="77777777" w:rsidR="009A7324" w:rsidRPr="00147EA2" w:rsidRDefault="009A7324" w:rsidP="009A732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Látka so špecifickými koncentračnými limitmi / M-faktormi</w:t>
            </w:r>
          </w:p>
        </w:tc>
        <w:tc>
          <w:tcPr>
            <w:tcW w:w="5891" w:type="dxa"/>
            <w:gridSpan w:val="5"/>
            <w:tcBorders>
              <w:top w:val="single" w:sz="4" w:space="0" w:color="auto"/>
              <w:left w:val="single" w:sz="4" w:space="0" w:color="auto"/>
              <w:bottom w:val="single" w:sz="4" w:space="0" w:color="auto"/>
              <w:right w:val="single" w:sz="4" w:space="0" w:color="auto"/>
            </w:tcBorders>
          </w:tcPr>
          <w:p w14:paraId="02B8E283" w14:textId="77777777" w:rsidR="009A7324" w:rsidRPr="00147EA2" w:rsidRDefault="009A7324" w:rsidP="009A732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žiadna</w:t>
            </w:r>
          </w:p>
        </w:tc>
      </w:tr>
      <w:tr w:rsidR="00DD79BD" w:rsidRPr="00147EA2" w14:paraId="60A0881F" w14:textId="77777777" w:rsidTr="00147EA2">
        <w:tblPrEx>
          <w:shd w:val="clear" w:color="auto" w:fill="FFFF00"/>
        </w:tblPrEx>
        <w:trPr>
          <w:gridBefore w:val="1"/>
          <w:wBefore w:w="15" w:type="dxa"/>
        </w:trPr>
        <w:tc>
          <w:tcPr>
            <w:tcW w:w="9072" w:type="dxa"/>
            <w:gridSpan w:val="7"/>
            <w:shd w:val="clear" w:color="auto" w:fill="FFFF00"/>
          </w:tcPr>
          <w:p w14:paraId="028C6F90"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lastRenderedPageBreak/>
              <w:t>ODDIEL 4: Opatrenia prvej pomoci</w:t>
            </w:r>
          </w:p>
        </w:tc>
      </w:tr>
    </w:tbl>
    <w:p w14:paraId="0992ED47" w14:textId="77777777" w:rsidR="00DD79BD" w:rsidRPr="00147EA2" w:rsidRDefault="00DD79BD" w:rsidP="00DD79BD">
      <w:pPr>
        <w:spacing w:after="0"/>
        <w:rPr>
          <w:rFonts w:ascii="Arial" w:hAnsi="Arial" w:cs="Arial"/>
          <w:sz w:val="20"/>
          <w:szCs w:val="20"/>
        </w:rPr>
      </w:pPr>
    </w:p>
    <w:tbl>
      <w:tblPr>
        <w:tblW w:w="9077" w:type="dxa"/>
        <w:tblInd w:w="-5" w:type="dxa"/>
        <w:tblLayout w:type="fixed"/>
        <w:tblCellMar>
          <w:left w:w="70" w:type="dxa"/>
          <w:right w:w="70" w:type="dxa"/>
        </w:tblCellMar>
        <w:tblLook w:val="0000" w:firstRow="0" w:lastRow="0" w:firstColumn="0" w:lastColumn="0" w:noHBand="0" w:noVBand="0"/>
      </w:tblPr>
      <w:tblGrid>
        <w:gridCol w:w="801"/>
        <w:gridCol w:w="2401"/>
        <w:gridCol w:w="5875"/>
      </w:tblGrid>
      <w:tr w:rsidR="00DD79BD" w:rsidRPr="00147EA2" w14:paraId="48EE277B" w14:textId="77777777" w:rsidTr="00C82EF3">
        <w:tc>
          <w:tcPr>
            <w:tcW w:w="3202" w:type="dxa"/>
            <w:gridSpan w:val="2"/>
            <w:tcBorders>
              <w:top w:val="single" w:sz="4" w:space="0" w:color="auto"/>
              <w:left w:val="single" w:sz="4" w:space="0" w:color="auto"/>
              <w:bottom w:val="single" w:sz="4" w:space="0" w:color="auto"/>
              <w:right w:val="single" w:sz="4" w:space="0" w:color="auto"/>
            </w:tcBorders>
          </w:tcPr>
          <w:p w14:paraId="64A58279"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4.1. Opis opatrení prvej pomoci</w:t>
            </w:r>
          </w:p>
        </w:tc>
        <w:tc>
          <w:tcPr>
            <w:tcW w:w="5875" w:type="dxa"/>
            <w:tcBorders>
              <w:top w:val="single" w:sz="4" w:space="0" w:color="auto"/>
              <w:left w:val="single" w:sz="4" w:space="0" w:color="auto"/>
              <w:bottom w:val="single" w:sz="4" w:space="0" w:color="auto"/>
              <w:right w:val="single" w:sz="4" w:space="0" w:color="auto"/>
            </w:tcBorders>
          </w:tcPr>
          <w:p w14:paraId="3C8B5950" w14:textId="77777777" w:rsidR="008378A2" w:rsidRPr="00147EA2" w:rsidRDefault="00AA0CDD"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Ak sa prejavia zdravotné ťažkosti alebo v prípade pochybností, upovedomte lekára a poskytnite mu informácie z tejto karty bezpečnostných údajov.</w:t>
            </w:r>
          </w:p>
        </w:tc>
      </w:tr>
      <w:tr w:rsidR="00DD79BD" w:rsidRPr="00147EA2" w14:paraId="0FC43443" w14:textId="77777777" w:rsidTr="00C82EF3">
        <w:tc>
          <w:tcPr>
            <w:tcW w:w="801" w:type="dxa"/>
            <w:tcBorders>
              <w:top w:val="single" w:sz="4" w:space="0" w:color="auto"/>
              <w:left w:val="single" w:sz="4" w:space="0" w:color="auto"/>
              <w:bottom w:val="single" w:sz="4" w:space="0" w:color="auto"/>
              <w:right w:val="single" w:sz="4" w:space="0" w:color="auto"/>
            </w:tcBorders>
          </w:tcPr>
          <w:p w14:paraId="736D7638" w14:textId="77777777" w:rsidR="00DD79BD" w:rsidRPr="00147EA2" w:rsidRDefault="00DD79BD" w:rsidP="00DD79BD">
            <w:pPr>
              <w:spacing w:after="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495D28B2"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Pokyny na prvú pomoc pri inhalácii</w:t>
            </w:r>
          </w:p>
        </w:tc>
        <w:tc>
          <w:tcPr>
            <w:tcW w:w="5875" w:type="dxa"/>
            <w:tcBorders>
              <w:top w:val="single" w:sz="4" w:space="0" w:color="auto"/>
              <w:left w:val="single" w:sz="4" w:space="0" w:color="auto"/>
              <w:bottom w:val="single" w:sz="4" w:space="0" w:color="auto"/>
              <w:right w:val="single" w:sz="4" w:space="0" w:color="auto"/>
            </w:tcBorders>
          </w:tcPr>
          <w:p w14:paraId="15EF134D" w14:textId="77777777" w:rsidR="00DD79BD" w:rsidRPr="00147EA2" w:rsidRDefault="00921922" w:rsidP="004C563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Dbajte na vlastnú bezpečnosť, nenechajte postihnutého chodiť! Ihneď prerušte expozíciu, dopravte postihnutú osobu na čerstvý vzduch. Pozor na kontaminovaný odev. Podľa situácie volajte záchrannú službu a zaistite lekárske ošetrenie vzhľadom k častej nutnosti ďalšieho sledovania po dobu najmenej 24 hodín.</w:t>
            </w:r>
          </w:p>
        </w:tc>
      </w:tr>
      <w:tr w:rsidR="00DD79BD" w:rsidRPr="00147EA2" w14:paraId="7091D871" w14:textId="77777777" w:rsidTr="00C82EF3">
        <w:tc>
          <w:tcPr>
            <w:tcW w:w="801" w:type="dxa"/>
            <w:tcBorders>
              <w:top w:val="single" w:sz="4" w:space="0" w:color="auto"/>
              <w:left w:val="single" w:sz="4" w:space="0" w:color="auto"/>
              <w:bottom w:val="single" w:sz="4" w:space="0" w:color="auto"/>
              <w:right w:val="single" w:sz="4" w:space="0" w:color="auto"/>
            </w:tcBorders>
          </w:tcPr>
          <w:p w14:paraId="7515A629" w14:textId="77777777" w:rsidR="00DD79BD" w:rsidRPr="00147EA2" w:rsidRDefault="00DD79BD" w:rsidP="00DD79BD">
            <w:pPr>
              <w:spacing w:after="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5A945918"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Pokyny na prvú pomoc pri kontakte s kožou</w:t>
            </w:r>
          </w:p>
        </w:tc>
        <w:tc>
          <w:tcPr>
            <w:tcW w:w="5875" w:type="dxa"/>
            <w:tcBorders>
              <w:top w:val="single" w:sz="4" w:space="0" w:color="auto"/>
              <w:left w:val="single" w:sz="4" w:space="0" w:color="auto"/>
              <w:bottom w:val="single" w:sz="4" w:space="0" w:color="auto"/>
              <w:right w:val="single" w:sz="4" w:space="0" w:color="auto"/>
            </w:tcBorders>
          </w:tcPr>
          <w:p w14:paraId="082AE4A2" w14:textId="77777777" w:rsidR="00DD79BD" w:rsidRPr="00147EA2" w:rsidRDefault="00AA0CDD" w:rsidP="00AA0CD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Zoblečte postriekaný odev. Umyte postihnuté miesto veľkým množstvom pokiaľ možno vlažnej vody. </w:t>
            </w:r>
          </w:p>
        </w:tc>
      </w:tr>
      <w:tr w:rsidR="00DD79BD" w:rsidRPr="00147EA2" w14:paraId="72F989FA" w14:textId="77777777" w:rsidTr="00C82EF3">
        <w:tc>
          <w:tcPr>
            <w:tcW w:w="801" w:type="dxa"/>
            <w:tcBorders>
              <w:top w:val="single" w:sz="4" w:space="0" w:color="auto"/>
              <w:left w:val="single" w:sz="4" w:space="0" w:color="auto"/>
              <w:bottom w:val="single" w:sz="4" w:space="0" w:color="auto"/>
              <w:right w:val="single" w:sz="4" w:space="0" w:color="auto"/>
            </w:tcBorders>
          </w:tcPr>
          <w:p w14:paraId="26294CBB" w14:textId="77777777" w:rsidR="00DD79BD" w:rsidRPr="00147EA2" w:rsidRDefault="00DD79BD" w:rsidP="00DD79BD">
            <w:pPr>
              <w:spacing w:after="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19716825"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Pokyny na prvú pomoc pri kontakte s</w:t>
            </w:r>
            <w:r w:rsidR="002133D0" w:rsidRPr="00147EA2">
              <w:rPr>
                <w:rFonts w:ascii="Arial" w:hAnsi="Arial" w:cs="Arial"/>
                <w:sz w:val="20"/>
                <w:szCs w:val="20"/>
              </w:rPr>
              <w:t> </w:t>
            </w:r>
            <w:r w:rsidRPr="00147EA2">
              <w:rPr>
                <w:rFonts w:ascii="Arial" w:hAnsi="Arial" w:cs="Arial"/>
                <w:sz w:val="20"/>
                <w:szCs w:val="20"/>
              </w:rPr>
              <w:t>očami</w:t>
            </w:r>
          </w:p>
        </w:tc>
        <w:tc>
          <w:tcPr>
            <w:tcW w:w="5875" w:type="dxa"/>
            <w:tcBorders>
              <w:top w:val="single" w:sz="4" w:space="0" w:color="auto"/>
              <w:left w:val="single" w:sz="4" w:space="0" w:color="auto"/>
              <w:bottom w:val="single" w:sz="4" w:space="0" w:color="auto"/>
              <w:right w:val="single" w:sz="4" w:space="0" w:color="auto"/>
            </w:tcBorders>
          </w:tcPr>
          <w:p w14:paraId="2EB50E7C" w14:textId="77777777" w:rsidR="00DD79BD" w:rsidRPr="00147EA2" w:rsidRDefault="00AA0CDD"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Ihneď vyplachujte oči prúdom tečúcej vody, roztvorte viečka (aj násilím); ak má postihnutá osoba kontaktné šošovky, ihneď ich vyberte. Vyplachujte najmenej 10 minút. Zaistite lekárske, pokiaľ možno odborné, vyšetrenie</w:t>
            </w:r>
          </w:p>
        </w:tc>
      </w:tr>
      <w:tr w:rsidR="00DD79BD" w:rsidRPr="00147EA2" w14:paraId="57A729E5" w14:textId="77777777" w:rsidTr="00C82EF3">
        <w:tc>
          <w:tcPr>
            <w:tcW w:w="801" w:type="dxa"/>
            <w:tcBorders>
              <w:top w:val="single" w:sz="4" w:space="0" w:color="auto"/>
              <w:left w:val="single" w:sz="4" w:space="0" w:color="auto"/>
              <w:bottom w:val="single" w:sz="4" w:space="0" w:color="auto"/>
              <w:right w:val="single" w:sz="4" w:space="0" w:color="auto"/>
            </w:tcBorders>
          </w:tcPr>
          <w:p w14:paraId="6A2F4157" w14:textId="77777777" w:rsidR="00DD79BD" w:rsidRPr="00147EA2" w:rsidRDefault="00DD79BD" w:rsidP="00DD79BD">
            <w:pPr>
              <w:spacing w:after="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31EA9AD2"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Pokyny na prvú pomoc pri požití</w:t>
            </w:r>
          </w:p>
        </w:tc>
        <w:tc>
          <w:tcPr>
            <w:tcW w:w="5875" w:type="dxa"/>
            <w:tcBorders>
              <w:top w:val="single" w:sz="4" w:space="0" w:color="auto"/>
              <w:left w:val="single" w:sz="4" w:space="0" w:color="auto"/>
              <w:bottom w:val="single" w:sz="4" w:space="0" w:color="auto"/>
              <w:right w:val="single" w:sz="4" w:space="0" w:color="auto"/>
            </w:tcBorders>
          </w:tcPr>
          <w:p w14:paraId="10423991" w14:textId="77777777" w:rsidR="00DD79BD" w:rsidRPr="00147EA2" w:rsidRDefault="00921922"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Ak vracia postihnutá osoba, dbajte na to, aby nevdýchla zvratky (pretože pri vdýchnutí týchto kvapalín do dýchacích ciest aj v nepatrnom množstve je nebezpečenstvo poškodenia pľúc). Zaistite lekárske ošetrenie vzhľadom k častej nutnosti ďalšieho sledovania po dobu najmenej 24 hodín. Originálny obal s etiketou, prípadne kartu bezpečnostných údajov danej látky zoberte so sebou.</w:t>
            </w:r>
          </w:p>
        </w:tc>
      </w:tr>
      <w:tr w:rsidR="00DD79BD" w:rsidRPr="00147EA2" w14:paraId="4EDD2BA7" w14:textId="77777777" w:rsidTr="00C82EF3">
        <w:tc>
          <w:tcPr>
            <w:tcW w:w="9077" w:type="dxa"/>
            <w:gridSpan w:val="3"/>
            <w:tcBorders>
              <w:top w:val="single" w:sz="4" w:space="0" w:color="auto"/>
              <w:left w:val="single" w:sz="4" w:space="0" w:color="auto"/>
              <w:bottom w:val="single" w:sz="4" w:space="0" w:color="auto"/>
              <w:right w:val="single" w:sz="4" w:space="0" w:color="auto"/>
            </w:tcBorders>
          </w:tcPr>
          <w:p w14:paraId="42FF1533" w14:textId="77777777" w:rsidR="00DD79BD" w:rsidRPr="00147EA2" w:rsidRDefault="00DD79BD" w:rsidP="002133D0">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4.2 Najdôležitejšie príznaky a účinky</w:t>
            </w:r>
          </w:p>
        </w:tc>
      </w:tr>
      <w:tr w:rsidR="000477F4" w:rsidRPr="00147EA2" w14:paraId="63F470AC" w14:textId="77777777" w:rsidTr="00C82EF3">
        <w:tc>
          <w:tcPr>
            <w:tcW w:w="801" w:type="dxa"/>
            <w:tcBorders>
              <w:top w:val="single" w:sz="4" w:space="0" w:color="auto"/>
              <w:left w:val="single" w:sz="4" w:space="0" w:color="auto"/>
              <w:bottom w:val="single" w:sz="4" w:space="0" w:color="auto"/>
              <w:right w:val="single" w:sz="4" w:space="0" w:color="auto"/>
            </w:tcBorders>
          </w:tcPr>
          <w:p w14:paraId="15E0959D" w14:textId="77777777" w:rsidR="000477F4" w:rsidRPr="00147EA2" w:rsidRDefault="000477F4" w:rsidP="002133D0">
            <w:pPr>
              <w:autoSpaceDE w:val="0"/>
              <w:autoSpaceDN w:val="0"/>
              <w:adjustRightInd w:val="0"/>
              <w:spacing w:after="0" w:line="240" w:lineRule="auto"/>
              <w:ind w:left="9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63D869BF" w14:textId="77777777" w:rsidR="000477F4" w:rsidRPr="00147EA2" w:rsidRDefault="000477F4"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Akútne</w:t>
            </w:r>
          </w:p>
        </w:tc>
        <w:tc>
          <w:tcPr>
            <w:tcW w:w="5875" w:type="dxa"/>
            <w:vMerge w:val="restart"/>
            <w:tcBorders>
              <w:top w:val="single" w:sz="4" w:space="0" w:color="auto"/>
              <w:left w:val="single" w:sz="4" w:space="0" w:color="auto"/>
              <w:right w:val="single" w:sz="4" w:space="0" w:color="auto"/>
            </w:tcBorders>
          </w:tcPr>
          <w:p w14:paraId="005DA9B2" w14:textId="77777777" w:rsidR="005771CE" w:rsidRPr="00147EA2" w:rsidRDefault="002133D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Pri vdýchnutí:</w:t>
            </w:r>
            <w:r w:rsidR="00F432DC" w:rsidRPr="00147EA2">
              <w:rPr>
                <w:rFonts w:ascii="Arial" w:hAnsi="Arial" w:cs="Arial"/>
                <w:sz w:val="20"/>
                <w:szCs w:val="20"/>
              </w:rPr>
              <w:t xml:space="preserve"> </w:t>
            </w:r>
            <w:r w:rsidR="005771CE" w:rsidRPr="00147EA2">
              <w:rPr>
                <w:rFonts w:ascii="Arial" w:hAnsi="Arial" w:cs="Arial"/>
                <w:sz w:val="20"/>
                <w:szCs w:val="20"/>
              </w:rPr>
              <w:t xml:space="preserve">Kašeľ, bolesti hlavy. Môže spôsobiť ospalosť alebo závraty. </w:t>
            </w:r>
          </w:p>
          <w:p w14:paraId="2443B4F5" w14:textId="77777777" w:rsidR="00B16A32" w:rsidRPr="00147EA2" w:rsidRDefault="002133D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Pri kontakte s pokožkou:</w:t>
            </w:r>
            <w:r w:rsidR="00E41A8D" w:rsidRPr="00147EA2">
              <w:rPr>
                <w:rFonts w:ascii="Arial" w:hAnsi="Arial" w:cs="Arial"/>
                <w:sz w:val="20"/>
                <w:szCs w:val="20"/>
              </w:rPr>
              <w:t xml:space="preserve"> </w:t>
            </w:r>
            <w:r w:rsidR="00FD426F" w:rsidRPr="00147EA2">
              <w:rPr>
                <w:rFonts w:ascii="Arial" w:hAnsi="Arial" w:cs="Arial"/>
                <w:sz w:val="20"/>
                <w:szCs w:val="20"/>
              </w:rPr>
              <w:t>Dráždi kožu.</w:t>
            </w:r>
          </w:p>
          <w:p w14:paraId="5481E3AF" w14:textId="77777777" w:rsidR="00F07617" w:rsidRPr="00147EA2" w:rsidRDefault="002133D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Po zasiahnutí očí: </w:t>
            </w:r>
            <w:r w:rsidR="00F07617" w:rsidRPr="00147EA2">
              <w:rPr>
                <w:rFonts w:ascii="Arial" w:hAnsi="Arial" w:cs="Arial"/>
                <w:sz w:val="20"/>
                <w:szCs w:val="20"/>
              </w:rPr>
              <w:t xml:space="preserve">Spôsobuje vážne podráždenie očí. </w:t>
            </w:r>
          </w:p>
          <w:p w14:paraId="1608A025" w14:textId="77777777" w:rsidR="000477F4" w:rsidRPr="00147EA2" w:rsidRDefault="002133D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Po požití: </w:t>
            </w:r>
            <w:r w:rsidR="004C5630" w:rsidRPr="00147EA2">
              <w:rPr>
                <w:rFonts w:ascii="Arial" w:hAnsi="Arial" w:cs="Arial"/>
                <w:sz w:val="20"/>
                <w:szCs w:val="20"/>
              </w:rPr>
              <w:t>Podráždenie, nevoľnosť.</w:t>
            </w:r>
          </w:p>
        </w:tc>
      </w:tr>
      <w:tr w:rsidR="000477F4" w:rsidRPr="00147EA2" w14:paraId="0ACDBC02" w14:textId="77777777" w:rsidTr="00C82EF3">
        <w:tc>
          <w:tcPr>
            <w:tcW w:w="801" w:type="dxa"/>
            <w:tcBorders>
              <w:top w:val="single" w:sz="4" w:space="0" w:color="auto"/>
              <w:left w:val="single" w:sz="4" w:space="0" w:color="auto"/>
              <w:bottom w:val="single" w:sz="4" w:space="0" w:color="auto"/>
              <w:right w:val="single" w:sz="4" w:space="0" w:color="auto"/>
            </w:tcBorders>
          </w:tcPr>
          <w:p w14:paraId="33937065" w14:textId="77777777" w:rsidR="000477F4" w:rsidRPr="00147EA2" w:rsidRDefault="000477F4" w:rsidP="002133D0">
            <w:pPr>
              <w:autoSpaceDE w:val="0"/>
              <w:autoSpaceDN w:val="0"/>
              <w:adjustRightInd w:val="0"/>
              <w:spacing w:after="0" w:line="240" w:lineRule="auto"/>
              <w:ind w:left="9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3A4B9A79" w14:textId="77777777" w:rsidR="000477F4" w:rsidRPr="00147EA2" w:rsidRDefault="000477F4"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Oneskorené</w:t>
            </w:r>
          </w:p>
        </w:tc>
        <w:tc>
          <w:tcPr>
            <w:tcW w:w="5875" w:type="dxa"/>
            <w:vMerge/>
            <w:tcBorders>
              <w:left w:val="single" w:sz="4" w:space="0" w:color="auto"/>
              <w:bottom w:val="single" w:sz="4" w:space="0" w:color="auto"/>
              <w:right w:val="single" w:sz="4" w:space="0" w:color="auto"/>
            </w:tcBorders>
          </w:tcPr>
          <w:p w14:paraId="0171EE40" w14:textId="77777777" w:rsidR="000477F4" w:rsidRPr="00147EA2" w:rsidRDefault="000477F4" w:rsidP="002133D0">
            <w:pPr>
              <w:autoSpaceDE w:val="0"/>
              <w:autoSpaceDN w:val="0"/>
              <w:adjustRightInd w:val="0"/>
              <w:spacing w:after="0" w:line="240" w:lineRule="auto"/>
              <w:ind w:left="90"/>
              <w:rPr>
                <w:rFonts w:ascii="Arial" w:hAnsi="Arial" w:cs="Arial"/>
                <w:sz w:val="20"/>
                <w:szCs w:val="20"/>
              </w:rPr>
            </w:pPr>
          </w:p>
        </w:tc>
      </w:tr>
      <w:tr w:rsidR="00DD79BD" w:rsidRPr="00147EA2" w14:paraId="1CBCFA86" w14:textId="77777777" w:rsidTr="00C82EF3">
        <w:tc>
          <w:tcPr>
            <w:tcW w:w="3202" w:type="dxa"/>
            <w:gridSpan w:val="2"/>
            <w:tcBorders>
              <w:top w:val="single" w:sz="4" w:space="0" w:color="auto"/>
              <w:left w:val="single" w:sz="4" w:space="0" w:color="auto"/>
              <w:bottom w:val="single" w:sz="4" w:space="0" w:color="auto"/>
              <w:right w:val="single" w:sz="4" w:space="0" w:color="auto"/>
            </w:tcBorders>
          </w:tcPr>
          <w:p w14:paraId="11B25965"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4.3. Údaj o akejkoľvek potrebe okamžitej lekárskej starostlivosti a osobitného ošetrenia</w:t>
            </w:r>
          </w:p>
        </w:tc>
        <w:tc>
          <w:tcPr>
            <w:tcW w:w="5875" w:type="dxa"/>
            <w:tcBorders>
              <w:top w:val="single" w:sz="4" w:space="0" w:color="auto"/>
              <w:left w:val="single" w:sz="4" w:space="0" w:color="auto"/>
              <w:bottom w:val="single" w:sz="4" w:space="0" w:color="auto"/>
              <w:right w:val="single" w:sz="4" w:space="0" w:color="auto"/>
            </w:tcBorders>
          </w:tcPr>
          <w:p w14:paraId="021C2D4F" w14:textId="77777777" w:rsidR="002133D0" w:rsidRPr="00147EA2" w:rsidRDefault="002133D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Liečba symptomatická.</w:t>
            </w:r>
          </w:p>
          <w:p w14:paraId="0E02CE9C" w14:textId="77777777" w:rsidR="00DD79BD" w:rsidRPr="00147EA2" w:rsidRDefault="00DD79BD" w:rsidP="002133D0">
            <w:pPr>
              <w:autoSpaceDE w:val="0"/>
              <w:autoSpaceDN w:val="0"/>
              <w:adjustRightInd w:val="0"/>
              <w:spacing w:after="0" w:line="240" w:lineRule="auto"/>
              <w:rPr>
                <w:rFonts w:ascii="Arial" w:hAnsi="Arial" w:cs="Arial"/>
                <w:sz w:val="20"/>
                <w:szCs w:val="20"/>
              </w:rPr>
            </w:pPr>
          </w:p>
        </w:tc>
      </w:tr>
      <w:tr w:rsidR="00DD79BD" w:rsidRPr="00147EA2" w14:paraId="1D50C223" w14:textId="77777777" w:rsidTr="00C82EF3">
        <w:tc>
          <w:tcPr>
            <w:tcW w:w="3202" w:type="dxa"/>
            <w:gridSpan w:val="2"/>
            <w:tcBorders>
              <w:top w:val="single" w:sz="4" w:space="0" w:color="auto"/>
              <w:left w:val="single" w:sz="4" w:space="0" w:color="auto"/>
              <w:bottom w:val="single" w:sz="4" w:space="0" w:color="auto"/>
              <w:right w:val="single" w:sz="4" w:space="0" w:color="auto"/>
            </w:tcBorders>
          </w:tcPr>
          <w:p w14:paraId="18E3B039"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Osobitné prostriedky na pracovisku</w:t>
            </w:r>
          </w:p>
        </w:tc>
        <w:tc>
          <w:tcPr>
            <w:tcW w:w="5875" w:type="dxa"/>
            <w:tcBorders>
              <w:top w:val="single" w:sz="4" w:space="0" w:color="auto"/>
              <w:left w:val="single" w:sz="4" w:space="0" w:color="auto"/>
              <w:bottom w:val="single" w:sz="4" w:space="0" w:color="auto"/>
              <w:right w:val="single" w:sz="4" w:space="0" w:color="auto"/>
            </w:tcBorders>
          </w:tcPr>
          <w:p w14:paraId="71EC4C1D" w14:textId="77777777" w:rsidR="000772E8" w:rsidRPr="00147EA2" w:rsidRDefault="00DD79BD"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neuvádzajú sa</w:t>
            </w:r>
          </w:p>
          <w:p w14:paraId="1130EF15" w14:textId="77777777" w:rsidR="000772E8" w:rsidRPr="00147EA2" w:rsidRDefault="000772E8" w:rsidP="002133D0">
            <w:pPr>
              <w:autoSpaceDE w:val="0"/>
              <w:autoSpaceDN w:val="0"/>
              <w:adjustRightInd w:val="0"/>
              <w:spacing w:after="0" w:line="240" w:lineRule="auto"/>
              <w:rPr>
                <w:rFonts w:ascii="Arial" w:hAnsi="Arial" w:cs="Arial"/>
                <w:sz w:val="20"/>
                <w:szCs w:val="20"/>
              </w:rPr>
            </w:pPr>
          </w:p>
        </w:tc>
      </w:tr>
    </w:tbl>
    <w:p w14:paraId="3E347376" w14:textId="77777777" w:rsidR="002D242C" w:rsidRPr="00147EA2" w:rsidRDefault="002D242C" w:rsidP="00C82EF3">
      <w:pPr>
        <w:autoSpaceDE w:val="0"/>
        <w:autoSpaceDN w:val="0"/>
        <w:adjustRightInd w:val="0"/>
        <w:spacing w:after="0" w:line="240" w:lineRule="auto"/>
        <w:ind w:left="90"/>
        <w:rPr>
          <w:rFonts w:ascii="Arial" w:hAnsi="Arial" w:cs="Arial"/>
          <w:sz w:val="20"/>
          <w:szCs w:val="20"/>
        </w:rPr>
      </w:pPr>
    </w:p>
    <w:tbl>
      <w:tblPr>
        <w:tblW w:w="9077" w:type="dxa"/>
        <w:tblInd w:w="-5" w:type="dxa"/>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7"/>
      </w:tblGrid>
      <w:tr w:rsidR="00DD79BD" w:rsidRPr="00147EA2" w14:paraId="571ACBBD" w14:textId="77777777" w:rsidTr="00C82EF3">
        <w:tc>
          <w:tcPr>
            <w:tcW w:w="9077" w:type="dxa"/>
            <w:shd w:val="clear" w:color="auto" w:fill="FFFF00"/>
          </w:tcPr>
          <w:p w14:paraId="7D3E38ED" w14:textId="77777777" w:rsidR="00DD79BD" w:rsidRPr="00147EA2" w:rsidRDefault="00DD79BD" w:rsidP="00AF72A9">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5: Protipožiarne opatrenia</w:t>
            </w:r>
          </w:p>
        </w:tc>
      </w:tr>
    </w:tbl>
    <w:p w14:paraId="3A070460" w14:textId="77777777" w:rsidR="00DD79BD" w:rsidRPr="00147EA2" w:rsidRDefault="00DD79BD" w:rsidP="002133D0">
      <w:pPr>
        <w:autoSpaceDE w:val="0"/>
        <w:autoSpaceDN w:val="0"/>
        <w:adjustRightInd w:val="0"/>
        <w:spacing w:after="0" w:line="240" w:lineRule="auto"/>
        <w:ind w:left="90"/>
        <w:rPr>
          <w:rFonts w:ascii="Arial" w:hAnsi="Arial" w:cs="Arial"/>
          <w:sz w:val="20"/>
          <w:szCs w:val="20"/>
        </w:rPr>
      </w:pPr>
    </w:p>
    <w:tbl>
      <w:tblPr>
        <w:tblW w:w="9077" w:type="dxa"/>
        <w:tblInd w:w="-5" w:type="dxa"/>
        <w:tblLayout w:type="fixed"/>
        <w:tblCellMar>
          <w:left w:w="70" w:type="dxa"/>
          <w:right w:w="70" w:type="dxa"/>
        </w:tblCellMar>
        <w:tblLook w:val="0000" w:firstRow="0" w:lastRow="0" w:firstColumn="0" w:lastColumn="0" w:noHBand="0" w:noVBand="0"/>
      </w:tblPr>
      <w:tblGrid>
        <w:gridCol w:w="801"/>
        <w:gridCol w:w="2401"/>
        <w:gridCol w:w="5875"/>
      </w:tblGrid>
      <w:tr w:rsidR="00DD79BD" w:rsidRPr="00147EA2" w14:paraId="115260B5" w14:textId="77777777" w:rsidTr="00E92CDC">
        <w:tc>
          <w:tcPr>
            <w:tcW w:w="801" w:type="dxa"/>
            <w:tcBorders>
              <w:top w:val="single" w:sz="4" w:space="0" w:color="auto"/>
              <w:left w:val="single" w:sz="4" w:space="0" w:color="auto"/>
              <w:bottom w:val="single" w:sz="4" w:space="0" w:color="auto"/>
              <w:right w:val="single" w:sz="4" w:space="0" w:color="auto"/>
            </w:tcBorders>
          </w:tcPr>
          <w:p w14:paraId="3A3FB43D"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5.1. </w:t>
            </w:r>
          </w:p>
        </w:tc>
        <w:tc>
          <w:tcPr>
            <w:tcW w:w="2401" w:type="dxa"/>
            <w:tcBorders>
              <w:top w:val="single" w:sz="4" w:space="0" w:color="auto"/>
              <w:left w:val="single" w:sz="4" w:space="0" w:color="auto"/>
              <w:bottom w:val="single" w:sz="4" w:space="0" w:color="auto"/>
              <w:right w:val="single" w:sz="4" w:space="0" w:color="auto"/>
            </w:tcBorders>
          </w:tcPr>
          <w:p w14:paraId="38F24813"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Vhodné hasiace prostriedky</w:t>
            </w:r>
          </w:p>
        </w:tc>
        <w:tc>
          <w:tcPr>
            <w:tcW w:w="5875" w:type="dxa"/>
            <w:tcBorders>
              <w:top w:val="single" w:sz="4" w:space="0" w:color="auto"/>
              <w:left w:val="single" w:sz="4" w:space="0" w:color="auto"/>
              <w:bottom w:val="single" w:sz="4" w:space="0" w:color="auto"/>
              <w:right w:val="single" w:sz="4" w:space="0" w:color="auto"/>
            </w:tcBorders>
          </w:tcPr>
          <w:p w14:paraId="41C3D86B" w14:textId="77777777" w:rsidR="00DD79BD" w:rsidRPr="00147EA2" w:rsidRDefault="004C563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Pena odolná alkoholu, oxid uhličitý, prášok, voda - striekajúci prúd, vodná hmla.</w:t>
            </w:r>
          </w:p>
        </w:tc>
      </w:tr>
      <w:tr w:rsidR="00DD79BD" w:rsidRPr="00147EA2" w14:paraId="3B12E4CE" w14:textId="77777777" w:rsidTr="00E92CDC">
        <w:tc>
          <w:tcPr>
            <w:tcW w:w="801" w:type="dxa"/>
            <w:tcBorders>
              <w:top w:val="single" w:sz="4" w:space="0" w:color="auto"/>
              <w:left w:val="single" w:sz="4" w:space="0" w:color="auto"/>
              <w:bottom w:val="single" w:sz="4" w:space="0" w:color="auto"/>
              <w:right w:val="single" w:sz="4" w:space="0" w:color="auto"/>
            </w:tcBorders>
          </w:tcPr>
          <w:p w14:paraId="2054BF72" w14:textId="77777777" w:rsidR="00DD79BD" w:rsidRPr="00147EA2" w:rsidRDefault="00DD79BD" w:rsidP="002133D0">
            <w:pPr>
              <w:autoSpaceDE w:val="0"/>
              <w:autoSpaceDN w:val="0"/>
              <w:adjustRightInd w:val="0"/>
              <w:spacing w:after="0" w:line="240" w:lineRule="auto"/>
              <w:ind w:left="9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6E413B06"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Nevhodné hasiace prostriedky</w:t>
            </w:r>
          </w:p>
        </w:tc>
        <w:tc>
          <w:tcPr>
            <w:tcW w:w="5875" w:type="dxa"/>
            <w:tcBorders>
              <w:top w:val="single" w:sz="4" w:space="0" w:color="auto"/>
              <w:left w:val="single" w:sz="4" w:space="0" w:color="auto"/>
              <w:bottom w:val="single" w:sz="4" w:space="0" w:color="auto"/>
              <w:right w:val="single" w:sz="4" w:space="0" w:color="auto"/>
            </w:tcBorders>
          </w:tcPr>
          <w:p w14:paraId="57824160" w14:textId="77777777" w:rsidR="00DD79BD" w:rsidRPr="00147EA2" w:rsidRDefault="004C563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Voda - plný prúd.</w:t>
            </w:r>
          </w:p>
        </w:tc>
      </w:tr>
      <w:tr w:rsidR="00DD79BD" w:rsidRPr="00147EA2" w14:paraId="2595D230" w14:textId="77777777" w:rsidTr="00E92CDC">
        <w:tc>
          <w:tcPr>
            <w:tcW w:w="3202" w:type="dxa"/>
            <w:gridSpan w:val="2"/>
            <w:tcBorders>
              <w:top w:val="single" w:sz="4" w:space="0" w:color="auto"/>
              <w:left w:val="single" w:sz="4" w:space="0" w:color="auto"/>
              <w:bottom w:val="single" w:sz="4" w:space="0" w:color="auto"/>
              <w:right w:val="single" w:sz="4" w:space="0" w:color="auto"/>
            </w:tcBorders>
          </w:tcPr>
          <w:p w14:paraId="5EE08003"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5.2. Osobitné ohrozenia vyplývajúce z látky alebo zo zmesi</w:t>
            </w:r>
          </w:p>
        </w:tc>
        <w:tc>
          <w:tcPr>
            <w:tcW w:w="5875" w:type="dxa"/>
            <w:tcBorders>
              <w:top w:val="single" w:sz="4" w:space="0" w:color="auto"/>
              <w:left w:val="single" w:sz="4" w:space="0" w:color="auto"/>
              <w:bottom w:val="single" w:sz="4" w:space="0" w:color="auto"/>
              <w:right w:val="single" w:sz="4" w:space="0" w:color="auto"/>
            </w:tcBorders>
          </w:tcPr>
          <w:p w14:paraId="659BD060" w14:textId="77777777" w:rsidR="00DD79BD" w:rsidRPr="00147EA2" w:rsidRDefault="002133D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Pri požiari môže dochádzať k vzniku oxidu uhoľnatého a uhličitého a ďalších toxických plynov. Vdychovanie nebezpečných rozkladných (</w:t>
            </w:r>
            <w:proofErr w:type="spellStart"/>
            <w:r w:rsidRPr="00147EA2">
              <w:rPr>
                <w:rFonts w:ascii="Arial" w:hAnsi="Arial" w:cs="Arial"/>
                <w:sz w:val="20"/>
                <w:szCs w:val="20"/>
              </w:rPr>
              <w:t>pyrolýznych</w:t>
            </w:r>
            <w:proofErr w:type="spellEnd"/>
            <w:r w:rsidRPr="00147EA2">
              <w:rPr>
                <w:rFonts w:ascii="Arial" w:hAnsi="Arial" w:cs="Arial"/>
                <w:sz w:val="20"/>
                <w:szCs w:val="20"/>
              </w:rPr>
              <w:t xml:space="preserve">) produktov môže spôsobiť vážne poškodenie zdravia. </w:t>
            </w:r>
          </w:p>
        </w:tc>
      </w:tr>
      <w:tr w:rsidR="00DD79BD" w:rsidRPr="00147EA2" w14:paraId="59A11220" w14:textId="77777777" w:rsidTr="00E92CDC">
        <w:tc>
          <w:tcPr>
            <w:tcW w:w="3202" w:type="dxa"/>
            <w:gridSpan w:val="2"/>
            <w:tcBorders>
              <w:top w:val="single" w:sz="4" w:space="0" w:color="auto"/>
              <w:left w:val="single" w:sz="4" w:space="0" w:color="auto"/>
              <w:bottom w:val="single" w:sz="4" w:space="0" w:color="auto"/>
              <w:right w:val="single" w:sz="4" w:space="0" w:color="auto"/>
            </w:tcBorders>
          </w:tcPr>
          <w:p w14:paraId="7FAD30B5"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5.3. Rady pre hasičov</w:t>
            </w:r>
          </w:p>
        </w:tc>
        <w:tc>
          <w:tcPr>
            <w:tcW w:w="5875" w:type="dxa"/>
            <w:tcBorders>
              <w:top w:val="single" w:sz="4" w:space="0" w:color="auto"/>
              <w:left w:val="single" w:sz="4" w:space="0" w:color="auto"/>
              <w:bottom w:val="single" w:sz="4" w:space="0" w:color="auto"/>
              <w:right w:val="single" w:sz="4" w:space="0" w:color="auto"/>
            </w:tcBorders>
          </w:tcPr>
          <w:p w14:paraId="32329594" w14:textId="77777777" w:rsidR="00DD79BD" w:rsidRPr="00147EA2" w:rsidRDefault="00310718" w:rsidP="0031071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Samostatný dýchací prístroj (SDP) s chemickým ochranným oblekom len v prípade možného osobného (tesného) kontaktu. Použite izolačný dýchací prístroj a celotelový ochranný oblek. Uzavreté nádoby s produktom v blízkosti požiaru chlaďte vodou. Kontaminované </w:t>
            </w:r>
            <w:proofErr w:type="spellStart"/>
            <w:r w:rsidRPr="00147EA2">
              <w:rPr>
                <w:rFonts w:ascii="Arial" w:hAnsi="Arial" w:cs="Arial"/>
                <w:sz w:val="20"/>
                <w:szCs w:val="20"/>
              </w:rPr>
              <w:t>hasivo</w:t>
            </w:r>
            <w:proofErr w:type="spellEnd"/>
            <w:r w:rsidRPr="00147EA2">
              <w:rPr>
                <w:rFonts w:ascii="Arial" w:hAnsi="Arial" w:cs="Arial"/>
                <w:sz w:val="20"/>
                <w:szCs w:val="20"/>
              </w:rPr>
              <w:t xml:space="preserve"> nenechajte uniknúť do kanalizácie, povrchových a podzemných vôd.</w:t>
            </w:r>
          </w:p>
        </w:tc>
      </w:tr>
      <w:tr w:rsidR="00DD79BD" w:rsidRPr="00147EA2" w14:paraId="5C5F21CC" w14:textId="77777777" w:rsidTr="00E92CDC">
        <w:tc>
          <w:tcPr>
            <w:tcW w:w="3202" w:type="dxa"/>
            <w:gridSpan w:val="2"/>
            <w:tcBorders>
              <w:top w:val="single" w:sz="4" w:space="0" w:color="auto"/>
              <w:left w:val="single" w:sz="4" w:space="0" w:color="auto"/>
              <w:bottom w:val="single" w:sz="4" w:space="0" w:color="auto"/>
              <w:right w:val="single" w:sz="4" w:space="0" w:color="auto"/>
            </w:tcBorders>
          </w:tcPr>
          <w:p w14:paraId="13413AC8"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Iné</w:t>
            </w:r>
          </w:p>
        </w:tc>
        <w:tc>
          <w:tcPr>
            <w:tcW w:w="5875" w:type="dxa"/>
            <w:tcBorders>
              <w:top w:val="single" w:sz="4" w:space="0" w:color="auto"/>
              <w:left w:val="single" w:sz="4" w:space="0" w:color="auto"/>
              <w:bottom w:val="single" w:sz="4" w:space="0" w:color="auto"/>
              <w:right w:val="single" w:sz="4" w:space="0" w:color="auto"/>
            </w:tcBorders>
          </w:tcPr>
          <w:p w14:paraId="4878C660"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neuvádza sa</w:t>
            </w:r>
          </w:p>
        </w:tc>
      </w:tr>
    </w:tbl>
    <w:p w14:paraId="48A06F8B" w14:textId="77777777" w:rsidR="00E92CDC" w:rsidRPr="00147EA2" w:rsidRDefault="00E92CDC" w:rsidP="00E92CDC">
      <w:pPr>
        <w:spacing w:after="0"/>
        <w:rPr>
          <w:rFonts w:ascii="Arial" w:hAnsi="Arial" w:cs="Arial"/>
          <w:sz w:val="20"/>
          <w:szCs w:val="20"/>
        </w:rPr>
      </w:pPr>
    </w:p>
    <w:tbl>
      <w:tblPr>
        <w:tblW w:w="9077" w:type="dxa"/>
        <w:tblInd w:w="-5" w:type="dxa"/>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7"/>
      </w:tblGrid>
      <w:tr w:rsidR="00DD79BD" w:rsidRPr="00147EA2" w14:paraId="3DC3C10C" w14:textId="77777777" w:rsidTr="00E92CDC">
        <w:tc>
          <w:tcPr>
            <w:tcW w:w="9077" w:type="dxa"/>
            <w:shd w:val="clear" w:color="auto" w:fill="FFFF00"/>
          </w:tcPr>
          <w:p w14:paraId="4DE3F891"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lastRenderedPageBreak/>
              <w:t>ODDIEL 6: Opatrenia pri náhodnom uvoľnení</w:t>
            </w:r>
          </w:p>
        </w:tc>
      </w:tr>
    </w:tbl>
    <w:p w14:paraId="19D1B231" w14:textId="77777777" w:rsidR="00DD79BD" w:rsidRPr="00147EA2" w:rsidRDefault="00DD79BD" w:rsidP="00DD79BD">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5872"/>
      </w:tblGrid>
      <w:tr w:rsidR="00DD79BD" w:rsidRPr="00147EA2" w14:paraId="1223C592" w14:textId="77777777" w:rsidTr="00DD79BD">
        <w:tc>
          <w:tcPr>
            <w:tcW w:w="3200" w:type="dxa"/>
            <w:tcBorders>
              <w:top w:val="single" w:sz="4" w:space="0" w:color="auto"/>
              <w:left w:val="single" w:sz="4" w:space="0" w:color="auto"/>
              <w:bottom w:val="single" w:sz="4" w:space="0" w:color="auto"/>
              <w:right w:val="single" w:sz="4" w:space="0" w:color="auto"/>
            </w:tcBorders>
          </w:tcPr>
          <w:p w14:paraId="1CADCA8F"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6.1. Osobné bezpečnostné opatrenia, ochranné prostriedky a núdzové postupy</w:t>
            </w:r>
          </w:p>
        </w:tc>
        <w:tc>
          <w:tcPr>
            <w:tcW w:w="5872" w:type="dxa"/>
            <w:tcBorders>
              <w:top w:val="single" w:sz="4" w:space="0" w:color="auto"/>
              <w:left w:val="single" w:sz="4" w:space="0" w:color="auto"/>
              <w:bottom w:val="single" w:sz="4" w:space="0" w:color="auto"/>
              <w:right w:val="single" w:sz="4" w:space="0" w:color="auto"/>
            </w:tcBorders>
          </w:tcPr>
          <w:p w14:paraId="524091BC" w14:textId="77777777" w:rsidR="00DD79BD" w:rsidRPr="00147EA2" w:rsidRDefault="00AA0CDD" w:rsidP="00763E56">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Zaistite dostatočné vetranie. Mimoriadne horľavý aerosól. Nádoba je pod tlakom: Pri zahriatí sa môže roztrhnúť. Odstráňte všetky zdroje zapálenia. Používajte osobné ochranné pracovné prostriedky. Postupujte podľa pokynov, obsiahnutých v oddieloch 7 a 8. Nevdychujte aerosóly. Zabráňte kontaktu s pokožkou a očami.</w:t>
            </w:r>
          </w:p>
        </w:tc>
      </w:tr>
      <w:tr w:rsidR="00DD79BD" w:rsidRPr="00147EA2" w14:paraId="0A01252B" w14:textId="77777777" w:rsidTr="00DD79BD">
        <w:tc>
          <w:tcPr>
            <w:tcW w:w="3200" w:type="dxa"/>
            <w:tcBorders>
              <w:top w:val="single" w:sz="4" w:space="0" w:color="auto"/>
              <w:left w:val="single" w:sz="4" w:space="0" w:color="auto"/>
              <w:bottom w:val="single" w:sz="4" w:space="0" w:color="auto"/>
              <w:right w:val="single" w:sz="4" w:space="0" w:color="auto"/>
            </w:tcBorders>
          </w:tcPr>
          <w:p w14:paraId="015F3794"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6.2. Bezpečnostné opatrenia pre životné prostredie</w:t>
            </w:r>
          </w:p>
        </w:tc>
        <w:tc>
          <w:tcPr>
            <w:tcW w:w="5872" w:type="dxa"/>
            <w:tcBorders>
              <w:top w:val="single" w:sz="4" w:space="0" w:color="auto"/>
              <w:left w:val="single" w:sz="4" w:space="0" w:color="auto"/>
              <w:bottom w:val="single" w:sz="4" w:space="0" w:color="auto"/>
              <w:right w:val="single" w:sz="4" w:space="0" w:color="auto"/>
            </w:tcBorders>
          </w:tcPr>
          <w:p w14:paraId="3CE3CB75" w14:textId="77777777" w:rsidR="00DD79BD" w:rsidRPr="00147EA2" w:rsidRDefault="002133D0"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Zabráňte kontaminácii pôdy a úniku do povrchových alebo podzemných vôd. </w:t>
            </w:r>
          </w:p>
        </w:tc>
      </w:tr>
      <w:tr w:rsidR="00DD79BD" w:rsidRPr="00147EA2" w14:paraId="1610E5EF" w14:textId="77777777" w:rsidTr="00DD79BD">
        <w:tc>
          <w:tcPr>
            <w:tcW w:w="3200" w:type="dxa"/>
            <w:tcBorders>
              <w:top w:val="single" w:sz="4" w:space="0" w:color="auto"/>
              <w:left w:val="single" w:sz="4" w:space="0" w:color="auto"/>
              <w:bottom w:val="single" w:sz="4" w:space="0" w:color="auto"/>
              <w:right w:val="single" w:sz="4" w:space="0" w:color="auto"/>
            </w:tcBorders>
          </w:tcPr>
          <w:p w14:paraId="68FBA382"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6.3. Metódy a materiál na zabránenie šíreniu a vyčistenie</w:t>
            </w:r>
          </w:p>
        </w:tc>
        <w:tc>
          <w:tcPr>
            <w:tcW w:w="5872" w:type="dxa"/>
            <w:tcBorders>
              <w:top w:val="single" w:sz="4" w:space="0" w:color="auto"/>
              <w:left w:val="single" w:sz="4" w:space="0" w:color="auto"/>
              <w:bottom w:val="single" w:sz="4" w:space="0" w:color="auto"/>
              <w:right w:val="single" w:sz="4" w:space="0" w:color="auto"/>
            </w:tcBorders>
          </w:tcPr>
          <w:p w14:paraId="18BC979B" w14:textId="77777777" w:rsidR="00C00B4E" w:rsidRPr="00147EA2" w:rsidRDefault="00763E56" w:rsidP="005F3A85">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Rozliaty produkt pokryte vhodným (nehorľavým) absorbujúcim materiálom (piesok, kremelina, zemina a iné vhodné absorpčné materiály), zhromaždite v dobre uzavretých nádobách a odstráňte podľa oddielu 13. Pri úniku veľkého množstva produktu informujte hasičov a iné kompetentné orgány. Po odstránení produktu umyte kontaminované miesto veľkým množstvom vody. Nepoužívajte rozpúšťadlá.</w:t>
            </w:r>
          </w:p>
        </w:tc>
      </w:tr>
      <w:tr w:rsidR="00DD79BD" w:rsidRPr="00147EA2" w14:paraId="4DFF0E67" w14:textId="77777777" w:rsidTr="00DD79BD">
        <w:tc>
          <w:tcPr>
            <w:tcW w:w="3200" w:type="dxa"/>
            <w:tcBorders>
              <w:top w:val="single" w:sz="4" w:space="0" w:color="auto"/>
              <w:left w:val="single" w:sz="4" w:space="0" w:color="auto"/>
              <w:bottom w:val="single" w:sz="4" w:space="0" w:color="auto"/>
              <w:right w:val="single" w:sz="4" w:space="0" w:color="auto"/>
            </w:tcBorders>
          </w:tcPr>
          <w:p w14:paraId="2151C663"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6.4. Odkaz na iné oddiely</w:t>
            </w:r>
          </w:p>
        </w:tc>
        <w:tc>
          <w:tcPr>
            <w:tcW w:w="5872" w:type="dxa"/>
            <w:tcBorders>
              <w:top w:val="single" w:sz="4" w:space="0" w:color="auto"/>
              <w:left w:val="single" w:sz="4" w:space="0" w:color="auto"/>
              <w:bottom w:val="single" w:sz="4" w:space="0" w:color="auto"/>
              <w:right w:val="single" w:sz="4" w:space="0" w:color="auto"/>
            </w:tcBorders>
          </w:tcPr>
          <w:p w14:paraId="59347F28" w14:textId="77777777" w:rsidR="00DD79BD" w:rsidRPr="00147EA2" w:rsidRDefault="002133D0"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7, </w:t>
            </w:r>
            <w:r w:rsidR="00DD79BD" w:rsidRPr="00147EA2">
              <w:rPr>
                <w:rFonts w:ascii="Arial" w:hAnsi="Arial" w:cs="Arial"/>
                <w:sz w:val="20"/>
                <w:szCs w:val="20"/>
              </w:rPr>
              <w:t>8, 13</w:t>
            </w:r>
          </w:p>
        </w:tc>
      </w:tr>
    </w:tbl>
    <w:p w14:paraId="4CD85C56" w14:textId="77777777" w:rsidR="00060AD8" w:rsidRPr="00147EA2" w:rsidRDefault="00060AD8"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798EEFF5" w14:textId="77777777" w:rsidTr="00DD79BD">
        <w:tc>
          <w:tcPr>
            <w:tcW w:w="9072" w:type="dxa"/>
            <w:shd w:val="clear" w:color="auto" w:fill="FFFF00"/>
          </w:tcPr>
          <w:p w14:paraId="235B1DB2"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7: Zaobchádzanie a skladovanie</w:t>
            </w:r>
          </w:p>
        </w:tc>
      </w:tr>
    </w:tbl>
    <w:p w14:paraId="7B986FFA" w14:textId="77777777" w:rsidR="00DD79BD" w:rsidRPr="00147EA2" w:rsidRDefault="00DD79BD" w:rsidP="00DD79BD">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5872"/>
      </w:tblGrid>
      <w:tr w:rsidR="00DD79BD" w:rsidRPr="00147EA2" w14:paraId="42368264" w14:textId="77777777" w:rsidTr="00DD79BD">
        <w:tc>
          <w:tcPr>
            <w:tcW w:w="3200" w:type="dxa"/>
            <w:tcBorders>
              <w:top w:val="single" w:sz="4" w:space="0" w:color="auto"/>
              <w:left w:val="single" w:sz="4" w:space="0" w:color="auto"/>
              <w:bottom w:val="single" w:sz="4" w:space="0" w:color="auto"/>
              <w:right w:val="single" w:sz="4" w:space="0" w:color="auto"/>
            </w:tcBorders>
          </w:tcPr>
          <w:p w14:paraId="220CD244" w14:textId="77777777" w:rsidR="00FB2E2A"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7.1. Bezpečnostné opatrenia na bezpečné zaobchádzanie</w:t>
            </w:r>
          </w:p>
          <w:p w14:paraId="60EB4BB3" w14:textId="77777777" w:rsidR="00FB2E2A" w:rsidRPr="00147EA2" w:rsidRDefault="00FB2E2A" w:rsidP="00FB2E2A">
            <w:pPr>
              <w:rPr>
                <w:rFonts w:ascii="Arial" w:hAnsi="Arial" w:cs="Arial"/>
                <w:sz w:val="20"/>
                <w:szCs w:val="20"/>
              </w:rPr>
            </w:pPr>
          </w:p>
          <w:p w14:paraId="3DC3F96E" w14:textId="77777777" w:rsidR="00DD79BD" w:rsidRPr="00147EA2" w:rsidRDefault="00DD79BD" w:rsidP="00FB2E2A">
            <w:pPr>
              <w:ind w:firstLine="708"/>
              <w:rPr>
                <w:rFonts w:ascii="Arial" w:hAnsi="Arial" w:cs="Arial"/>
                <w:sz w:val="20"/>
                <w:szCs w:val="20"/>
              </w:rPr>
            </w:pPr>
          </w:p>
        </w:tc>
        <w:tc>
          <w:tcPr>
            <w:tcW w:w="5872" w:type="dxa"/>
            <w:tcBorders>
              <w:top w:val="single" w:sz="4" w:space="0" w:color="auto"/>
              <w:left w:val="single" w:sz="4" w:space="0" w:color="auto"/>
              <w:bottom w:val="single" w:sz="4" w:space="0" w:color="auto"/>
              <w:right w:val="single" w:sz="4" w:space="0" w:color="auto"/>
            </w:tcBorders>
          </w:tcPr>
          <w:p w14:paraId="2244BDEA" w14:textId="77777777" w:rsidR="00DD79BD" w:rsidRPr="00147EA2" w:rsidRDefault="004205EA"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Z</w:t>
            </w:r>
            <w:r w:rsidR="00AA0CDD" w:rsidRPr="00147EA2">
              <w:rPr>
                <w:rFonts w:ascii="Arial" w:hAnsi="Arial" w:cs="Arial"/>
                <w:sz w:val="20"/>
                <w:szCs w:val="20"/>
              </w:rPr>
              <w:t>abráňte tvorbe plynov a pár v zápalných alebo výbušných koncentráciách a koncentráciách presahujúcich najvyššie prípustné koncentrácie pre pracovné ovzdušie. Produkt používajte iba na miestach, kde neprichádza do styku s otvoreným ohňom a inými zápalnými zdrojmi. Používajte neiskriace nástroje. Odporúča sa používať antistatický odev aj obuv. Nevdychujte aerosóly. Zabráňte kontaktu s pokožkou a očami. Nefajčite. Chráňte pred priamym slnečným žiarením. Neprepichujte alebo nespaľujte ju, a to ani po spotrebovaní obsahu. Po manipulácii starostlivo umyte ruky a zasiahnuté časti tela. Používajte iba na voľnom priestranstve alebo v dobre vetranom priestore. Používajte osobné ochranné pracovné prostriedky podľa oddielu 8. Dbajte na platné právne predpisy o bezpečnosti a ochrane zdravia.</w:t>
            </w:r>
            <w:r w:rsidR="00E41A8D" w:rsidRPr="00147EA2">
              <w:rPr>
                <w:rFonts w:ascii="Arial" w:hAnsi="Arial" w:cs="Arial"/>
                <w:sz w:val="20"/>
                <w:szCs w:val="20"/>
              </w:rPr>
              <w:t xml:space="preserve"> Zabráňte uvoľneniu do životného prostredia.</w:t>
            </w:r>
          </w:p>
        </w:tc>
      </w:tr>
      <w:tr w:rsidR="00DD79BD" w:rsidRPr="00147EA2" w14:paraId="6FE14BB2" w14:textId="77777777" w:rsidTr="00DD79BD">
        <w:tc>
          <w:tcPr>
            <w:tcW w:w="3200" w:type="dxa"/>
            <w:tcBorders>
              <w:top w:val="single" w:sz="4" w:space="0" w:color="auto"/>
              <w:left w:val="single" w:sz="4" w:space="0" w:color="auto"/>
              <w:bottom w:val="single" w:sz="4" w:space="0" w:color="auto"/>
              <w:right w:val="single" w:sz="4" w:space="0" w:color="auto"/>
            </w:tcBorders>
          </w:tcPr>
          <w:p w14:paraId="4034FBA3"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7.2. Podmienky na bezpečné skladovanie vrátane akejkoľvek nekompatibility</w:t>
            </w:r>
          </w:p>
        </w:tc>
        <w:tc>
          <w:tcPr>
            <w:tcW w:w="5872" w:type="dxa"/>
            <w:tcBorders>
              <w:top w:val="single" w:sz="4" w:space="0" w:color="auto"/>
              <w:left w:val="single" w:sz="4" w:space="0" w:color="auto"/>
              <w:bottom w:val="single" w:sz="4" w:space="0" w:color="auto"/>
              <w:right w:val="single" w:sz="4" w:space="0" w:color="auto"/>
            </w:tcBorders>
          </w:tcPr>
          <w:p w14:paraId="4BA676BA" w14:textId="77777777" w:rsidR="00AA0CDD" w:rsidRPr="00147EA2" w:rsidRDefault="00AA0CDD"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Skladujte v tesne uzavretých obaloch na chladných, suchých a dobre vetraných miestach na to určených. Uchovávajte uzamknuté. Chráňte pred slnečným žiarením. Nádobu uchovávajte tesne uzavretú. Nevystavujte teplotám nad 50 °C. </w:t>
            </w:r>
          </w:p>
          <w:p w14:paraId="4C25A798" w14:textId="77777777" w:rsidR="00FA4A3B" w:rsidRPr="00147EA2" w:rsidRDefault="00AA0CDD"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Skladovacia trieda 2B - Nádoby </w:t>
            </w:r>
            <w:r w:rsidR="009C5442" w:rsidRPr="00147EA2">
              <w:rPr>
                <w:rFonts w:ascii="Arial" w:hAnsi="Arial" w:cs="Arial"/>
                <w:sz w:val="20"/>
                <w:szCs w:val="20"/>
              </w:rPr>
              <w:t>so stlačeným plynom (aerosóly)</w:t>
            </w:r>
          </w:p>
          <w:p w14:paraId="5B9B4CE1" w14:textId="77777777" w:rsidR="00763E56" w:rsidRPr="00147EA2" w:rsidRDefault="00FA4A3B" w:rsidP="00E92CDC">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Obsah </w:t>
            </w:r>
            <w:r w:rsidR="00E92CDC" w:rsidRPr="00147EA2">
              <w:rPr>
                <w:rFonts w:ascii="Arial" w:hAnsi="Arial" w:cs="Arial"/>
                <w:sz w:val="20"/>
                <w:szCs w:val="20"/>
              </w:rPr>
              <w:t>5</w:t>
            </w:r>
            <w:r w:rsidRPr="00147EA2">
              <w:rPr>
                <w:rFonts w:ascii="Arial" w:hAnsi="Arial" w:cs="Arial"/>
                <w:sz w:val="20"/>
                <w:szCs w:val="20"/>
              </w:rPr>
              <w:t>00 ml</w:t>
            </w:r>
            <w:r w:rsidR="009C5442" w:rsidRPr="00147EA2">
              <w:rPr>
                <w:rFonts w:ascii="Arial" w:hAnsi="Arial" w:cs="Arial"/>
                <w:sz w:val="20"/>
                <w:szCs w:val="20"/>
              </w:rPr>
              <w:t xml:space="preserve"> </w:t>
            </w:r>
          </w:p>
        </w:tc>
      </w:tr>
      <w:tr w:rsidR="00DD79BD" w:rsidRPr="00147EA2" w14:paraId="2000B101" w14:textId="77777777" w:rsidTr="00DD79BD">
        <w:tc>
          <w:tcPr>
            <w:tcW w:w="3200" w:type="dxa"/>
            <w:tcBorders>
              <w:top w:val="single" w:sz="4" w:space="0" w:color="auto"/>
              <w:left w:val="single" w:sz="4" w:space="0" w:color="auto"/>
              <w:bottom w:val="single" w:sz="4" w:space="0" w:color="auto"/>
              <w:right w:val="single" w:sz="4" w:space="0" w:color="auto"/>
            </w:tcBorders>
          </w:tcPr>
          <w:p w14:paraId="3121E473"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7.3. Špecifické konečné použitia</w:t>
            </w:r>
          </w:p>
        </w:tc>
        <w:tc>
          <w:tcPr>
            <w:tcW w:w="5872" w:type="dxa"/>
            <w:tcBorders>
              <w:top w:val="single" w:sz="4" w:space="0" w:color="auto"/>
              <w:left w:val="single" w:sz="4" w:space="0" w:color="auto"/>
              <w:bottom w:val="single" w:sz="4" w:space="0" w:color="auto"/>
              <w:right w:val="single" w:sz="4" w:space="0" w:color="auto"/>
            </w:tcBorders>
          </w:tcPr>
          <w:p w14:paraId="7C45E21F"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neuvádzajú sa</w:t>
            </w:r>
          </w:p>
        </w:tc>
      </w:tr>
    </w:tbl>
    <w:p w14:paraId="55934303" w14:textId="77777777" w:rsidR="00DD79BD" w:rsidRPr="00147EA2" w:rsidRDefault="00DD79BD" w:rsidP="00DD79BD">
      <w:pPr>
        <w:spacing w:after="0"/>
        <w:rPr>
          <w:rFonts w:ascii="Arial" w:hAnsi="Arial" w:cs="Arial"/>
          <w:sz w:val="20"/>
          <w:szCs w:val="20"/>
        </w:rPr>
      </w:pPr>
    </w:p>
    <w:tbl>
      <w:tblPr>
        <w:tblW w:w="9072" w:type="dxa"/>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4EDF4D92" w14:textId="77777777" w:rsidTr="005F3A85">
        <w:tc>
          <w:tcPr>
            <w:tcW w:w="9072" w:type="dxa"/>
            <w:shd w:val="clear" w:color="auto" w:fill="FFFF00"/>
          </w:tcPr>
          <w:p w14:paraId="0D7EA727"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8: Kontroly expozície/osobná ochrana</w:t>
            </w:r>
          </w:p>
        </w:tc>
      </w:tr>
    </w:tbl>
    <w:p w14:paraId="67AFC20A" w14:textId="77777777" w:rsidR="00DD79BD" w:rsidRPr="00147EA2" w:rsidRDefault="00DD79BD" w:rsidP="00DD79BD">
      <w:pPr>
        <w:spacing w:after="0"/>
        <w:rPr>
          <w:rFonts w:ascii="Arial" w:hAnsi="Arial" w:cs="Arial"/>
          <w:sz w:val="20"/>
          <w:szCs w:val="20"/>
        </w:rPr>
      </w:pPr>
    </w:p>
    <w:tbl>
      <w:tblPr>
        <w:tblW w:w="9077" w:type="dxa"/>
        <w:tblInd w:w="-5" w:type="dxa"/>
        <w:tblLayout w:type="fixed"/>
        <w:tblCellMar>
          <w:left w:w="70" w:type="dxa"/>
          <w:right w:w="70" w:type="dxa"/>
        </w:tblCellMar>
        <w:tblLook w:val="0000" w:firstRow="0" w:lastRow="0" w:firstColumn="0" w:lastColumn="0" w:noHBand="0" w:noVBand="0"/>
      </w:tblPr>
      <w:tblGrid>
        <w:gridCol w:w="801"/>
        <w:gridCol w:w="2401"/>
        <w:gridCol w:w="5875"/>
      </w:tblGrid>
      <w:tr w:rsidR="00DD79BD" w:rsidRPr="00147EA2" w14:paraId="7B3B5887" w14:textId="77777777" w:rsidTr="00DD79BD">
        <w:tc>
          <w:tcPr>
            <w:tcW w:w="3202" w:type="dxa"/>
            <w:gridSpan w:val="2"/>
            <w:tcBorders>
              <w:top w:val="single" w:sz="4" w:space="0" w:color="auto"/>
              <w:left w:val="single" w:sz="4" w:space="0" w:color="auto"/>
              <w:bottom w:val="single" w:sz="4" w:space="0" w:color="auto"/>
              <w:right w:val="single" w:sz="4" w:space="0" w:color="auto"/>
            </w:tcBorders>
          </w:tcPr>
          <w:p w14:paraId="5CB3D7F7"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8.1. Kontrolné parametre</w:t>
            </w:r>
          </w:p>
        </w:tc>
        <w:tc>
          <w:tcPr>
            <w:tcW w:w="5875" w:type="dxa"/>
            <w:tcBorders>
              <w:top w:val="single" w:sz="4" w:space="0" w:color="auto"/>
              <w:left w:val="single" w:sz="4" w:space="0" w:color="auto"/>
              <w:bottom w:val="single" w:sz="4" w:space="0" w:color="auto"/>
              <w:right w:val="single" w:sz="4" w:space="0" w:color="auto"/>
            </w:tcBorders>
          </w:tcPr>
          <w:p w14:paraId="7A7112DE" w14:textId="77777777" w:rsidR="00DD79BD" w:rsidRPr="00147EA2" w:rsidRDefault="002133D0"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NPEL:</w:t>
            </w:r>
          </w:p>
          <w:p w14:paraId="5EEDBD51" w14:textId="77777777" w:rsidR="00881575" w:rsidRPr="00147EA2" w:rsidRDefault="00881575" w:rsidP="00881575">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71. </w:t>
            </w:r>
            <w:proofErr w:type="spellStart"/>
            <w:r w:rsidRPr="00147EA2">
              <w:rPr>
                <w:rFonts w:ascii="Arial" w:hAnsi="Arial" w:cs="Arial"/>
                <w:sz w:val="20"/>
                <w:szCs w:val="20"/>
              </w:rPr>
              <w:t>Dimetyléter</w:t>
            </w:r>
            <w:proofErr w:type="spellEnd"/>
            <w:r w:rsidRPr="00147EA2">
              <w:rPr>
                <w:rFonts w:ascii="Arial" w:hAnsi="Arial" w:cs="Arial"/>
                <w:sz w:val="20"/>
                <w:szCs w:val="20"/>
              </w:rPr>
              <w:t xml:space="preserve"> CAS: 115-10-6: priemerný 1000 </w:t>
            </w:r>
            <w:proofErr w:type="spellStart"/>
            <w:r w:rsidRPr="00147EA2">
              <w:rPr>
                <w:rFonts w:ascii="Arial" w:hAnsi="Arial" w:cs="Arial"/>
                <w:sz w:val="20"/>
                <w:szCs w:val="20"/>
              </w:rPr>
              <w:t>ppm</w:t>
            </w:r>
            <w:proofErr w:type="spellEnd"/>
            <w:r w:rsidRPr="00147EA2">
              <w:rPr>
                <w:rFonts w:ascii="Arial" w:hAnsi="Arial" w:cs="Arial"/>
                <w:sz w:val="20"/>
                <w:szCs w:val="20"/>
              </w:rPr>
              <w:t>, 1920 mg/m3</w:t>
            </w:r>
          </w:p>
          <w:p w14:paraId="6184B134" w14:textId="77777777" w:rsidR="00FD426F" w:rsidRPr="00147EA2" w:rsidRDefault="00052D44" w:rsidP="00FD426F">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81. </w:t>
            </w:r>
            <w:proofErr w:type="spellStart"/>
            <w:r w:rsidRPr="00147EA2">
              <w:rPr>
                <w:rFonts w:ascii="Arial" w:hAnsi="Arial" w:cs="Arial"/>
                <w:sz w:val="20"/>
                <w:szCs w:val="20"/>
              </w:rPr>
              <w:t>Etylacetát</w:t>
            </w:r>
            <w:proofErr w:type="spellEnd"/>
            <w:r w:rsidRPr="00147EA2">
              <w:rPr>
                <w:rFonts w:ascii="Arial" w:hAnsi="Arial" w:cs="Arial"/>
                <w:sz w:val="20"/>
                <w:szCs w:val="20"/>
              </w:rPr>
              <w:t xml:space="preserve"> (octan etylový) CAS 141-78-6: priemerný: 200 </w:t>
            </w:r>
            <w:proofErr w:type="spellStart"/>
            <w:r w:rsidRPr="00147EA2">
              <w:rPr>
                <w:rFonts w:ascii="Arial" w:hAnsi="Arial" w:cs="Arial"/>
                <w:sz w:val="20"/>
                <w:szCs w:val="20"/>
              </w:rPr>
              <w:t>ppm</w:t>
            </w:r>
            <w:proofErr w:type="spellEnd"/>
            <w:r w:rsidRPr="00147EA2">
              <w:rPr>
                <w:rFonts w:ascii="Arial" w:hAnsi="Arial" w:cs="Arial"/>
                <w:sz w:val="20"/>
                <w:szCs w:val="20"/>
              </w:rPr>
              <w:t xml:space="preserve">, 734 mg/m3; krátkodobý: 400 </w:t>
            </w:r>
            <w:proofErr w:type="spellStart"/>
            <w:r w:rsidRPr="00147EA2">
              <w:rPr>
                <w:rFonts w:ascii="Arial" w:hAnsi="Arial" w:cs="Arial"/>
                <w:sz w:val="20"/>
                <w:szCs w:val="20"/>
              </w:rPr>
              <w:t>ppm</w:t>
            </w:r>
            <w:proofErr w:type="spellEnd"/>
            <w:r w:rsidRPr="00147EA2">
              <w:rPr>
                <w:rFonts w:ascii="Arial" w:hAnsi="Arial" w:cs="Arial"/>
                <w:sz w:val="20"/>
                <w:szCs w:val="20"/>
              </w:rPr>
              <w:t>, 1468 mg/m3</w:t>
            </w:r>
          </w:p>
          <w:p w14:paraId="3A8EFD7E" w14:textId="77777777" w:rsidR="0040771D" w:rsidRPr="00147EA2" w:rsidRDefault="0040771D" w:rsidP="0040771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41. </w:t>
            </w:r>
            <w:proofErr w:type="spellStart"/>
            <w:r w:rsidRPr="00147EA2">
              <w:rPr>
                <w:rFonts w:ascii="Arial" w:hAnsi="Arial" w:cs="Arial"/>
                <w:sz w:val="20"/>
                <w:szCs w:val="20"/>
              </w:rPr>
              <w:t>Cyklohexán</w:t>
            </w:r>
            <w:proofErr w:type="spellEnd"/>
            <w:r w:rsidRPr="00147EA2">
              <w:rPr>
                <w:rFonts w:ascii="Arial" w:hAnsi="Arial" w:cs="Arial"/>
                <w:sz w:val="20"/>
                <w:szCs w:val="20"/>
              </w:rPr>
              <w:t xml:space="preserve"> CAS 110-82-7: priemerný: 200 </w:t>
            </w:r>
            <w:proofErr w:type="spellStart"/>
            <w:r w:rsidRPr="00147EA2">
              <w:rPr>
                <w:rFonts w:ascii="Arial" w:hAnsi="Arial" w:cs="Arial"/>
                <w:sz w:val="20"/>
                <w:szCs w:val="20"/>
              </w:rPr>
              <w:t>ppm</w:t>
            </w:r>
            <w:proofErr w:type="spellEnd"/>
            <w:r w:rsidRPr="00147EA2">
              <w:rPr>
                <w:rFonts w:ascii="Arial" w:hAnsi="Arial" w:cs="Arial"/>
                <w:sz w:val="20"/>
                <w:szCs w:val="20"/>
              </w:rPr>
              <w:t>, 700 mg/m3</w:t>
            </w:r>
          </w:p>
          <w:p w14:paraId="1A9FB04E" w14:textId="77777777" w:rsidR="009A7324" w:rsidRPr="00147EA2" w:rsidRDefault="00584C58" w:rsidP="00FD426F">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lastRenderedPageBreak/>
              <w:t xml:space="preserve">27. </w:t>
            </w:r>
            <w:proofErr w:type="spellStart"/>
            <w:r w:rsidRPr="00147EA2">
              <w:rPr>
                <w:rFonts w:ascii="Arial" w:hAnsi="Arial" w:cs="Arial"/>
                <w:sz w:val="20"/>
                <w:szCs w:val="20"/>
              </w:rPr>
              <w:t>Butanón</w:t>
            </w:r>
            <w:proofErr w:type="spellEnd"/>
            <w:r w:rsidRPr="00147EA2">
              <w:rPr>
                <w:rFonts w:ascii="Arial" w:hAnsi="Arial" w:cs="Arial"/>
                <w:sz w:val="20"/>
                <w:szCs w:val="20"/>
              </w:rPr>
              <w:t xml:space="preserve"> (</w:t>
            </w:r>
            <w:proofErr w:type="spellStart"/>
            <w:r w:rsidRPr="00147EA2">
              <w:rPr>
                <w:rFonts w:ascii="Arial" w:hAnsi="Arial" w:cs="Arial"/>
                <w:sz w:val="20"/>
                <w:szCs w:val="20"/>
              </w:rPr>
              <w:t>etylmetylketón</w:t>
            </w:r>
            <w:proofErr w:type="spellEnd"/>
            <w:r w:rsidRPr="00147EA2">
              <w:rPr>
                <w:rFonts w:ascii="Arial" w:hAnsi="Arial" w:cs="Arial"/>
                <w:sz w:val="20"/>
                <w:szCs w:val="20"/>
              </w:rPr>
              <w:t xml:space="preserve">) CAS: 78-93-3: priemerný: 200 </w:t>
            </w:r>
            <w:proofErr w:type="spellStart"/>
            <w:r w:rsidRPr="00147EA2">
              <w:rPr>
                <w:rFonts w:ascii="Arial" w:hAnsi="Arial" w:cs="Arial"/>
                <w:sz w:val="20"/>
                <w:szCs w:val="20"/>
              </w:rPr>
              <w:t>ppm</w:t>
            </w:r>
            <w:proofErr w:type="spellEnd"/>
            <w:r w:rsidRPr="00147EA2">
              <w:rPr>
                <w:rFonts w:ascii="Arial" w:hAnsi="Arial" w:cs="Arial"/>
                <w:sz w:val="20"/>
                <w:szCs w:val="20"/>
              </w:rPr>
              <w:t xml:space="preserve">, 600 mg/m3. krátkodobý: 300 </w:t>
            </w:r>
            <w:proofErr w:type="spellStart"/>
            <w:r w:rsidRPr="00147EA2">
              <w:rPr>
                <w:rFonts w:ascii="Arial" w:hAnsi="Arial" w:cs="Arial"/>
                <w:sz w:val="20"/>
                <w:szCs w:val="20"/>
              </w:rPr>
              <w:t>ppm</w:t>
            </w:r>
            <w:proofErr w:type="spellEnd"/>
            <w:r w:rsidRPr="00147EA2">
              <w:rPr>
                <w:rFonts w:ascii="Arial" w:hAnsi="Arial" w:cs="Arial"/>
                <w:sz w:val="20"/>
                <w:szCs w:val="20"/>
              </w:rPr>
              <w:t>, 900 mg/m3</w:t>
            </w:r>
          </w:p>
        </w:tc>
      </w:tr>
      <w:tr w:rsidR="00DD79BD" w:rsidRPr="00147EA2" w14:paraId="0C57D5A7" w14:textId="77777777" w:rsidTr="00DD79BD">
        <w:tc>
          <w:tcPr>
            <w:tcW w:w="801" w:type="dxa"/>
            <w:tcBorders>
              <w:top w:val="single" w:sz="4" w:space="0" w:color="auto"/>
              <w:left w:val="single" w:sz="4" w:space="0" w:color="auto"/>
              <w:bottom w:val="single" w:sz="4" w:space="0" w:color="auto"/>
              <w:right w:val="single" w:sz="4" w:space="0" w:color="auto"/>
            </w:tcBorders>
          </w:tcPr>
          <w:p w14:paraId="2EC03C17"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lastRenderedPageBreak/>
              <w:t xml:space="preserve">8.2. </w:t>
            </w:r>
          </w:p>
        </w:tc>
        <w:tc>
          <w:tcPr>
            <w:tcW w:w="2401" w:type="dxa"/>
            <w:tcBorders>
              <w:top w:val="single" w:sz="4" w:space="0" w:color="auto"/>
              <w:left w:val="single" w:sz="4" w:space="0" w:color="auto"/>
              <w:bottom w:val="single" w:sz="4" w:space="0" w:color="auto"/>
              <w:right w:val="single" w:sz="4" w:space="0" w:color="auto"/>
            </w:tcBorders>
          </w:tcPr>
          <w:p w14:paraId="1FCDFA60"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Kontroly expozície – primerané technické zabezpečenie</w:t>
            </w:r>
          </w:p>
        </w:tc>
        <w:tc>
          <w:tcPr>
            <w:tcW w:w="5875" w:type="dxa"/>
            <w:tcBorders>
              <w:top w:val="single" w:sz="4" w:space="0" w:color="auto"/>
              <w:left w:val="single" w:sz="4" w:space="0" w:color="auto"/>
              <w:bottom w:val="single" w:sz="4" w:space="0" w:color="auto"/>
              <w:right w:val="single" w:sz="4" w:space="0" w:color="auto"/>
            </w:tcBorders>
          </w:tcPr>
          <w:p w14:paraId="3C0AFB4F" w14:textId="77777777" w:rsidR="00DD79BD" w:rsidRPr="00147EA2" w:rsidRDefault="00763E56" w:rsidP="002133D0">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Dbajte na obvyklé opatrenia na ochranu zdravia pri práci a najmä na dobré vetranie. To sa dá dosiahnuť iba miestnym odsávaním alebo účinným celkovým vetraním. Ak sa tak nedá dodržať NPEL, musí sa použiť vhodná ochrana dýchacích ústrojov. Pri práci nejedzte, nepite a nefajčite. Po práci a pred prestávkou na jedlo a oddych si dôkladne umyte ruky vodou a mydlom.</w:t>
            </w:r>
          </w:p>
        </w:tc>
      </w:tr>
      <w:tr w:rsidR="00DD79BD" w:rsidRPr="00147EA2" w14:paraId="33012CC6" w14:textId="77777777" w:rsidTr="00DD79BD">
        <w:tc>
          <w:tcPr>
            <w:tcW w:w="801" w:type="dxa"/>
            <w:tcBorders>
              <w:top w:val="single" w:sz="4" w:space="0" w:color="auto"/>
              <w:left w:val="single" w:sz="4" w:space="0" w:color="auto"/>
              <w:bottom w:val="single" w:sz="4" w:space="0" w:color="auto"/>
              <w:right w:val="single" w:sz="4" w:space="0" w:color="auto"/>
            </w:tcBorders>
          </w:tcPr>
          <w:p w14:paraId="20AC13E1" w14:textId="77777777" w:rsidR="00DD79BD" w:rsidRPr="00147EA2" w:rsidRDefault="00DD79BD" w:rsidP="00DD79BD">
            <w:pPr>
              <w:spacing w:after="0"/>
              <w:rPr>
                <w:rFonts w:ascii="Arial" w:hAnsi="Arial" w:cs="Arial"/>
                <w:sz w:val="20"/>
                <w:szCs w:val="20"/>
              </w:rPr>
            </w:pPr>
          </w:p>
        </w:tc>
        <w:tc>
          <w:tcPr>
            <w:tcW w:w="2401" w:type="dxa"/>
            <w:tcBorders>
              <w:top w:val="single" w:sz="4" w:space="0" w:color="auto"/>
              <w:left w:val="single" w:sz="4" w:space="0" w:color="auto"/>
              <w:bottom w:val="single" w:sz="4" w:space="0" w:color="auto"/>
              <w:right w:val="single" w:sz="4" w:space="0" w:color="auto"/>
            </w:tcBorders>
          </w:tcPr>
          <w:p w14:paraId="048358A9"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Kontroly expozície – individuálne ochranné opatrenia</w:t>
            </w:r>
          </w:p>
        </w:tc>
        <w:tc>
          <w:tcPr>
            <w:tcW w:w="5875" w:type="dxa"/>
            <w:tcBorders>
              <w:top w:val="single" w:sz="4" w:space="0" w:color="auto"/>
              <w:left w:val="single" w:sz="4" w:space="0" w:color="auto"/>
              <w:bottom w:val="single" w:sz="4" w:space="0" w:color="auto"/>
              <w:right w:val="single" w:sz="4" w:space="0" w:color="auto"/>
            </w:tcBorders>
          </w:tcPr>
          <w:p w14:paraId="3DED0E88" w14:textId="77777777" w:rsidR="00F432DC"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Ochrana dýchacích orgánov: </w:t>
            </w:r>
            <w:r w:rsidR="005771CE" w:rsidRPr="00147EA2">
              <w:rPr>
                <w:rFonts w:ascii="Arial" w:hAnsi="Arial" w:cs="Arial"/>
                <w:sz w:val="20"/>
                <w:szCs w:val="20"/>
              </w:rPr>
              <w:t>Respirátor.</w:t>
            </w:r>
          </w:p>
          <w:p w14:paraId="4A5347A7"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Ochrana očí: </w:t>
            </w:r>
            <w:r w:rsidR="00AA0CDD" w:rsidRPr="00147EA2">
              <w:rPr>
                <w:rFonts w:ascii="Arial" w:hAnsi="Arial" w:cs="Arial"/>
                <w:sz w:val="20"/>
                <w:szCs w:val="20"/>
              </w:rPr>
              <w:t>Ochranné okuliare.</w:t>
            </w:r>
          </w:p>
          <w:p w14:paraId="77F0C01C" w14:textId="77777777" w:rsidR="00763E56"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Ochrana rúk:</w:t>
            </w:r>
            <w:r w:rsidR="00763E56" w:rsidRPr="00147EA2">
              <w:rPr>
                <w:rFonts w:ascii="Arial" w:hAnsi="Arial" w:cs="Arial"/>
                <w:sz w:val="20"/>
                <w:szCs w:val="20"/>
              </w:rPr>
              <w:t xml:space="preserve"> </w:t>
            </w:r>
            <w:r w:rsidR="00F432DC" w:rsidRPr="00147EA2">
              <w:rPr>
                <w:rFonts w:ascii="Arial" w:hAnsi="Arial" w:cs="Arial"/>
                <w:sz w:val="20"/>
                <w:szCs w:val="20"/>
              </w:rPr>
              <w:t>Ochranné rukavice odolné výrobku. Dbajte na odporúčania konkrétneho výrobcu rukavíc pri výbere vhodnej hrúbky, materiálu a priepustnosti. Dbajte na ďalšie odporúčania výrobcu.</w:t>
            </w:r>
          </w:p>
          <w:p w14:paraId="6A06E855" w14:textId="77777777" w:rsidR="00763E56"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Ochrana tela: </w:t>
            </w:r>
            <w:r w:rsidR="00763E56" w:rsidRPr="00147EA2">
              <w:rPr>
                <w:rFonts w:ascii="Arial" w:hAnsi="Arial" w:cs="Arial"/>
                <w:sz w:val="20"/>
                <w:szCs w:val="20"/>
              </w:rPr>
              <w:t xml:space="preserve">Ochranný pracovný odev. Znečistenú pokožku dôkladne umyte. </w:t>
            </w:r>
          </w:p>
          <w:p w14:paraId="260BEFF4" w14:textId="77777777" w:rsidR="002133D0" w:rsidRPr="00147EA2" w:rsidRDefault="002133D0"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Tepelná nebezpečnosť Neuvedené.</w:t>
            </w:r>
          </w:p>
        </w:tc>
      </w:tr>
      <w:tr w:rsidR="00DD79BD" w:rsidRPr="00147EA2" w14:paraId="72D861D4" w14:textId="77777777" w:rsidTr="00DD79BD">
        <w:tc>
          <w:tcPr>
            <w:tcW w:w="800" w:type="dxa"/>
            <w:tcBorders>
              <w:top w:val="single" w:sz="4" w:space="0" w:color="auto"/>
              <w:left w:val="single" w:sz="4" w:space="0" w:color="auto"/>
              <w:bottom w:val="single" w:sz="4" w:space="0" w:color="auto"/>
              <w:right w:val="single" w:sz="4" w:space="0" w:color="auto"/>
            </w:tcBorders>
          </w:tcPr>
          <w:p w14:paraId="4F1F6632" w14:textId="77777777" w:rsidR="00DD79BD" w:rsidRPr="00147EA2" w:rsidRDefault="00DD79BD" w:rsidP="00DD79BD">
            <w:pPr>
              <w:spacing w:after="0"/>
              <w:rPr>
                <w:rFonts w:ascii="Arial" w:hAnsi="Arial" w:cs="Arial"/>
                <w:sz w:val="20"/>
                <w:szCs w:val="20"/>
              </w:rPr>
            </w:pPr>
          </w:p>
        </w:tc>
        <w:tc>
          <w:tcPr>
            <w:tcW w:w="2400" w:type="dxa"/>
            <w:tcBorders>
              <w:top w:val="single" w:sz="4" w:space="0" w:color="auto"/>
              <w:left w:val="single" w:sz="4" w:space="0" w:color="auto"/>
              <w:bottom w:val="single" w:sz="4" w:space="0" w:color="auto"/>
              <w:right w:val="single" w:sz="4" w:space="0" w:color="auto"/>
            </w:tcBorders>
          </w:tcPr>
          <w:p w14:paraId="02A063D6"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Kontroly environmentálnej expozície</w:t>
            </w:r>
          </w:p>
        </w:tc>
        <w:tc>
          <w:tcPr>
            <w:tcW w:w="5872" w:type="dxa"/>
            <w:tcBorders>
              <w:top w:val="single" w:sz="4" w:space="0" w:color="auto"/>
              <w:left w:val="single" w:sz="4" w:space="0" w:color="auto"/>
              <w:bottom w:val="single" w:sz="4" w:space="0" w:color="auto"/>
              <w:right w:val="single" w:sz="4" w:space="0" w:color="auto"/>
            </w:tcBorders>
          </w:tcPr>
          <w:p w14:paraId="5E22A9C9" w14:textId="77777777" w:rsidR="00DD79BD" w:rsidRPr="00147EA2" w:rsidRDefault="00CE0639"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Dbajte na obvyklé opatrenia na ochranu životného prostredia, viď bod 6.2. Zabráňte vniknutiu do pôdy, povrchovej vody alebo kanalizácie</w:t>
            </w:r>
          </w:p>
        </w:tc>
      </w:tr>
    </w:tbl>
    <w:p w14:paraId="722E02BD" w14:textId="77777777" w:rsidR="00DD79BD" w:rsidRPr="00147EA2" w:rsidRDefault="00DD79BD"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375247E5" w14:textId="77777777" w:rsidTr="00DD79BD">
        <w:tc>
          <w:tcPr>
            <w:tcW w:w="9072" w:type="dxa"/>
            <w:shd w:val="clear" w:color="auto" w:fill="FFFF00"/>
          </w:tcPr>
          <w:p w14:paraId="6A2C0F42"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9: Fyzikálne a chemické vlastnosti</w:t>
            </w:r>
          </w:p>
        </w:tc>
      </w:tr>
    </w:tbl>
    <w:p w14:paraId="6A9CEBC3" w14:textId="77777777" w:rsidR="00DD79BD" w:rsidRPr="00147EA2" w:rsidRDefault="00DD79BD" w:rsidP="00DD79BD">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2470"/>
        <w:gridCol w:w="1701"/>
        <w:gridCol w:w="1701"/>
      </w:tblGrid>
      <w:tr w:rsidR="00DD79BD" w:rsidRPr="00147EA2" w14:paraId="580FCC61" w14:textId="77777777" w:rsidTr="00453EDA">
        <w:tc>
          <w:tcPr>
            <w:tcW w:w="3200" w:type="dxa"/>
            <w:tcBorders>
              <w:top w:val="single" w:sz="4" w:space="0" w:color="auto"/>
              <w:left w:val="single" w:sz="4" w:space="0" w:color="auto"/>
              <w:bottom w:val="single" w:sz="4" w:space="0" w:color="auto"/>
              <w:right w:val="single" w:sz="4" w:space="0" w:color="auto"/>
            </w:tcBorders>
          </w:tcPr>
          <w:p w14:paraId="210D944C"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9.1. Informácie o základných fyzikálnych a chemických vlastnostiach</w:t>
            </w:r>
          </w:p>
        </w:tc>
        <w:tc>
          <w:tcPr>
            <w:tcW w:w="2470" w:type="dxa"/>
            <w:tcBorders>
              <w:top w:val="single" w:sz="4" w:space="0" w:color="auto"/>
              <w:left w:val="single" w:sz="4" w:space="0" w:color="auto"/>
              <w:bottom w:val="single" w:sz="4" w:space="0" w:color="auto"/>
              <w:right w:val="single" w:sz="4" w:space="0" w:color="auto"/>
            </w:tcBorders>
          </w:tcPr>
          <w:p w14:paraId="20FEF623" w14:textId="77777777" w:rsidR="00DD79BD" w:rsidRPr="00147EA2" w:rsidRDefault="00453EDA" w:rsidP="00453EDA">
            <w:pPr>
              <w:autoSpaceDE w:val="0"/>
              <w:autoSpaceDN w:val="0"/>
              <w:adjustRightInd w:val="0"/>
              <w:spacing w:after="0" w:line="240" w:lineRule="auto"/>
              <w:jc w:val="center"/>
              <w:rPr>
                <w:rFonts w:ascii="Arial" w:hAnsi="Arial" w:cs="Arial"/>
                <w:sz w:val="20"/>
                <w:szCs w:val="20"/>
              </w:rPr>
            </w:pPr>
            <w:r w:rsidRPr="00147EA2">
              <w:rPr>
                <w:rFonts w:ascii="Arial" w:hAnsi="Arial" w:cs="Arial"/>
                <w:sz w:val="20"/>
                <w:szCs w:val="20"/>
              </w:rPr>
              <w:t>Hodnota</w:t>
            </w:r>
          </w:p>
        </w:tc>
        <w:tc>
          <w:tcPr>
            <w:tcW w:w="1701" w:type="dxa"/>
            <w:tcBorders>
              <w:top w:val="single" w:sz="4" w:space="0" w:color="auto"/>
              <w:left w:val="single" w:sz="4" w:space="0" w:color="auto"/>
              <w:bottom w:val="single" w:sz="4" w:space="0" w:color="auto"/>
              <w:right w:val="single" w:sz="4" w:space="0" w:color="auto"/>
            </w:tcBorders>
          </w:tcPr>
          <w:p w14:paraId="70355DFA" w14:textId="77777777" w:rsidR="00DD79BD" w:rsidRPr="00147EA2" w:rsidRDefault="00DD79BD" w:rsidP="00453EDA">
            <w:pPr>
              <w:autoSpaceDE w:val="0"/>
              <w:autoSpaceDN w:val="0"/>
              <w:adjustRightInd w:val="0"/>
              <w:spacing w:after="0" w:line="240" w:lineRule="auto"/>
              <w:jc w:val="center"/>
              <w:rPr>
                <w:rFonts w:ascii="Arial" w:hAnsi="Arial" w:cs="Arial"/>
                <w:sz w:val="20"/>
                <w:szCs w:val="20"/>
              </w:rPr>
            </w:pPr>
            <w:r w:rsidRPr="00147EA2">
              <w:rPr>
                <w:rFonts w:ascii="Arial" w:hAnsi="Arial" w:cs="Arial"/>
                <w:sz w:val="20"/>
                <w:szCs w:val="20"/>
              </w:rPr>
              <w:t>Jednotka</w:t>
            </w:r>
          </w:p>
        </w:tc>
        <w:tc>
          <w:tcPr>
            <w:tcW w:w="1701" w:type="dxa"/>
            <w:tcBorders>
              <w:top w:val="single" w:sz="4" w:space="0" w:color="auto"/>
              <w:left w:val="single" w:sz="4" w:space="0" w:color="auto"/>
              <w:bottom w:val="single" w:sz="4" w:space="0" w:color="auto"/>
              <w:right w:val="single" w:sz="4" w:space="0" w:color="auto"/>
            </w:tcBorders>
          </w:tcPr>
          <w:p w14:paraId="4A6321AD" w14:textId="77777777" w:rsidR="00DD79BD" w:rsidRPr="00147EA2" w:rsidRDefault="00453EDA" w:rsidP="00453EDA">
            <w:pPr>
              <w:autoSpaceDE w:val="0"/>
              <w:autoSpaceDN w:val="0"/>
              <w:adjustRightInd w:val="0"/>
              <w:spacing w:after="0" w:line="240" w:lineRule="auto"/>
              <w:jc w:val="center"/>
              <w:rPr>
                <w:rFonts w:ascii="Arial" w:hAnsi="Arial" w:cs="Arial"/>
                <w:sz w:val="20"/>
                <w:szCs w:val="20"/>
              </w:rPr>
            </w:pPr>
            <w:r w:rsidRPr="00147EA2">
              <w:rPr>
                <w:rFonts w:ascii="Arial" w:hAnsi="Arial" w:cs="Arial"/>
                <w:sz w:val="20"/>
                <w:szCs w:val="20"/>
              </w:rPr>
              <w:t>Metóda</w:t>
            </w:r>
          </w:p>
        </w:tc>
      </w:tr>
      <w:tr w:rsidR="000477F4" w:rsidRPr="00147EA2" w14:paraId="477F868D" w14:textId="77777777" w:rsidTr="00453EDA">
        <w:tc>
          <w:tcPr>
            <w:tcW w:w="3200" w:type="dxa"/>
            <w:tcBorders>
              <w:top w:val="single" w:sz="4" w:space="0" w:color="auto"/>
              <w:left w:val="single" w:sz="4" w:space="0" w:color="auto"/>
              <w:bottom w:val="single" w:sz="4" w:space="0" w:color="auto"/>
              <w:right w:val="single" w:sz="4" w:space="0" w:color="auto"/>
            </w:tcBorders>
          </w:tcPr>
          <w:p w14:paraId="7120799B" w14:textId="77777777" w:rsidR="000477F4" w:rsidRPr="00147EA2" w:rsidRDefault="000477F4" w:rsidP="000477F4">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Skupenstvo</w:t>
            </w:r>
          </w:p>
        </w:tc>
        <w:tc>
          <w:tcPr>
            <w:tcW w:w="2470" w:type="dxa"/>
            <w:tcBorders>
              <w:top w:val="single" w:sz="4" w:space="0" w:color="auto"/>
              <w:left w:val="single" w:sz="4" w:space="0" w:color="auto"/>
              <w:bottom w:val="single" w:sz="4" w:space="0" w:color="auto"/>
              <w:right w:val="single" w:sz="4" w:space="0" w:color="auto"/>
            </w:tcBorders>
          </w:tcPr>
          <w:p w14:paraId="05E61D62" w14:textId="77777777" w:rsidR="00060AD8" w:rsidRPr="00147EA2" w:rsidRDefault="001871D3"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Aerosól</w:t>
            </w:r>
          </w:p>
          <w:p w14:paraId="6801E5A2" w14:textId="77777777" w:rsidR="000477F4" w:rsidRPr="00147EA2" w:rsidRDefault="00763E56"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kvapalné pri 20°C</w:t>
            </w:r>
          </w:p>
        </w:tc>
        <w:tc>
          <w:tcPr>
            <w:tcW w:w="1701" w:type="dxa"/>
            <w:tcBorders>
              <w:top w:val="single" w:sz="4" w:space="0" w:color="auto"/>
              <w:left w:val="single" w:sz="4" w:space="0" w:color="auto"/>
              <w:bottom w:val="single" w:sz="4" w:space="0" w:color="auto"/>
              <w:right w:val="single" w:sz="4" w:space="0" w:color="auto"/>
            </w:tcBorders>
          </w:tcPr>
          <w:p w14:paraId="2BD35810" w14:textId="77777777" w:rsidR="000477F4" w:rsidRPr="00147EA2" w:rsidRDefault="000477F4" w:rsidP="000477F4">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E619FA" w14:textId="77777777" w:rsidR="000477F4" w:rsidRPr="00147EA2" w:rsidRDefault="000477F4" w:rsidP="000477F4">
            <w:pPr>
              <w:spacing w:after="0"/>
              <w:rPr>
                <w:rFonts w:ascii="Arial" w:hAnsi="Arial" w:cs="Arial"/>
                <w:sz w:val="20"/>
                <w:szCs w:val="20"/>
              </w:rPr>
            </w:pPr>
          </w:p>
        </w:tc>
      </w:tr>
      <w:tr w:rsidR="000477F4" w:rsidRPr="00147EA2" w14:paraId="49A262B0" w14:textId="77777777" w:rsidTr="00453EDA">
        <w:tc>
          <w:tcPr>
            <w:tcW w:w="3200" w:type="dxa"/>
            <w:tcBorders>
              <w:top w:val="single" w:sz="4" w:space="0" w:color="auto"/>
              <w:left w:val="single" w:sz="4" w:space="0" w:color="auto"/>
              <w:bottom w:val="single" w:sz="4" w:space="0" w:color="auto"/>
              <w:right w:val="single" w:sz="4" w:space="0" w:color="auto"/>
            </w:tcBorders>
          </w:tcPr>
          <w:p w14:paraId="0259BD4C" w14:textId="77777777" w:rsidR="000477F4" w:rsidRPr="00147EA2" w:rsidRDefault="000477F4" w:rsidP="003E474E">
            <w:pPr>
              <w:tabs>
                <w:tab w:val="right" w:pos="3060"/>
              </w:tabs>
              <w:autoSpaceDE w:val="0"/>
              <w:autoSpaceDN w:val="0"/>
              <w:adjustRightInd w:val="0"/>
              <w:spacing w:after="0" w:line="240" w:lineRule="auto"/>
              <w:rPr>
                <w:rFonts w:ascii="Arial" w:hAnsi="Arial" w:cs="Arial"/>
                <w:sz w:val="20"/>
                <w:szCs w:val="20"/>
              </w:rPr>
            </w:pPr>
            <w:r w:rsidRPr="00147EA2">
              <w:rPr>
                <w:rFonts w:ascii="Arial" w:hAnsi="Arial" w:cs="Arial"/>
                <w:sz w:val="20"/>
                <w:szCs w:val="20"/>
              </w:rPr>
              <w:t>Farba</w:t>
            </w:r>
            <w:r w:rsidR="003E474E" w:rsidRPr="00147EA2">
              <w:rPr>
                <w:rFonts w:ascii="Arial" w:hAnsi="Arial" w:cs="Arial"/>
                <w:sz w:val="20"/>
                <w:szCs w:val="20"/>
              </w:rPr>
              <w:tab/>
            </w:r>
          </w:p>
        </w:tc>
        <w:tc>
          <w:tcPr>
            <w:tcW w:w="2470" w:type="dxa"/>
            <w:tcBorders>
              <w:top w:val="single" w:sz="4" w:space="0" w:color="auto"/>
              <w:left w:val="single" w:sz="4" w:space="0" w:color="auto"/>
              <w:bottom w:val="single" w:sz="4" w:space="0" w:color="auto"/>
              <w:right w:val="single" w:sz="4" w:space="0" w:color="auto"/>
            </w:tcBorders>
          </w:tcPr>
          <w:p w14:paraId="47BFB991" w14:textId="77777777" w:rsidR="000477F4" w:rsidRPr="00147EA2" w:rsidRDefault="00E92CDC"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Č</w:t>
            </w:r>
            <w:r w:rsidR="00F07617" w:rsidRPr="00147EA2">
              <w:rPr>
                <w:rFonts w:ascii="Arial" w:hAnsi="Arial" w:cs="Arial"/>
                <w:sz w:val="20"/>
                <w:szCs w:val="20"/>
              </w:rPr>
              <w:t>ierna</w:t>
            </w:r>
            <w:r w:rsidRPr="00147EA2">
              <w:rPr>
                <w:rFonts w:ascii="Arial" w:hAnsi="Arial" w:cs="Arial"/>
                <w:sz w:val="20"/>
                <w:szCs w:val="20"/>
              </w:rPr>
              <w:t>, šedá</w:t>
            </w:r>
          </w:p>
        </w:tc>
        <w:tc>
          <w:tcPr>
            <w:tcW w:w="1701" w:type="dxa"/>
            <w:tcBorders>
              <w:top w:val="single" w:sz="4" w:space="0" w:color="auto"/>
              <w:left w:val="single" w:sz="4" w:space="0" w:color="auto"/>
              <w:bottom w:val="single" w:sz="4" w:space="0" w:color="auto"/>
              <w:right w:val="single" w:sz="4" w:space="0" w:color="auto"/>
            </w:tcBorders>
          </w:tcPr>
          <w:p w14:paraId="213EC8EC" w14:textId="77777777" w:rsidR="000477F4" w:rsidRPr="00147EA2" w:rsidRDefault="000477F4" w:rsidP="000477F4">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0AEB6AB" w14:textId="77777777" w:rsidR="000477F4" w:rsidRPr="00147EA2" w:rsidRDefault="000477F4" w:rsidP="000477F4">
            <w:pPr>
              <w:spacing w:after="0"/>
              <w:rPr>
                <w:rFonts w:ascii="Arial" w:hAnsi="Arial" w:cs="Arial"/>
                <w:sz w:val="20"/>
                <w:szCs w:val="20"/>
              </w:rPr>
            </w:pPr>
          </w:p>
        </w:tc>
      </w:tr>
      <w:tr w:rsidR="000477F4" w:rsidRPr="00147EA2" w14:paraId="028DD256" w14:textId="77777777" w:rsidTr="00453EDA">
        <w:tc>
          <w:tcPr>
            <w:tcW w:w="3200" w:type="dxa"/>
            <w:tcBorders>
              <w:top w:val="single" w:sz="4" w:space="0" w:color="auto"/>
              <w:left w:val="single" w:sz="4" w:space="0" w:color="auto"/>
              <w:bottom w:val="single" w:sz="4" w:space="0" w:color="auto"/>
              <w:right w:val="single" w:sz="4" w:space="0" w:color="auto"/>
            </w:tcBorders>
          </w:tcPr>
          <w:p w14:paraId="75B0C5FD" w14:textId="77777777" w:rsidR="000477F4" w:rsidRPr="00147EA2" w:rsidRDefault="000477F4" w:rsidP="000477F4">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Zápach</w:t>
            </w:r>
          </w:p>
        </w:tc>
        <w:tc>
          <w:tcPr>
            <w:tcW w:w="2470" w:type="dxa"/>
            <w:tcBorders>
              <w:top w:val="single" w:sz="4" w:space="0" w:color="auto"/>
              <w:left w:val="single" w:sz="4" w:space="0" w:color="auto"/>
              <w:bottom w:val="single" w:sz="4" w:space="0" w:color="auto"/>
              <w:right w:val="single" w:sz="4" w:space="0" w:color="auto"/>
            </w:tcBorders>
          </w:tcPr>
          <w:p w14:paraId="19A86E3A" w14:textId="77777777" w:rsidR="000477F4" w:rsidRPr="00147EA2" w:rsidRDefault="00577862"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charakteristický</w:t>
            </w:r>
          </w:p>
        </w:tc>
        <w:tc>
          <w:tcPr>
            <w:tcW w:w="1701" w:type="dxa"/>
            <w:tcBorders>
              <w:top w:val="single" w:sz="4" w:space="0" w:color="auto"/>
              <w:left w:val="single" w:sz="4" w:space="0" w:color="auto"/>
              <w:bottom w:val="single" w:sz="4" w:space="0" w:color="auto"/>
              <w:right w:val="single" w:sz="4" w:space="0" w:color="auto"/>
            </w:tcBorders>
          </w:tcPr>
          <w:p w14:paraId="6D996F86" w14:textId="77777777" w:rsidR="000477F4" w:rsidRPr="00147EA2" w:rsidRDefault="000477F4" w:rsidP="000477F4">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585A52" w14:textId="77777777" w:rsidR="000477F4" w:rsidRPr="00147EA2" w:rsidRDefault="000477F4" w:rsidP="000477F4">
            <w:pPr>
              <w:spacing w:after="0"/>
              <w:rPr>
                <w:rFonts w:ascii="Arial" w:hAnsi="Arial" w:cs="Arial"/>
                <w:sz w:val="20"/>
                <w:szCs w:val="20"/>
              </w:rPr>
            </w:pPr>
          </w:p>
        </w:tc>
      </w:tr>
      <w:tr w:rsidR="00453EDA" w:rsidRPr="00147EA2" w14:paraId="44D8739B" w14:textId="77777777" w:rsidTr="00453EDA">
        <w:tc>
          <w:tcPr>
            <w:tcW w:w="3200" w:type="dxa"/>
            <w:tcBorders>
              <w:top w:val="single" w:sz="4" w:space="0" w:color="auto"/>
              <w:left w:val="single" w:sz="4" w:space="0" w:color="auto"/>
              <w:bottom w:val="single" w:sz="4" w:space="0" w:color="auto"/>
              <w:right w:val="single" w:sz="4" w:space="0" w:color="auto"/>
            </w:tcBorders>
          </w:tcPr>
          <w:p w14:paraId="15CAD8DA" w14:textId="77777777" w:rsidR="00453EDA" w:rsidRPr="00147EA2" w:rsidRDefault="00453EDA"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Teplota topenia / tuhnutia</w:t>
            </w:r>
          </w:p>
        </w:tc>
        <w:tc>
          <w:tcPr>
            <w:tcW w:w="2470" w:type="dxa"/>
            <w:tcBorders>
              <w:top w:val="single" w:sz="4" w:space="0" w:color="auto"/>
              <w:left w:val="single" w:sz="4" w:space="0" w:color="auto"/>
              <w:bottom w:val="single" w:sz="4" w:space="0" w:color="auto"/>
              <w:right w:val="single" w:sz="4" w:space="0" w:color="auto"/>
            </w:tcBorders>
          </w:tcPr>
          <w:p w14:paraId="21EDF219"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406D7DD4" w14:textId="77777777" w:rsidR="00453EDA" w:rsidRPr="00147EA2" w:rsidRDefault="00453EDA" w:rsidP="00453EDA">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380F233" w14:textId="77777777" w:rsidR="00453EDA" w:rsidRPr="00147EA2" w:rsidRDefault="00453EDA" w:rsidP="00453EDA">
            <w:pPr>
              <w:spacing w:after="0"/>
              <w:rPr>
                <w:rFonts w:ascii="Arial" w:hAnsi="Arial" w:cs="Arial"/>
                <w:sz w:val="20"/>
                <w:szCs w:val="20"/>
              </w:rPr>
            </w:pPr>
          </w:p>
        </w:tc>
      </w:tr>
      <w:tr w:rsidR="00453EDA" w:rsidRPr="00147EA2" w14:paraId="402E8FBC" w14:textId="77777777" w:rsidTr="00453EDA">
        <w:tc>
          <w:tcPr>
            <w:tcW w:w="3200" w:type="dxa"/>
            <w:tcBorders>
              <w:top w:val="single" w:sz="4" w:space="0" w:color="auto"/>
              <w:left w:val="single" w:sz="4" w:space="0" w:color="auto"/>
              <w:bottom w:val="single" w:sz="4" w:space="0" w:color="auto"/>
              <w:right w:val="single" w:sz="4" w:space="0" w:color="auto"/>
            </w:tcBorders>
          </w:tcPr>
          <w:p w14:paraId="3ED7DC6C" w14:textId="77777777" w:rsidR="00453EDA" w:rsidRPr="00147EA2" w:rsidRDefault="00BB2547" w:rsidP="00453EDA">
            <w:pPr>
              <w:autoSpaceDE w:val="0"/>
              <w:autoSpaceDN w:val="0"/>
              <w:adjustRightInd w:val="0"/>
              <w:spacing w:after="0" w:line="240" w:lineRule="auto"/>
              <w:rPr>
                <w:rFonts w:ascii="Arial" w:hAnsi="Arial" w:cs="Arial"/>
                <w:sz w:val="20"/>
                <w:szCs w:val="20"/>
              </w:rPr>
            </w:pPr>
            <w:r>
              <w:rPr>
                <w:rFonts w:ascii="Arial" w:hAnsi="Arial" w:cs="Arial"/>
                <w:sz w:val="20"/>
                <w:szCs w:val="20"/>
              </w:rPr>
              <w:t>Teplota varu alebo počiatočná teplota varu a rozmedzie teploty varu</w:t>
            </w:r>
          </w:p>
        </w:tc>
        <w:tc>
          <w:tcPr>
            <w:tcW w:w="2470" w:type="dxa"/>
            <w:tcBorders>
              <w:top w:val="single" w:sz="4" w:space="0" w:color="auto"/>
              <w:left w:val="single" w:sz="4" w:space="0" w:color="auto"/>
              <w:bottom w:val="single" w:sz="4" w:space="0" w:color="auto"/>
              <w:right w:val="single" w:sz="4" w:space="0" w:color="auto"/>
            </w:tcBorders>
          </w:tcPr>
          <w:p w14:paraId="7A2FF046" w14:textId="77777777" w:rsidR="00453EDA" w:rsidRPr="00147EA2" w:rsidRDefault="00E92CDC"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-25</w:t>
            </w:r>
          </w:p>
        </w:tc>
        <w:tc>
          <w:tcPr>
            <w:tcW w:w="1701" w:type="dxa"/>
            <w:tcBorders>
              <w:top w:val="single" w:sz="4" w:space="0" w:color="auto"/>
              <w:left w:val="single" w:sz="4" w:space="0" w:color="auto"/>
              <w:bottom w:val="single" w:sz="4" w:space="0" w:color="auto"/>
              <w:right w:val="single" w:sz="4" w:space="0" w:color="auto"/>
            </w:tcBorders>
          </w:tcPr>
          <w:p w14:paraId="1C21B3DB" w14:textId="77777777" w:rsidR="00453EDA" w:rsidRPr="00147EA2" w:rsidRDefault="00E92CDC"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°C</w:t>
            </w:r>
          </w:p>
        </w:tc>
        <w:tc>
          <w:tcPr>
            <w:tcW w:w="1701" w:type="dxa"/>
            <w:tcBorders>
              <w:top w:val="single" w:sz="4" w:space="0" w:color="auto"/>
              <w:left w:val="single" w:sz="4" w:space="0" w:color="auto"/>
              <w:bottom w:val="single" w:sz="4" w:space="0" w:color="auto"/>
              <w:right w:val="single" w:sz="4" w:space="0" w:color="auto"/>
            </w:tcBorders>
          </w:tcPr>
          <w:p w14:paraId="53FD86F0" w14:textId="77777777" w:rsidR="00453EDA" w:rsidRPr="00147EA2" w:rsidRDefault="00453EDA" w:rsidP="00453EDA">
            <w:pPr>
              <w:spacing w:after="0"/>
              <w:rPr>
                <w:rFonts w:ascii="Arial" w:hAnsi="Arial" w:cs="Arial"/>
                <w:sz w:val="20"/>
                <w:szCs w:val="20"/>
              </w:rPr>
            </w:pPr>
          </w:p>
        </w:tc>
      </w:tr>
      <w:tr w:rsidR="00453EDA" w:rsidRPr="00147EA2" w14:paraId="1C86FAA0" w14:textId="77777777" w:rsidTr="00453EDA">
        <w:tc>
          <w:tcPr>
            <w:tcW w:w="3200" w:type="dxa"/>
            <w:tcBorders>
              <w:top w:val="single" w:sz="4" w:space="0" w:color="auto"/>
              <w:left w:val="single" w:sz="4" w:space="0" w:color="auto"/>
              <w:bottom w:val="single" w:sz="4" w:space="0" w:color="auto"/>
              <w:right w:val="single" w:sz="4" w:space="0" w:color="auto"/>
            </w:tcBorders>
          </w:tcPr>
          <w:p w14:paraId="554D0460" w14:textId="77777777" w:rsidR="00453EDA" w:rsidRPr="00147EA2" w:rsidRDefault="00453EDA"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Horľavosť</w:t>
            </w:r>
          </w:p>
        </w:tc>
        <w:tc>
          <w:tcPr>
            <w:tcW w:w="2470" w:type="dxa"/>
            <w:tcBorders>
              <w:top w:val="single" w:sz="4" w:space="0" w:color="auto"/>
              <w:left w:val="single" w:sz="4" w:space="0" w:color="auto"/>
              <w:bottom w:val="single" w:sz="4" w:space="0" w:color="auto"/>
              <w:right w:val="single" w:sz="4" w:space="0" w:color="auto"/>
            </w:tcBorders>
          </w:tcPr>
          <w:p w14:paraId="06ADB1FE"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50920BF4" w14:textId="77777777" w:rsidR="00453EDA" w:rsidRPr="00147EA2" w:rsidRDefault="00453EDA" w:rsidP="00453EDA">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E16FB4" w14:textId="77777777" w:rsidR="00453EDA" w:rsidRPr="00147EA2" w:rsidRDefault="00453EDA" w:rsidP="00453EDA">
            <w:pPr>
              <w:spacing w:after="0"/>
              <w:rPr>
                <w:rFonts w:ascii="Arial" w:hAnsi="Arial" w:cs="Arial"/>
                <w:sz w:val="20"/>
                <w:szCs w:val="20"/>
              </w:rPr>
            </w:pPr>
          </w:p>
        </w:tc>
      </w:tr>
      <w:tr w:rsidR="00453EDA" w:rsidRPr="00147EA2" w14:paraId="66E63E29" w14:textId="77777777" w:rsidTr="00453EDA">
        <w:tc>
          <w:tcPr>
            <w:tcW w:w="3200" w:type="dxa"/>
            <w:tcBorders>
              <w:top w:val="single" w:sz="4" w:space="0" w:color="auto"/>
              <w:left w:val="single" w:sz="4" w:space="0" w:color="auto"/>
              <w:bottom w:val="single" w:sz="4" w:space="0" w:color="auto"/>
              <w:right w:val="single" w:sz="4" w:space="0" w:color="auto"/>
            </w:tcBorders>
          </w:tcPr>
          <w:p w14:paraId="01498261" w14:textId="77777777" w:rsidR="00453EDA" w:rsidRPr="00147EA2" w:rsidRDefault="00453EDA"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Dolná / horná medza výbušnosti</w:t>
            </w:r>
          </w:p>
        </w:tc>
        <w:tc>
          <w:tcPr>
            <w:tcW w:w="2470" w:type="dxa"/>
            <w:tcBorders>
              <w:top w:val="single" w:sz="4" w:space="0" w:color="auto"/>
              <w:left w:val="single" w:sz="4" w:space="0" w:color="auto"/>
              <w:bottom w:val="single" w:sz="4" w:space="0" w:color="auto"/>
              <w:right w:val="single" w:sz="4" w:space="0" w:color="auto"/>
            </w:tcBorders>
          </w:tcPr>
          <w:p w14:paraId="7C1B63D4" w14:textId="77777777" w:rsidR="00453EDA" w:rsidRPr="00147EA2" w:rsidRDefault="00E92CDC" w:rsidP="00E92CDC">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0,9 </w:t>
            </w:r>
            <w:r w:rsidR="004205EA" w:rsidRPr="00147EA2">
              <w:rPr>
                <w:rFonts w:ascii="Arial" w:hAnsi="Arial" w:cs="Arial"/>
                <w:sz w:val="20"/>
                <w:szCs w:val="20"/>
              </w:rPr>
              <w:t>/</w:t>
            </w:r>
            <w:r w:rsidRPr="00147EA2">
              <w:rPr>
                <w:rFonts w:ascii="Arial" w:hAnsi="Arial" w:cs="Arial"/>
                <w:sz w:val="20"/>
                <w:szCs w:val="20"/>
              </w:rPr>
              <w:t xml:space="preserve"> </w:t>
            </w:r>
            <w:r w:rsidR="00B43C8D" w:rsidRPr="00147EA2">
              <w:rPr>
                <w:rFonts w:ascii="Arial" w:hAnsi="Arial" w:cs="Arial"/>
                <w:sz w:val="20"/>
                <w:szCs w:val="20"/>
              </w:rPr>
              <w:t>3</w:t>
            </w:r>
            <w:r w:rsidRPr="00147EA2">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1D1BCBE" w14:textId="77777777" w:rsidR="00453EDA" w:rsidRPr="00147EA2" w:rsidRDefault="00763E56"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2642ACA7" w14:textId="77777777" w:rsidR="00453EDA" w:rsidRPr="00147EA2" w:rsidRDefault="00453EDA" w:rsidP="00453EDA">
            <w:pPr>
              <w:spacing w:after="0"/>
              <w:rPr>
                <w:rFonts w:ascii="Arial" w:hAnsi="Arial" w:cs="Arial"/>
                <w:sz w:val="20"/>
                <w:szCs w:val="20"/>
              </w:rPr>
            </w:pPr>
          </w:p>
        </w:tc>
      </w:tr>
      <w:tr w:rsidR="00060AD8" w:rsidRPr="00147EA2" w14:paraId="25233866" w14:textId="77777777" w:rsidTr="00453EDA">
        <w:tc>
          <w:tcPr>
            <w:tcW w:w="3200" w:type="dxa"/>
            <w:tcBorders>
              <w:top w:val="single" w:sz="4" w:space="0" w:color="auto"/>
              <w:left w:val="single" w:sz="4" w:space="0" w:color="auto"/>
              <w:bottom w:val="single" w:sz="4" w:space="0" w:color="auto"/>
              <w:right w:val="single" w:sz="4" w:space="0" w:color="auto"/>
            </w:tcBorders>
          </w:tcPr>
          <w:p w14:paraId="29EB8D47" w14:textId="77777777" w:rsidR="00060AD8" w:rsidRPr="00147EA2" w:rsidRDefault="00060AD8"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Teplota vzplanutia</w:t>
            </w:r>
          </w:p>
        </w:tc>
        <w:tc>
          <w:tcPr>
            <w:tcW w:w="2470" w:type="dxa"/>
            <w:tcBorders>
              <w:top w:val="single" w:sz="4" w:space="0" w:color="auto"/>
              <w:left w:val="single" w:sz="4" w:space="0" w:color="auto"/>
              <w:bottom w:val="single" w:sz="4" w:space="0" w:color="auto"/>
              <w:right w:val="single" w:sz="4" w:space="0" w:color="auto"/>
            </w:tcBorders>
          </w:tcPr>
          <w:p w14:paraId="4C97A33A" w14:textId="77777777" w:rsidR="00060AD8" w:rsidRPr="00147EA2" w:rsidRDefault="00E92CDC"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-41</w:t>
            </w:r>
          </w:p>
        </w:tc>
        <w:tc>
          <w:tcPr>
            <w:tcW w:w="1701" w:type="dxa"/>
            <w:tcBorders>
              <w:top w:val="single" w:sz="4" w:space="0" w:color="auto"/>
              <w:left w:val="single" w:sz="4" w:space="0" w:color="auto"/>
              <w:bottom w:val="single" w:sz="4" w:space="0" w:color="auto"/>
              <w:right w:val="single" w:sz="4" w:space="0" w:color="auto"/>
            </w:tcBorders>
          </w:tcPr>
          <w:p w14:paraId="705DB804" w14:textId="77777777" w:rsidR="00060AD8" w:rsidRPr="00147EA2" w:rsidRDefault="00060AD8"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°C</w:t>
            </w:r>
          </w:p>
        </w:tc>
        <w:tc>
          <w:tcPr>
            <w:tcW w:w="1701" w:type="dxa"/>
            <w:tcBorders>
              <w:top w:val="single" w:sz="4" w:space="0" w:color="auto"/>
              <w:left w:val="single" w:sz="4" w:space="0" w:color="auto"/>
              <w:bottom w:val="single" w:sz="4" w:space="0" w:color="auto"/>
              <w:right w:val="single" w:sz="4" w:space="0" w:color="auto"/>
            </w:tcBorders>
          </w:tcPr>
          <w:p w14:paraId="56696A63" w14:textId="77777777" w:rsidR="00060AD8" w:rsidRPr="00147EA2" w:rsidRDefault="00060AD8" w:rsidP="00060AD8">
            <w:pPr>
              <w:spacing w:after="0"/>
              <w:rPr>
                <w:rFonts w:ascii="Arial" w:hAnsi="Arial" w:cs="Arial"/>
                <w:sz w:val="20"/>
                <w:szCs w:val="20"/>
              </w:rPr>
            </w:pPr>
          </w:p>
        </w:tc>
      </w:tr>
      <w:tr w:rsidR="00060AD8" w:rsidRPr="00147EA2" w14:paraId="22AF587C" w14:textId="77777777" w:rsidTr="00453EDA">
        <w:tc>
          <w:tcPr>
            <w:tcW w:w="3200" w:type="dxa"/>
            <w:tcBorders>
              <w:top w:val="single" w:sz="4" w:space="0" w:color="auto"/>
              <w:left w:val="single" w:sz="4" w:space="0" w:color="auto"/>
              <w:bottom w:val="single" w:sz="4" w:space="0" w:color="auto"/>
              <w:right w:val="single" w:sz="4" w:space="0" w:color="auto"/>
            </w:tcBorders>
          </w:tcPr>
          <w:p w14:paraId="53377220" w14:textId="77777777" w:rsidR="00060AD8" w:rsidRPr="00147EA2" w:rsidRDefault="00060AD8"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Teplota samovznietenia</w:t>
            </w:r>
          </w:p>
        </w:tc>
        <w:tc>
          <w:tcPr>
            <w:tcW w:w="2470" w:type="dxa"/>
            <w:tcBorders>
              <w:top w:val="single" w:sz="4" w:space="0" w:color="auto"/>
              <w:left w:val="single" w:sz="4" w:space="0" w:color="auto"/>
              <w:bottom w:val="single" w:sz="4" w:space="0" w:color="auto"/>
              <w:right w:val="single" w:sz="4" w:space="0" w:color="auto"/>
            </w:tcBorders>
          </w:tcPr>
          <w:p w14:paraId="112223FF"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65CBB677" w14:textId="77777777" w:rsidR="00060AD8" w:rsidRPr="00147EA2" w:rsidRDefault="00060AD8" w:rsidP="00060AD8">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323E259" w14:textId="77777777" w:rsidR="00060AD8" w:rsidRPr="00147EA2" w:rsidRDefault="00060AD8" w:rsidP="00060AD8">
            <w:pPr>
              <w:spacing w:after="0"/>
              <w:rPr>
                <w:rFonts w:ascii="Arial" w:hAnsi="Arial" w:cs="Arial"/>
                <w:sz w:val="20"/>
                <w:szCs w:val="20"/>
              </w:rPr>
            </w:pPr>
          </w:p>
        </w:tc>
      </w:tr>
      <w:tr w:rsidR="00060AD8" w:rsidRPr="00147EA2" w14:paraId="4E52BABD" w14:textId="77777777" w:rsidTr="00453EDA">
        <w:tc>
          <w:tcPr>
            <w:tcW w:w="3200" w:type="dxa"/>
            <w:tcBorders>
              <w:top w:val="single" w:sz="4" w:space="0" w:color="auto"/>
              <w:left w:val="single" w:sz="4" w:space="0" w:color="auto"/>
              <w:bottom w:val="single" w:sz="4" w:space="0" w:color="auto"/>
              <w:right w:val="single" w:sz="4" w:space="0" w:color="auto"/>
            </w:tcBorders>
          </w:tcPr>
          <w:p w14:paraId="3BE252F5" w14:textId="77777777" w:rsidR="00060AD8" w:rsidRPr="00147EA2" w:rsidRDefault="00060AD8"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Teplota rozkladu</w:t>
            </w:r>
          </w:p>
        </w:tc>
        <w:tc>
          <w:tcPr>
            <w:tcW w:w="2470" w:type="dxa"/>
            <w:tcBorders>
              <w:top w:val="single" w:sz="4" w:space="0" w:color="auto"/>
              <w:left w:val="single" w:sz="4" w:space="0" w:color="auto"/>
              <w:bottom w:val="single" w:sz="4" w:space="0" w:color="auto"/>
              <w:right w:val="single" w:sz="4" w:space="0" w:color="auto"/>
            </w:tcBorders>
          </w:tcPr>
          <w:p w14:paraId="74954689"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1DBFE531" w14:textId="77777777" w:rsidR="00060AD8" w:rsidRPr="00147EA2" w:rsidRDefault="00060AD8" w:rsidP="00060AD8">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C8402C" w14:textId="77777777" w:rsidR="00060AD8" w:rsidRPr="00147EA2" w:rsidRDefault="00060AD8" w:rsidP="00060AD8">
            <w:pPr>
              <w:spacing w:after="0"/>
              <w:rPr>
                <w:rFonts w:ascii="Arial" w:hAnsi="Arial" w:cs="Arial"/>
                <w:sz w:val="20"/>
                <w:szCs w:val="20"/>
              </w:rPr>
            </w:pPr>
          </w:p>
        </w:tc>
      </w:tr>
      <w:tr w:rsidR="00060AD8" w:rsidRPr="00147EA2" w14:paraId="32778328" w14:textId="77777777" w:rsidTr="00453EDA">
        <w:tc>
          <w:tcPr>
            <w:tcW w:w="3200" w:type="dxa"/>
            <w:tcBorders>
              <w:top w:val="single" w:sz="4" w:space="0" w:color="auto"/>
              <w:left w:val="single" w:sz="4" w:space="0" w:color="auto"/>
              <w:bottom w:val="single" w:sz="4" w:space="0" w:color="auto"/>
              <w:right w:val="single" w:sz="4" w:space="0" w:color="auto"/>
            </w:tcBorders>
          </w:tcPr>
          <w:p w14:paraId="56D2CDEF" w14:textId="77777777" w:rsidR="00060AD8" w:rsidRPr="00147EA2" w:rsidRDefault="00060AD8"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pH</w:t>
            </w:r>
          </w:p>
        </w:tc>
        <w:tc>
          <w:tcPr>
            <w:tcW w:w="2470" w:type="dxa"/>
            <w:tcBorders>
              <w:top w:val="single" w:sz="4" w:space="0" w:color="auto"/>
              <w:left w:val="single" w:sz="4" w:space="0" w:color="auto"/>
              <w:bottom w:val="single" w:sz="4" w:space="0" w:color="auto"/>
              <w:right w:val="single" w:sz="4" w:space="0" w:color="auto"/>
            </w:tcBorders>
          </w:tcPr>
          <w:p w14:paraId="70332B87"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7619D4D9" w14:textId="77777777" w:rsidR="00060AD8" w:rsidRPr="00147EA2" w:rsidRDefault="00060AD8" w:rsidP="00060AD8">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8077DF2" w14:textId="77777777" w:rsidR="00060AD8" w:rsidRPr="00147EA2" w:rsidRDefault="00060AD8" w:rsidP="00060AD8">
            <w:pPr>
              <w:spacing w:after="0"/>
              <w:rPr>
                <w:rFonts w:ascii="Arial" w:hAnsi="Arial" w:cs="Arial"/>
                <w:sz w:val="20"/>
                <w:szCs w:val="20"/>
              </w:rPr>
            </w:pPr>
          </w:p>
        </w:tc>
      </w:tr>
      <w:tr w:rsidR="00060AD8" w:rsidRPr="00147EA2" w14:paraId="61FAE62B" w14:textId="77777777" w:rsidTr="00453EDA">
        <w:tc>
          <w:tcPr>
            <w:tcW w:w="3200" w:type="dxa"/>
            <w:tcBorders>
              <w:top w:val="single" w:sz="4" w:space="0" w:color="auto"/>
              <w:left w:val="single" w:sz="4" w:space="0" w:color="auto"/>
              <w:bottom w:val="single" w:sz="4" w:space="0" w:color="auto"/>
              <w:right w:val="single" w:sz="4" w:space="0" w:color="auto"/>
            </w:tcBorders>
          </w:tcPr>
          <w:p w14:paraId="2DEF71FF" w14:textId="77777777" w:rsidR="00060AD8" w:rsidRPr="00147EA2" w:rsidRDefault="00060AD8"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Kinetická viskozita</w:t>
            </w:r>
          </w:p>
        </w:tc>
        <w:tc>
          <w:tcPr>
            <w:tcW w:w="2470" w:type="dxa"/>
            <w:tcBorders>
              <w:top w:val="single" w:sz="4" w:space="0" w:color="auto"/>
              <w:left w:val="single" w:sz="4" w:space="0" w:color="auto"/>
              <w:bottom w:val="single" w:sz="4" w:space="0" w:color="auto"/>
              <w:right w:val="single" w:sz="4" w:space="0" w:color="auto"/>
            </w:tcBorders>
          </w:tcPr>
          <w:p w14:paraId="55F4FCA8" w14:textId="77777777" w:rsidR="00060AD8" w:rsidRPr="00147EA2" w:rsidRDefault="001871D3"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údaj nie je k dispozícii</w:t>
            </w:r>
          </w:p>
        </w:tc>
        <w:tc>
          <w:tcPr>
            <w:tcW w:w="1701" w:type="dxa"/>
            <w:tcBorders>
              <w:top w:val="single" w:sz="4" w:space="0" w:color="auto"/>
              <w:left w:val="single" w:sz="4" w:space="0" w:color="auto"/>
              <w:bottom w:val="single" w:sz="4" w:space="0" w:color="auto"/>
              <w:right w:val="single" w:sz="4" w:space="0" w:color="auto"/>
            </w:tcBorders>
          </w:tcPr>
          <w:p w14:paraId="328D9BA3" w14:textId="77777777" w:rsidR="00060AD8" w:rsidRPr="00147EA2" w:rsidRDefault="00060AD8" w:rsidP="00060AD8">
            <w:pPr>
              <w:autoSpaceDE w:val="0"/>
              <w:autoSpaceDN w:val="0"/>
              <w:adjustRightInd w:val="0"/>
              <w:spacing w:after="0" w:line="240" w:lineRule="auto"/>
              <w:rPr>
                <w:rFonts w:ascii="Arial" w:hAnsi="Arial" w:cs="Arial"/>
                <w:sz w:val="20"/>
                <w:szCs w:val="20"/>
              </w:rPr>
            </w:pPr>
            <w:proofErr w:type="spellStart"/>
            <w:r w:rsidRPr="00147EA2">
              <w:rPr>
                <w:rFonts w:ascii="Arial" w:hAnsi="Arial" w:cs="Arial"/>
                <w:sz w:val="20"/>
                <w:szCs w:val="20"/>
              </w:rPr>
              <w:t>cps</w:t>
            </w:r>
            <w:proofErr w:type="spellEnd"/>
          </w:p>
        </w:tc>
        <w:tc>
          <w:tcPr>
            <w:tcW w:w="1701" w:type="dxa"/>
            <w:tcBorders>
              <w:top w:val="single" w:sz="4" w:space="0" w:color="auto"/>
              <w:left w:val="single" w:sz="4" w:space="0" w:color="auto"/>
              <w:bottom w:val="single" w:sz="4" w:space="0" w:color="auto"/>
              <w:right w:val="single" w:sz="4" w:space="0" w:color="auto"/>
            </w:tcBorders>
          </w:tcPr>
          <w:p w14:paraId="7D98978D" w14:textId="77777777" w:rsidR="00060AD8" w:rsidRPr="00147EA2" w:rsidRDefault="00060AD8" w:rsidP="00060AD8">
            <w:pPr>
              <w:spacing w:after="0"/>
              <w:rPr>
                <w:rFonts w:ascii="Arial" w:hAnsi="Arial" w:cs="Arial"/>
                <w:sz w:val="20"/>
                <w:szCs w:val="20"/>
              </w:rPr>
            </w:pPr>
          </w:p>
        </w:tc>
      </w:tr>
      <w:tr w:rsidR="00060AD8" w:rsidRPr="00147EA2" w14:paraId="0E589539" w14:textId="77777777" w:rsidTr="00453EDA">
        <w:tc>
          <w:tcPr>
            <w:tcW w:w="3200" w:type="dxa"/>
            <w:tcBorders>
              <w:top w:val="single" w:sz="4" w:space="0" w:color="auto"/>
              <w:left w:val="single" w:sz="4" w:space="0" w:color="auto"/>
              <w:bottom w:val="single" w:sz="4" w:space="0" w:color="auto"/>
              <w:right w:val="single" w:sz="4" w:space="0" w:color="auto"/>
            </w:tcBorders>
          </w:tcPr>
          <w:p w14:paraId="715CF9D4" w14:textId="77777777" w:rsidR="00060AD8" w:rsidRPr="00147EA2" w:rsidRDefault="00060AD8"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Rozpustnosť </w:t>
            </w:r>
          </w:p>
        </w:tc>
        <w:tc>
          <w:tcPr>
            <w:tcW w:w="2470" w:type="dxa"/>
            <w:tcBorders>
              <w:top w:val="single" w:sz="4" w:space="0" w:color="auto"/>
              <w:left w:val="single" w:sz="4" w:space="0" w:color="auto"/>
              <w:bottom w:val="single" w:sz="4" w:space="0" w:color="auto"/>
              <w:right w:val="single" w:sz="4" w:space="0" w:color="auto"/>
            </w:tcBorders>
          </w:tcPr>
          <w:p w14:paraId="16E91DAC" w14:textId="77777777" w:rsidR="00060AD8" w:rsidRPr="00147EA2" w:rsidRDefault="00F07617" w:rsidP="00E92CDC">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Vo vode </w:t>
            </w:r>
            <w:r w:rsidR="00E92CDC" w:rsidRPr="00147EA2">
              <w:rPr>
                <w:rFonts w:ascii="Arial" w:hAnsi="Arial" w:cs="Arial"/>
                <w:sz w:val="20"/>
                <w:szCs w:val="20"/>
              </w:rPr>
              <w:t>ne</w:t>
            </w:r>
            <w:r w:rsidRPr="00147EA2">
              <w:rPr>
                <w:rFonts w:ascii="Arial" w:hAnsi="Arial" w:cs="Arial"/>
                <w:sz w:val="20"/>
                <w:szCs w:val="20"/>
              </w:rPr>
              <w:t>rozpustný</w:t>
            </w:r>
          </w:p>
        </w:tc>
        <w:tc>
          <w:tcPr>
            <w:tcW w:w="1701" w:type="dxa"/>
            <w:tcBorders>
              <w:top w:val="single" w:sz="4" w:space="0" w:color="auto"/>
              <w:left w:val="single" w:sz="4" w:space="0" w:color="auto"/>
              <w:bottom w:val="single" w:sz="4" w:space="0" w:color="auto"/>
              <w:right w:val="single" w:sz="4" w:space="0" w:color="auto"/>
            </w:tcBorders>
          </w:tcPr>
          <w:p w14:paraId="08241971" w14:textId="77777777" w:rsidR="00060AD8" w:rsidRPr="00147EA2" w:rsidRDefault="00060AD8" w:rsidP="00060AD8">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F0C23D" w14:textId="77777777" w:rsidR="00060AD8" w:rsidRPr="00147EA2" w:rsidRDefault="00060AD8" w:rsidP="00060AD8">
            <w:pPr>
              <w:spacing w:after="0"/>
              <w:rPr>
                <w:rFonts w:ascii="Arial" w:hAnsi="Arial" w:cs="Arial"/>
                <w:sz w:val="20"/>
                <w:szCs w:val="20"/>
              </w:rPr>
            </w:pPr>
          </w:p>
        </w:tc>
      </w:tr>
      <w:tr w:rsidR="00453EDA" w:rsidRPr="00147EA2" w14:paraId="7FD0B1C1" w14:textId="77777777" w:rsidTr="00453EDA">
        <w:tc>
          <w:tcPr>
            <w:tcW w:w="3200" w:type="dxa"/>
            <w:tcBorders>
              <w:top w:val="single" w:sz="4" w:space="0" w:color="auto"/>
              <w:left w:val="single" w:sz="4" w:space="0" w:color="auto"/>
              <w:bottom w:val="single" w:sz="4" w:space="0" w:color="auto"/>
              <w:right w:val="single" w:sz="4" w:space="0" w:color="auto"/>
            </w:tcBorders>
          </w:tcPr>
          <w:p w14:paraId="7761774E" w14:textId="77777777" w:rsidR="00453EDA" w:rsidRPr="00147EA2" w:rsidRDefault="00453EDA"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Rozdeľovacia konštanta (hodnota log)</w:t>
            </w:r>
          </w:p>
        </w:tc>
        <w:tc>
          <w:tcPr>
            <w:tcW w:w="2470" w:type="dxa"/>
            <w:tcBorders>
              <w:top w:val="single" w:sz="4" w:space="0" w:color="auto"/>
              <w:left w:val="single" w:sz="4" w:space="0" w:color="auto"/>
              <w:bottom w:val="single" w:sz="4" w:space="0" w:color="auto"/>
              <w:right w:val="single" w:sz="4" w:space="0" w:color="auto"/>
            </w:tcBorders>
          </w:tcPr>
          <w:p w14:paraId="712AF61A"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18302C93"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B2AB0E3"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r>
      <w:tr w:rsidR="00453EDA" w:rsidRPr="00147EA2" w14:paraId="534AF810" w14:textId="77777777" w:rsidTr="00453EDA">
        <w:tc>
          <w:tcPr>
            <w:tcW w:w="3200" w:type="dxa"/>
            <w:tcBorders>
              <w:top w:val="single" w:sz="4" w:space="0" w:color="auto"/>
              <w:left w:val="single" w:sz="4" w:space="0" w:color="auto"/>
              <w:bottom w:val="single" w:sz="4" w:space="0" w:color="auto"/>
              <w:right w:val="single" w:sz="4" w:space="0" w:color="auto"/>
            </w:tcBorders>
          </w:tcPr>
          <w:p w14:paraId="04402949" w14:textId="77777777" w:rsidR="00453EDA" w:rsidRPr="00147EA2" w:rsidRDefault="00453EDA"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Tlak pár</w:t>
            </w:r>
          </w:p>
        </w:tc>
        <w:tc>
          <w:tcPr>
            <w:tcW w:w="2470" w:type="dxa"/>
            <w:tcBorders>
              <w:top w:val="single" w:sz="4" w:space="0" w:color="auto"/>
              <w:left w:val="single" w:sz="4" w:space="0" w:color="auto"/>
              <w:bottom w:val="single" w:sz="4" w:space="0" w:color="auto"/>
              <w:right w:val="single" w:sz="4" w:space="0" w:color="auto"/>
            </w:tcBorders>
          </w:tcPr>
          <w:p w14:paraId="2C7C85DA" w14:textId="77777777" w:rsidR="00453EDA" w:rsidRPr="00147EA2" w:rsidRDefault="00E92CDC" w:rsidP="00E92CDC">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5200 pri 20 °C</w:t>
            </w:r>
          </w:p>
        </w:tc>
        <w:tc>
          <w:tcPr>
            <w:tcW w:w="1701" w:type="dxa"/>
            <w:tcBorders>
              <w:top w:val="single" w:sz="4" w:space="0" w:color="auto"/>
              <w:left w:val="single" w:sz="4" w:space="0" w:color="auto"/>
              <w:bottom w:val="single" w:sz="4" w:space="0" w:color="auto"/>
              <w:right w:val="single" w:sz="4" w:space="0" w:color="auto"/>
            </w:tcBorders>
          </w:tcPr>
          <w:p w14:paraId="4027B5BE" w14:textId="77777777" w:rsidR="00453EDA" w:rsidRPr="00147EA2" w:rsidRDefault="00E23559" w:rsidP="00E23559">
            <w:pPr>
              <w:autoSpaceDE w:val="0"/>
              <w:autoSpaceDN w:val="0"/>
              <w:adjustRightInd w:val="0"/>
              <w:spacing w:after="0" w:line="240" w:lineRule="auto"/>
              <w:ind w:left="90"/>
              <w:rPr>
                <w:rFonts w:ascii="Arial" w:hAnsi="Arial" w:cs="Arial"/>
                <w:sz w:val="20"/>
                <w:szCs w:val="20"/>
              </w:rPr>
            </w:pPr>
            <w:proofErr w:type="spellStart"/>
            <w:r w:rsidRPr="00147EA2">
              <w:rPr>
                <w:rFonts w:ascii="Arial" w:hAnsi="Arial" w:cs="Arial"/>
                <w:sz w:val="20"/>
                <w:szCs w:val="20"/>
              </w:rPr>
              <w:t>hPa</w:t>
            </w:r>
            <w:proofErr w:type="spellEnd"/>
            <w:r w:rsidRPr="00147EA2">
              <w:rPr>
                <w:rFonts w:ascii="Arial" w:hAnsi="Arial"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4E7400AE"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r>
      <w:tr w:rsidR="00453EDA" w:rsidRPr="00147EA2" w14:paraId="7E604127" w14:textId="77777777" w:rsidTr="00453EDA">
        <w:tc>
          <w:tcPr>
            <w:tcW w:w="3200" w:type="dxa"/>
            <w:tcBorders>
              <w:top w:val="single" w:sz="4" w:space="0" w:color="auto"/>
              <w:left w:val="single" w:sz="4" w:space="0" w:color="auto"/>
              <w:bottom w:val="single" w:sz="4" w:space="0" w:color="auto"/>
              <w:right w:val="single" w:sz="4" w:space="0" w:color="auto"/>
            </w:tcBorders>
          </w:tcPr>
          <w:p w14:paraId="7E1B6A61" w14:textId="77777777" w:rsidR="00453EDA" w:rsidRPr="00147EA2" w:rsidRDefault="00453EDA" w:rsidP="005771CE">
            <w:pPr>
              <w:tabs>
                <w:tab w:val="left" w:pos="2529"/>
                <w:tab w:val="left" w:pos="2943"/>
                <w:tab w:val="right" w:pos="3060"/>
              </w:tabs>
              <w:autoSpaceDE w:val="0"/>
              <w:autoSpaceDN w:val="0"/>
              <w:adjustRightInd w:val="0"/>
              <w:spacing w:after="0" w:line="240" w:lineRule="auto"/>
              <w:rPr>
                <w:rFonts w:ascii="Arial" w:hAnsi="Arial" w:cs="Arial"/>
                <w:sz w:val="20"/>
                <w:szCs w:val="20"/>
              </w:rPr>
            </w:pPr>
            <w:r w:rsidRPr="00147EA2">
              <w:rPr>
                <w:rFonts w:ascii="Arial" w:hAnsi="Arial" w:cs="Arial"/>
                <w:sz w:val="20"/>
                <w:szCs w:val="20"/>
              </w:rPr>
              <w:t>Hustota / relatívna hustota</w:t>
            </w:r>
            <w:r w:rsidR="00B16A32" w:rsidRPr="00147EA2">
              <w:rPr>
                <w:rFonts w:ascii="Arial" w:hAnsi="Arial" w:cs="Arial"/>
                <w:sz w:val="20"/>
                <w:szCs w:val="20"/>
              </w:rPr>
              <w:tab/>
            </w:r>
            <w:r w:rsidR="005771CE" w:rsidRPr="00147EA2">
              <w:rPr>
                <w:rFonts w:ascii="Arial" w:hAnsi="Arial" w:cs="Arial"/>
                <w:sz w:val="20"/>
                <w:szCs w:val="20"/>
              </w:rPr>
              <w:tab/>
            </w:r>
            <w:r w:rsidR="00FD426F" w:rsidRPr="00147EA2">
              <w:rPr>
                <w:rFonts w:ascii="Arial" w:hAnsi="Arial" w:cs="Arial"/>
                <w:sz w:val="20"/>
                <w:szCs w:val="20"/>
              </w:rPr>
              <w:tab/>
            </w:r>
          </w:p>
        </w:tc>
        <w:tc>
          <w:tcPr>
            <w:tcW w:w="2470" w:type="dxa"/>
            <w:tcBorders>
              <w:top w:val="single" w:sz="4" w:space="0" w:color="auto"/>
              <w:left w:val="single" w:sz="4" w:space="0" w:color="auto"/>
              <w:bottom w:val="single" w:sz="4" w:space="0" w:color="auto"/>
              <w:right w:val="single" w:sz="4" w:space="0" w:color="auto"/>
            </w:tcBorders>
          </w:tcPr>
          <w:p w14:paraId="7CCD1301" w14:textId="77777777" w:rsidR="00453EDA" w:rsidRPr="00147EA2" w:rsidRDefault="00E92CDC" w:rsidP="00F07617">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0,958</w:t>
            </w:r>
          </w:p>
        </w:tc>
        <w:tc>
          <w:tcPr>
            <w:tcW w:w="1701" w:type="dxa"/>
            <w:tcBorders>
              <w:top w:val="single" w:sz="4" w:space="0" w:color="auto"/>
              <w:left w:val="single" w:sz="4" w:space="0" w:color="auto"/>
              <w:bottom w:val="single" w:sz="4" w:space="0" w:color="auto"/>
              <w:right w:val="single" w:sz="4" w:space="0" w:color="auto"/>
            </w:tcBorders>
          </w:tcPr>
          <w:p w14:paraId="625F12A9" w14:textId="77777777" w:rsidR="00453EDA" w:rsidRPr="00147EA2" w:rsidRDefault="00CE0639"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g/cm3</w:t>
            </w:r>
          </w:p>
        </w:tc>
        <w:tc>
          <w:tcPr>
            <w:tcW w:w="1701" w:type="dxa"/>
            <w:tcBorders>
              <w:top w:val="single" w:sz="4" w:space="0" w:color="auto"/>
              <w:left w:val="single" w:sz="4" w:space="0" w:color="auto"/>
              <w:bottom w:val="single" w:sz="4" w:space="0" w:color="auto"/>
              <w:right w:val="single" w:sz="4" w:space="0" w:color="auto"/>
            </w:tcBorders>
          </w:tcPr>
          <w:p w14:paraId="745BBCA0"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r>
      <w:tr w:rsidR="00453EDA" w:rsidRPr="00147EA2" w14:paraId="3E38B72B" w14:textId="77777777" w:rsidTr="00453EDA">
        <w:tc>
          <w:tcPr>
            <w:tcW w:w="3200" w:type="dxa"/>
            <w:tcBorders>
              <w:top w:val="single" w:sz="4" w:space="0" w:color="auto"/>
              <w:left w:val="single" w:sz="4" w:space="0" w:color="auto"/>
              <w:bottom w:val="single" w:sz="4" w:space="0" w:color="auto"/>
              <w:right w:val="single" w:sz="4" w:space="0" w:color="auto"/>
            </w:tcBorders>
          </w:tcPr>
          <w:p w14:paraId="4DB07F43" w14:textId="77777777" w:rsidR="00453EDA" w:rsidRPr="00147EA2" w:rsidRDefault="00453EDA"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Relatívna hustota pár</w:t>
            </w:r>
          </w:p>
        </w:tc>
        <w:tc>
          <w:tcPr>
            <w:tcW w:w="2470" w:type="dxa"/>
            <w:tcBorders>
              <w:top w:val="single" w:sz="4" w:space="0" w:color="auto"/>
              <w:left w:val="single" w:sz="4" w:space="0" w:color="auto"/>
              <w:bottom w:val="single" w:sz="4" w:space="0" w:color="auto"/>
              <w:right w:val="single" w:sz="4" w:space="0" w:color="auto"/>
            </w:tcBorders>
          </w:tcPr>
          <w:p w14:paraId="070EFE31"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653A50E6"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93E831D"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r>
      <w:tr w:rsidR="00453EDA" w:rsidRPr="00147EA2" w14:paraId="31FF609E" w14:textId="77777777" w:rsidTr="00453EDA">
        <w:tc>
          <w:tcPr>
            <w:tcW w:w="3200" w:type="dxa"/>
            <w:tcBorders>
              <w:top w:val="single" w:sz="4" w:space="0" w:color="auto"/>
              <w:left w:val="single" w:sz="4" w:space="0" w:color="auto"/>
              <w:bottom w:val="single" w:sz="4" w:space="0" w:color="auto"/>
              <w:right w:val="single" w:sz="4" w:space="0" w:color="auto"/>
            </w:tcBorders>
          </w:tcPr>
          <w:p w14:paraId="20D7B8FA" w14:textId="77777777" w:rsidR="00453EDA" w:rsidRPr="00147EA2" w:rsidRDefault="00453EDA" w:rsidP="00453EDA">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Vlastnosti častíc</w:t>
            </w:r>
          </w:p>
        </w:tc>
        <w:tc>
          <w:tcPr>
            <w:tcW w:w="2470" w:type="dxa"/>
            <w:tcBorders>
              <w:top w:val="single" w:sz="4" w:space="0" w:color="auto"/>
              <w:left w:val="single" w:sz="4" w:space="0" w:color="auto"/>
              <w:bottom w:val="single" w:sz="4" w:space="0" w:color="auto"/>
              <w:right w:val="single" w:sz="4" w:space="0" w:color="auto"/>
            </w:tcBorders>
          </w:tcPr>
          <w:p w14:paraId="0EE005D2"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údaj nie je k dispozícii </w:t>
            </w:r>
          </w:p>
        </w:tc>
        <w:tc>
          <w:tcPr>
            <w:tcW w:w="1701" w:type="dxa"/>
            <w:tcBorders>
              <w:top w:val="single" w:sz="4" w:space="0" w:color="auto"/>
              <w:left w:val="single" w:sz="4" w:space="0" w:color="auto"/>
              <w:bottom w:val="single" w:sz="4" w:space="0" w:color="auto"/>
              <w:right w:val="single" w:sz="4" w:space="0" w:color="auto"/>
            </w:tcBorders>
          </w:tcPr>
          <w:p w14:paraId="434C0934"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09E768"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
        </w:tc>
      </w:tr>
      <w:tr w:rsidR="000477F4" w:rsidRPr="00147EA2" w14:paraId="6A86212F" w14:textId="77777777" w:rsidTr="00DD79BD">
        <w:tc>
          <w:tcPr>
            <w:tcW w:w="3200" w:type="dxa"/>
            <w:tcBorders>
              <w:top w:val="single" w:sz="4" w:space="0" w:color="auto"/>
              <w:left w:val="single" w:sz="4" w:space="0" w:color="auto"/>
              <w:bottom w:val="single" w:sz="4" w:space="0" w:color="auto"/>
              <w:right w:val="single" w:sz="4" w:space="0" w:color="auto"/>
            </w:tcBorders>
          </w:tcPr>
          <w:p w14:paraId="2D2A4D17" w14:textId="77777777" w:rsidR="00BD7C1F" w:rsidRPr="00147EA2" w:rsidRDefault="000477F4" w:rsidP="000477F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9.2. Iné informácie</w:t>
            </w:r>
          </w:p>
          <w:p w14:paraId="4ADC2DF7" w14:textId="77777777" w:rsidR="000477F4" w:rsidRPr="00147EA2" w:rsidRDefault="000477F4" w:rsidP="00F07617">
            <w:pPr>
              <w:rPr>
                <w:rFonts w:ascii="Arial" w:hAnsi="Arial" w:cs="Arial"/>
                <w:sz w:val="20"/>
                <w:szCs w:val="20"/>
              </w:rPr>
            </w:pPr>
          </w:p>
        </w:tc>
        <w:tc>
          <w:tcPr>
            <w:tcW w:w="5872" w:type="dxa"/>
            <w:gridSpan w:val="3"/>
            <w:tcBorders>
              <w:top w:val="single" w:sz="4" w:space="0" w:color="auto"/>
              <w:left w:val="single" w:sz="4" w:space="0" w:color="auto"/>
              <w:bottom w:val="single" w:sz="4" w:space="0" w:color="auto"/>
              <w:right w:val="single" w:sz="4" w:space="0" w:color="auto"/>
            </w:tcBorders>
          </w:tcPr>
          <w:p w14:paraId="7BDC48EC" w14:textId="77777777" w:rsidR="00E92CDC" w:rsidRPr="00147EA2" w:rsidRDefault="00E92CDC" w:rsidP="00F07617">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teplota vznietenia 235 °C </w:t>
            </w:r>
          </w:p>
          <w:p w14:paraId="4CE69107" w14:textId="77777777" w:rsidR="00E92CDC" w:rsidRPr="00147EA2" w:rsidRDefault="00E92CDC" w:rsidP="00F07617">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obsah organických rozpúšťadiel (VOC) 46 % </w:t>
            </w:r>
          </w:p>
          <w:p w14:paraId="445686CB" w14:textId="77777777" w:rsidR="00E92CDC" w:rsidRPr="00147EA2" w:rsidRDefault="00E92CDC" w:rsidP="00F07617">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Hraničná hodnota VOC kat. B (e) : 840 g/l </w:t>
            </w:r>
          </w:p>
          <w:p w14:paraId="467DFE00" w14:textId="77777777" w:rsidR="000477F4" w:rsidRPr="00147EA2" w:rsidRDefault="00E92CDC" w:rsidP="00F07617">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lastRenderedPageBreak/>
              <w:t>Max. obsah VOC vo výrobku v stave pripravenom na použitie 634 g/l</w:t>
            </w:r>
          </w:p>
        </w:tc>
      </w:tr>
    </w:tbl>
    <w:p w14:paraId="36B40A73" w14:textId="77777777" w:rsidR="000B147F" w:rsidRPr="00147EA2" w:rsidRDefault="000B147F" w:rsidP="00DD79BD">
      <w:pPr>
        <w:spacing w:after="0"/>
        <w:rPr>
          <w:rFonts w:ascii="Arial" w:hAnsi="Arial" w:cs="Arial"/>
          <w:sz w:val="20"/>
          <w:szCs w:val="20"/>
        </w:rPr>
      </w:pPr>
    </w:p>
    <w:tbl>
      <w:tblPr>
        <w:tblW w:w="9072" w:type="dxa"/>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413E7673" w14:textId="77777777" w:rsidTr="00B16A32">
        <w:tc>
          <w:tcPr>
            <w:tcW w:w="9072" w:type="dxa"/>
            <w:shd w:val="clear" w:color="auto" w:fill="FFFF00"/>
          </w:tcPr>
          <w:p w14:paraId="3401B9B7"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10: Stabilita a reaktivita</w:t>
            </w:r>
          </w:p>
        </w:tc>
      </w:tr>
    </w:tbl>
    <w:p w14:paraId="1452F2DF" w14:textId="77777777" w:rsidR="00DD79BD" w:rsidRPr="00147EA2" w:rsidRDefault="00DD79BD" w:rsidP="00DD79BD">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5872"/>
      </w:tblGrid>
      <w:tr w:rsidR="00DD79BD" w:rsidRPr="00147EA2" w14:paraId="1C5E4BA9" w14:textId="77777777" w:rsidTr="00DD79BD">
        <w:tc>
          <w:tcPr>
            <w:tcW w:w="3200" w:type="dxa"/>
            <w:tcBorders>
              <w:top w:val="single" w:sz="4" w:space="0" w:color="auto"/>
              <w:left w:val="single" w:sz="4" w:space="0" w:color="auto"/>
              <w:bottom w:val="single" w:sz="4" w:space="0" w:color="auto"/>
              <w:right w:val="single" w:sz="4" w:space="0" w:color="auto"/>
            </w:tcBorders>
          </w:tcPr>
          <w:p w14:paraId="4D3C075D"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10.1. Reaktivita</w:t>
            </w:r>
          </w:p>
        </w:tc>
        <w:tc>
          <w:tcPr>
            <w:tcW w:w="5872" w:type="dxa"/>
            <w:tcBorders>
              <w:top w:val="single" w:sz="4" w:space="0" w:color="auto"/>
              <w:left w:val="single" w:sz="4" w:space="0" w:color="auto"/>
              <w:bottom w:val="single" w:sz="4" w:space="0" w:color="auto"/>
              <w:right w:val="single" w:sz="4" w:space="0" w:color="auto"/>
            </w:tcBorders>
          </w:tcPr>
          <w:p w14:paraId="12F35706" w14:textId="77777777" w:rsidR="00DD79BD" w:rsidRPr="00147EA2" w:rsidRDefault="00DD79BD"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Neuvádza sa</w:t>
            </w:r>
          </w:p>
        </w:tc>
      </w:tr>
      <w:tr w:rsidR="00DD79BD" w:rsidRPr="00147EA2" w14:paraId="3823B122" w14:textId="77777777" w:rsidTr="00DD79BD">
        <w:tc>
          <w:tcPr>
            <w:tcW w:w="3200" w:type="dxa"/>
            <w:tcBorders>
              <w:top w:val="single" w:sz="4" w:space="0" w:color="auto"/>
              <w:left w:val="single" w:sz="4" w:space="0" w:color="auto"/>
              <w:bottom w:val="single" w:sz="4" w:space="0" w:color="auto"/>
              <w:right w:val="single" w:sz="4" w:space="0" w:color="auto"/>
            </w:tcBorders>
          </w:tcPr>
          <w:p w14:paraId="68895AFF"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10.2. Chemická stabilita</w:t>
            </w:r>
          </w:p>
        </w:tc>
        <w:tc>
          <w:tcPr>
            <w:tcW w:w="5872" w:type="dxa"/>
            <w:tcBorders>
              <w:top w:val="single" w:sz="4" w:space="0" w:color="auto"/>
              <w:left w:val="single" w:sz="4" w:space="0" w:color="auto"/>
              <w:bottom w:val="single" w:sz="4" w:space="0" w:color="auto"/>
              <w:right w:val="single" w:sz="4" w:space="0" w:color="auto"/>
            </w:tcBorders>
          </w:tcPr>
          <w:p w14:paraId="7874E936" w14:textId="77777777" w:rsidR="00DD79BD" w:rsidRPr="00147EA2" w:rsidRDefault="00DD79BD"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Za bežných podmienok je zmes stabilná. </w:t>
            </w:r>
          </w:p>
        </w:tc>
      </w:tr>
      <w:tr w:rsidR="00DD79BD" w:rsidRPr="00147EA2" w14:paraId="3F3F85F6" w14:textId="77777777" w:rsidTr="00DD79BD">
        <w:tc>
          <w:tcPr>
            <w:tcW w:w="3200" w:type="dxa"/>
            <w:tcBorders>
              <w:top w:val="single" w:sz="4" w:space="0" w:color="auto"/>
              <w:left w:val="single" w:sz="4" w:space="0" w:color="auto"/>
              <w:bottom w:val="single" w:sz="4" w:space="0" w:color="auto"/>
              <w:right w:val="single" w:sz="4" w:space="0" w:color="auto"/>
            </w:tcBorders>
          </w:tcPr>
          <w:p w14:paraId="4C4F2A36"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10.3. Možnosť nebezpečných reakcií</w:t>
            </w:r>
          </w:p>
        </w:tc>
        <w:tc>
          <w:tcPr>
            <w:tcW w:w="5872" w:type="dxa"/>
            <w:tcBorders>
              <w:top w:val="single" w:sz="4" w:space="0" w:color="auto"/>
              <w:left w:val="single" w:sz="4" w:space="0" w:color="auto"/>
              <w:bottom w:val="single" w:sz="4" w:space="0" w:color="auto"/>
              <w:right w:val="single" w:sz="4" w:space="0" w:color="auto"/>
            </w:tcBorders>
          </w:tcPr>
          <w:p w14:paraId="141330B0" w14:textId="77777777" w:rsidR="00DD79BD"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w:t>
            </w:r>
            <w:r w:rsidR="00DD79BD" w:rsidRPr="00147EA2">
              <w:rPr>
                <w:rFonts w:ascii="Arial" w:hAnsi="Arial" w:cs="Arial"/>
                <w:sz w:val="20"/>
                <w:szCs w:val="20"/>
              </w:rPr>
              <w:t>ie</w:t>
            </w:r>
            <w:r w:rsidRPr="00147EA2">
              <w:rPr>
                <w:rFonts w:ascii="Arial" w:hAnsi="Arial" w:cs="Arial"/>
                <w:sz w:val="20"/>
                <w:szCs w:val="20"/>
              </w:rPr>
              <w:t xml:space="preserve"> </w:t>
            </w:r>
            <w:r w:rsidR="00DD79BD" w:rsidRPr="00147EA2">
              <w:rPr>
                <w:rFonts w:ascii="Arial" w:hAnsi="Arial" w:cs="Arial"/>
                <w:sz w:val="20"/>
                <w:szCs w:val="20"/>
              </w:rPr>
              <w:t>sú známe</w:t>
            </w:r>
            <w:r w:rsidRPr="00147EA2">
              <w:rPr>
                <w:rFonts w:ascii="Arial" w:hAnsi="Arial" w:cs="Arial"/>
                <w:sz w:val="20"/>
                <w:szCs w:val="20"/>
              </w:rPr>
              <w:t xml:space="preserve">. </w:t>
            </w:r>
          </w:p>
        </w:tc>
      </w:tr>
      <w:tr w:rsidR="00DD79BD" w:rsidRPr="00147EA2" w14:paraId="69964391" w14:textId="77777777" w:rsidTr="00DD79BD">
        <w:tc>
          <w:tcPr>
            <w:tcW w:w="3200" w:type="dxa"/>
            <w:tcBorders>
              <w:top w:val="single" w:sz="4" w:space="0" w:color="auto"/>
              <w:left w:val="single" w:sz="4" w:space="0" w:color="auto"/>
              <w:bottom w:val="single" w:sz="4" w:space="0" w:color="auto"/>
              <w:right w:val="single" w:sz="4" w:space="0" w:color="auto"/>
            </w:tcBorders>
          </w:tcPr>
          <w:p w14:paraId="030306C9"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10.4. Podmienky, ktorým sa treba vyhnúť</w:t>
            </w:r>
          </w:p>
        </w:tc>
        <w:tc>
          <w:tcPr>
            <w:tcW w:w="5872" w:type="dxa"/>
            <w:tcBorders>
              <w:top w:val="single" w:sz="4" w:space="0" w:color="auto"/>
              <w:left w:val="single" w:sz="4" w:space="0" w:color="auto"/>
              <w:bottom w:val="single" w:sz="4" w:space="0" w:color="auto"/>
              <w:right w:val="single" w:sz="4" w:space="0" w:color="auto"/>
            </w:tcBorders>
          </w:tcPr>
          <w:p w14:paraId="26280D63" w14:textId="77777777" w:rsidR="00DD79BD" w:rsidRPr="00147EA2" w:rsidRDefault="00763E56" w:rsidP="00656C5E">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Pri normálnom spôsobe použitia je produkt stabilný, k rozkladu nedochádza. Chráňte pred plameňmi, iskr</w:t>
            </w:r>
            <w:r w:rsidR="00656C5E" w:rsidRPr="00147EA2">
              <w:rPr>
                <w:rFonts w:ascii="Arial" w:hAnsi="Arial" w:cs="Arial"/>
                <w:sz w:val="20"/>
                <w:szCs w:val="20"/>
              </w:rPr>
              <w:t xml:space="preserve">ami, prehriatím a pred mrazom. </w:t>
            </w:r>
            <w:r w:rsidR="00196501" w:rsidRPr="00147EA2">
              <w:rPr>
                <w:rFonts w:ascii="Arial" w:hAnsi="Arial" w:cs="Arial"/>
                <w:sz w:val="20"/>
                <w:szCs w:val="20"/>
              </w:rPr>
              <w:t>Nádoba je pod tlakom: Pri zahriatí sa môže roztrhnúť.</w:t>
            </w:r>
          </w:p>
        </w:tc>
      </w:tr>
      <w:tr w:rsidR="00DD79BD" w:rsidRPr="00147EA2" w14:paraId="49117F48" w14:textId="77777777" w:rsidTr="00DD79BD">
        <w:tc>
          <w:tcPr>
            <w:tcW w:w="3200" w:type="dxa"/>
            <w:tcBorders>
              <w:top w:val="single" w:sz="4" w:space="0" w:color="auto"/>
              <w:left w:val="single" w:sz="4" w:space="0" w:color="auto"/>
              <w:bottom w:val="single" w:sz="4" w:space="0" w:color="auto"/>
              <w:right w:val="single" w:sz="4" w:space="0" w:color="auto"/>
            </w:tcBorders>
          </w:tcPr>
          <w:p w14:paraId="44AAEFC9" w14:textId="77777777" w:rsidR="00DD79BD"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10.5. Nekompatibilné materiály</w:t>
            </w:r>
          </w:p>
        </w:tc>
        <w:tc>
          <w:tcPr>
            <w:tcW w:w="5872" w:type="dxa"/>
            <w:tcBorders>
              <w:top w:val="single" w:sz="4" w:space="0" w:color="auto"/>
              <w:left w:val="single" w:sz="4" w:space="0" w:color="auto"/>
              <w:bottom w:val="single" w:sz="4" w:space="0" w:color="auto"/>
              <w:right w:val="single" w:sz="4" w:space="0" w:color="auto"/>
            </w:tcBorders>
          </w:tcPr>
          <w:p w14:paraId="6CBDD140" w14:textId="77777777" w:rsidR="00DD79BD"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Chráňte pred silnými kyselinami, zásadami a oxidačnými činidlami. </w:t>
            </w:r>
          </w:p>
        </w:tc>
      </w:tr>
      <w:tr w:rsidR="00DD79BD" w:rsidRPr="00147EA2" w14:paraId="0796A7A9" w14:textId="77777777" w:rsidTr="00DD79BD">
        <w:tc>
          <w:tcPr>
            <w:tcW w:w="3200" w:type="dxa"/>
            <w:tcBorders>
              <w:top w:val="single" w:sz="4" w:space="0" w:color="auto"/>
              <w:left w:val="single" w:sz="4" w:space="0" w:color="auto"/>
              <w:bottom w:val="single" w:sz="4" w:space="0" w:color="auto"/>
              <w:right w:val="single" w:sz="4" w:space="0" w:color="auto"/>
            </w:tcBorders>
          </w:tcPr>
          <w:p w14:paraId="3F4CD0E3"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10.6. Nebezpečné produkty rozkladu</w:t>
            </w:r>
          </w:p>
        </w:tc>
        <w:tc>
          <w:tcPr>
            <w:tcW w:w="5872" w:type="dxa"/>
            <w:tcBorders>
              <w:top w:val="single" w:sz="4" w:space="0" w:color="auto"/>
              <w:left w:val="single" w:sz="4" w:space="0" w:color="auto"/>
              <w:bottom w:val="single" w:sz="4" w:space="0" w:color="auto"/>
              <w:right w:val="single" w:sz="4" w:space="0" w:color="auto"/>
            </w:tcBorders>
          </w:tcPr>
          <w:p w14:paraId="00F6653E" w14:textId="77777777" w:rsidR="00DD79BD"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Pri normálnom spôsobe použitia nevznikajú. Pri vysokých teplotách a pri požiari vznikajú nebezpečné produkty, ako napr. oxid uhoľnatý a oxid uhličitý.</w:t>
            </w:r>
          </w:p>
        </w:tc>
      </w:tr>
    </w:tbl>
    <w:p w14:paraId="39AAB159" w14:textId="77777777" w:rsidR="00DD79BD" w:rsidRPr="00147EA2" w:rsidRDefault="00DD79BD" w:rsidP="00DD79BD">
      <w:pPr>
        <w:spacing w:after="0"/>
        <w:rPr>
          <w:rFonts w:ascii="Arial" w:hAnsi="Arial" w:cs="Arial"/>
          <w:sz w:val="20"/>
          <w:szCs w:val="20"/>
        </w:rPr>
      </w:pPr>
    </w:p>
    <w:tbl>
      <w:tblPr>
        <w:tblW w:w="9072" w:type="dxa"/>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30592EEB" w14:textId="77777777" w:rsidTr="000B147F">
        <w:tc>
          <w:tcPr>
            <w:tcW w:w="9072" w:type="dxa"/>
            <w:shd w:val="clear" w:color="auto" w:fill="FFFF00"/>
          </w:tcPr>
          <w:p w14:paraId="64627617"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11: Toxikologické informácie</w:t>
            </w:r>
          </w:p>
        </w:tc>
      </w:tr>
    </w:tbl>
    <w:p w14:paraId="6869A9B0" w14:textId="77777777" w:rsidR="00DD79BD" w:rsidRPr="00147EA2" w:rsidRDefault="00DD79BD" w:rsidP="00DD79BD">
      <w:pPr>
        <w:spacing w:after="0"/>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200"/>
        <w:gridCol w:w="5872"/>
      </w:tblGrid>
      <w:tr w:rsidR="00DD79BD" w:rsidRPr="00147EA2" w14:paraId="5FDFDB59" w14:textId="77777777" w:rsidTr="00DD79BD">
        <w:tc>
          <w:tcPr>
            <w:tcW w:w="9072" w:type="dxa"/>
            <w:gridSpan w:val="2"/>
          </w:tcPr>
          <w:p w14:paraId="389FA73F"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11.1. </w:t>
            </w:r>
            <w:r w:rsidR="00F537CC" w:rsidRPr="00147EA2">
              <w:rPr>
                <w:rFonts w:ascii="Arial" w:hAnsi="Arial" w:cs="Arial"/>
                <w:sz w:val="20"/>
                <w:szCs w:val="20"/>
              </w:rPr>
              <w:t>Informácie o triedach nebezpečnosti vymedzených v nariadení (ES) č. 1272/2008</w:t>
            </w:r>
          </w:p>
        </w:tc>
      </w:tr>
      <w:tr w:rsidR="00DD79BD" w:rsidRPr="00147EA2" w14:paraId="64E610DB"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29EEDFC4"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Akútna toxicita</w:t>
            </w:r>
          </w:p>
        </w:tc>
        <w:tc>
          <w:tcPr>
            <w:tcW w:w="5872" w:type="dxa"/>
            <w:tcBorders>
              <w:top w:val="single" w:sz="4" w:space="0" w:color="auto"/>
              <w:left w:val="single" w:sz="4" w:space="0" w:color="auto"/>
              <w:bottom w:val="single" w:sz="4" w:space="0" w:color="auto"/>
              <w:right w:val="single" w:sz="4" w:space="0" w:color="auto"/>
            </w:tcBorders>
          </w:tcPr>
          <w:p w14:paraId="4C0B3466" w14:textId="77777777" w:rsidR="00FD426F" w:rsidRPr="00147EA2" w:rsidRDefault="009E2B14" w:rsidP="00E92CDC">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Pre zmes nie sú žiadne toxikologické údaje k dispozícii.</w:t>
            </w:r>
          </w:p>
        </w:tc>
      </w:tr>
      <w:tr w:rsidR="00060AD8" w:rsidRPr="00147EA2" w14:paraId="2572F10B"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69219FA9"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Poleptanie kože/podráždenie kože</w:t>
            </w:r>
          </w:p>
        </w:tc>
        <w:tc>
          <w:tcPr>
            <w:tcW w:w="5872" w:type="dxa"/>
            <w:tcBorders>
              <w:top w:val="single" w:sz="4" w:space="0" w:color="auto"/>
              <w:left w:val="single" w:sz="4" w:space="0" w:color="auto"/>
              <w:bottom w:val="single" w:sz="4" w:space="0" w:color="auto"/>
              <w:right w:val="single" w:sz="4" w:space="0" w:color="auto"/>
            </w:tcBorders>
          </w:tcPr>
          <w:p w14:paraId="49F70B22" w14:textId="77777777" w:rsidR="00060AD8" w:rsidRPr="00147EA2" w:rsidRDefault="00F07617" w:rsidP="001871D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Dráždi kožu.</w:t>
            </w:r>
          </w:p>
        </w:tc>
      </w:tr>
      <w:tr w:rsidR="00060AD8" w:rsidRPr="00147EA2" w14:paraId="6EA49926"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4595F6BB"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Vážne poškodenie očí/podráždenie očí</w:t>
            </w:r>
          </w:p>
        </w:tc>
        <w:tc>
          <w:tcPr>
            <w:tcW w:w="5872" w:type="dxa"/>
            <w:tcBorders>
              <w:top w:val="single" w:sz="4" w:space="0" w:color="auto"/>
              <w:left w:val="single" w:sz="4" w:space="0" w:color="auto"/>
              <w:bottom w:val="single" w:sz="4" w:space="0" w:color="auto"/>
              <w:right w:val="single" w:sz="4" w:space="0" w:color="auto"/>
            </w:tcBorders>
          </w:tcPr>
          <w:p w14:paraId="25274591" w14:textId="77777777" w:rsidR="00060AD8" w:rsidRPr="00147EA2" w:rsidRDefault="003D2099" w:rsidP="001871D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Spôsobuje vážne podráždenie očí.</w:t>
            </w:r>
          </w:p>
        </w:tc>
      </w:tr>
      <w:tr w:rsidR="00453EDA" w:rsidRPr="00147EA2" w14:paraId="1C52C598"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3B943FF7"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Respiračná alebo kožná </w:t>
            </w:r>
            <w:proofErr w:type="spellStart"/>
            <w:r w:rsidRPr="00147EA2">
              <w:rPr>
                <w:rFonts w:ascii="Arial" w:hAnsi="Arial" w:cs="Arial"/>
                <w:sz w:val="20"/>
                <w:szCs w:val="20"/>
              </w:rPr>
              <w:t>senzibilizácia</w:t>
            </w:r>
            <w:proofErr w:type="spellEnd"/>
          </w:p>
        </w:tc>
        <w:tc>
          <w:tcPr>
            <w:tcW w:w="5872" w:type="dxa"/>
            <w:tcBorders>
              <w:top w:val="single" w:sz="4" w:space="0" w:color="auto"/>
              <w:left w:val="single" w:sz="4" w:space="0" w:color="auto"/>
              <w:bottom w:val="single" w:sz="4" w:space="0" w:color="auto"/>
              <w:right w:val="single" w:sz="4" w:space="0" w:color="auto"/>
            </w:tcBorders>
          </w:tcPr>
          <w:p w14:paraId="4166B5A1" w14:textId="77777777" w:rsidR="00453EDA" w:rsidRPr="00147EA2" w:rsidRDefault="00E23559" w:rsidP="00656C5E">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Na základe dostupných údajov nie sú kritéria pre klasifikáciu splnené.</w:t>
            </w:r>
          </w:p>
        </w:tc>
      </w:tr>
      <w:tr w:rsidR="00453EDA" w:rsidRPr="00147EA2" w14:paraId="20377006"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2E732579"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proofErr w:type="spellStart"/>
            <w:r w:rsidRPr="00147EA2">
              <w:rPr>
                <w:rFonts w:ascii="Arial" w:hAnsi="Arial" w:cs="Arial"/>
                <w:sz w:val="20"/>
                <w:szCs w:val="20"/>
              </w:rPr>
              <w:t>Mutagenita</w:t>
            </w:r>
            <w:proofErr w:type="spellEnd"/>
            <w:r w:rsidRPr="00147EA2">
              <w:rPr>
                <w:rFonts w:ascii="Arial" w:hAnsi="Arial" w:cs="Arial"/>
                <w:sz w:val="20"/>
                <w:szCs w:val="20"/>
              </w:rPr>
              <w:t xml:space="preserve"> zárodočných buniek</w:t>
            </w:r>
          </w:p>
        </w:tc>
        <w:tc>
          <w:tcPr>
            <w:tcW w:w="5872" w:type="dxa"/>
            <w:tcBorders>
              <w:top w:val="single" w:sz="4" w:space="0" w:color="auto"/>
              <w:left w:val="single" w:sz="4" w:space="0" w:color="auto"/>
              <w:bottom w:val="single" w:sz="4" w:space="0" w:color="auto"/>
              <w:right w:val="single" w:sz="4" w:space="0" w:color="auto"/>
            </w:tcBorders>
          </w:tcPr>
          <w:p w14:paraId="127150DA"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Na základe dostupných údajov nie sú kritéria pre klasifikáciu splnené. </w:t>
            </w:r>
          </w:p>
        </w:tc>
      </w:tr>
      <w:tr w:rsidR="004068A8" w:rsidRPr="00147EA2" w14:paraId="48DA689C"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09D14BD5" w14:textId="77777777" w:rsidR="004068A8" w:rsidRPr="00147EA2" w:rsidRDefault="004068A8" w:rsidP="004068A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Karcinogenita</w:t>
            </w:r>
          </w:p>
        </w:tc>
        <w:tc>
          <w:tcPr>
            <w:tcW w:w="5872" w:type="dxa"/>
            <w:tcBorders>
              <w:top w:val="single" w:sz="4" w:space="0" w:color="auto"/>
              <w:left w:val="single" w:sz="4" w:space="0" w:color="auto"/>
              <w:bottom w:val="single" w:sz="4" w:space="0" w:color="auto"/>
              <w:right w:val="single" w:sz="4" w:space="0" w:color="auto"/>
            </w:tcBorders>
          </w:tcPr>
          <w:p w14:paraId="3D56DFF4" w14:textId="77777777" w:rsidR="004068A8" w:rsidRPr="00147EA2" w:rsidRDefault="004068A8" w:rsidP="004068A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Na základe dostupných údajov nie sú kritéria pre klasifikáciu splnené. </w:t>
            </w:r>
          </w:p>
        </w:tc>
      </w:tr>
      <w:tr w:rsidR="004068A8" w:rsidRPr="00147EA2" w14:paraId="11FA19D3"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7DEC01C2" w14:textId="77777777" w:rsidR="004068A8" w:rsidRPr="00147EA2" w:rsidRDefault="004068A8" w:rsidP="004068A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Reprodukčná toxicita</w:t>
            </w:r>
          </w:p>
        </w:tc>
        <w:tc>
          <w:tcPr>
            <w:tcW w:w="5872" w:type="dxa"/>
            <w:tcBorders>
              <w:top w:val="single" w:sz="4" w:space="0" w:color="auto"/>
              <w:left w:val="single" w:sz="4" w:space="0" w:color="auto"/>
              <w:bottom w:val="single" w:sz="4" w:space="0" w:color="auto"/>
              <w:right w:val="single" w:sz="4" w:space="0" w:color="auto"/>
            </w:tcBorders>
          </w:tcPr>
          <w:p w14:paraId="620C6E8E" w14:textId="77777777" w:rsidR="004068A8" w:rsidRPr="00147EA2" w:rsidRDefault="004068A8" w:rsidP="004068A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Na základe dostupných údajov nie sú kritéria pre klasifikáciu splnené. </w:t>
            </w:r>
          </w:p>
        </w:tc>
      </w:tr>
      <w:tr w:rsidR="00453EDA" w:rsidRPr="00147EA2" w14:paraId="66BDDF37"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42BD7E22"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Toxicita pre špecifický cieľový orgán (STOT) – jednorazová expozícia</w:t>
            </w:r>
          </w:p>
        </w:tc>
        <w:tc>
          <w:tcPr>
            <w:tcW w:w="5872" w:type="dxa"/>
            <w:tcBorders>
              <w:top w:val="single" w:sz="4" w:space="0" w:color="auto"/>
              <w:left w:val="single" w:sz="4" w:space="0" w:color="auto"/>
              <w:bottom w:val="single" w:sz="4" w:space="0" w:color="auto"/>
              <w:right w:val="single" w:sz="4" w:space="0" w:color="auto"/>
            </w:tcBorders>
          </w:tcPr>
          <w:p w14:paraId="7A9CA6F4" w14:textId="77777777" w:rsidR="00453EDA" w:rsidRPr="00147EA2" w:rsidRDefault="00FD426F" w:rsidP="005771CE">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Môže spôsobiť ospalosť alebo závraty. </w:t>
            </w:r>
          </w:p>
        </w:tc>
      </w:tr>
      <w:tr w:rsidR="00453EDA" w:rsidRPr="00147EA2" w14:paraId="0A80E6D6"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1D29357F"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Toxicita pre špecifický cieľový orgán (STOT) – opakovaná expozícia</w:t>
            </w:r>
          </w:p>
        </w:tc>
        <w:tc>
          <w:tcPr>
            <w:tcW w:w="5872" w:type="dxa"/>
            <w:tcBorders>
              <w:top w:val="single" w:sz="4" w:space="0" w:color="auto"/>
              <w:left w:val="single" w:sz="4" w:space="0" w:color="auto"/>
              <w:bottom w:val="single" w:sz="4" w:space="0" w:color="auto"/>
              <w:right w:val="single" w:sz="4" w:space="0" w:color="auto"/>
            </w:tcBorders>
          </w:tcPr>
          <w:p w14:paraId="50F60DEC" w14:textId="77777777" w:rsidR="00453EDA" w:rsidRPr="00147EA2" w:rsidRDefault="00656C5E"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Na základe dostupných údajov nie sú kritéria pre klasifikáciu splnené.</w:t>
            </w:r>
          </w:p>
        </w:tc>
      </w:tr>
      <w:tr w:rsidR="00453EDA" w:rsidRPr="00147EA2" w14:paraId="470D0C1D" w14:textId="77777777" w:rsidTr="00DD79BD">
        <w:tblPrEx>
          <w:tblBorders>
            <w:top w:val="none" w:sz="0" w:space="0" w:color="auto"/>
            <w:left w:val="none" w:sz="0" w:space="0" w:color="auto"/>
            <w:bottom w:val="none" w:sz="0" w:space="0" w:color="auto"/>
            <w:right w:val="none" w:sz="0" w:space="0" w:color="auto"/>
          </w:tblBorders>
        </w:tblPrEx>
        <w:tc>
          <w:tcPr>
            <w:tcW w:w="3200" w:type="dxa"/>
            <w:tcBorders>
              <w:top w:val="single" w:sz="4" w:space="0" w:color="auto"/>
              <w:left w:val="single" w:sz="4" w:space="0" w:color="auto"/>
              <w:bottom w:val="single" w:sz="4" w:space="0" w:color="auto"/>
              <w:right w:val="single" w:sz="4" w:space="0" w:color="auto"/>
            </w:tcBorders>
          </w:tcPr>
          <w:p w14:paraId="0E2459E4"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Aspiračná nebezpečnosť</w:t>
            </w:r>
          </w:p>
        </w:tc>
        <w:tc>
          <w:tcPr>
            <w:tcW w:w="5872" w:type="dxa"/>
            <w:tcBorders>
              <w:top w:val="single" w:sz="4" w:space="0" w:color="auto"/>
              <w:left w:val="single" w:sz="4" w:space="0" w:color="auto"/>
              <w:bottom w:val="single" w:sz="4" w:space="0" w:color="auto"/>
              <w:right w:val="single" w:sz="4" w:space="0" w:color="auto"/>
            </w:tcBorders>
          </w:tcPr>
          <w:p w14:paraId="23993182" w14:textId="77777777" w:rsidR="00453EDA" w:rsidRPr="00147EA2" w:rsidRDefault="00F07617"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Môže byť smrteľný po požití a vniknutí do dýchacích ciest. Vdychovanie pár rozpúšťadiel nad hodnoty prekračujúce expozičné limity pre pracovné prostredie môže mať za následok vznik akútnej inhalačnej otravy, a to v závislosti na výške koncentrácie a dobe expozície.</w:t>
            </w:r>
          </w:p>
        </w:tc>
      </w:tr>
      <w:tr w:rsidR="00F537CC" w:rsidRPr="00147EA2" w14:paraId="15B76286" w14:textId="77777777" w:rsidTr="00AA266B">
        <w:tblPrEx>
          <w:tblBorders>
            <w:top w:val="none" w:sz="0" w:space="0" w:color="auto"/>
            <w:left w:val="none" w:sz="0" w:space="0" w:color="auto"/>
            <w:bottom w:val="none" w:sz="0" w:space="0" w:color="auto"/>
            <w:right w:val="none" w:sz="0" w:space="0" w:color="auto"/>
          </w:tblBorders>
        </w:tblPrEx>
        <w:tc>
          <w:tcPr>
            <w:tcW w:w="9072" w:type="dxa"/>
            <w:gridSpan w:val="2"/>
            <w:tcBorders>
              <w:top w:val="single" w:sz="4" w:space="0" w:color="auto"/>
              <w:left w:val="single" w:sz="4" w:space="0" w:color="auto"/>
              <w:bottom w:val="single" w:sz="4" w:space="0" w:color="auto"/>
              <w:right w:val="single" w:sz="4" w:space="0" w:color="auto"/>
            </w:tcBorders>
          </w:tcPr>
          <w:p w14:paraId="5A967DBD" w14:textId="77777777" w:rsidR="00AE7A1E" w:rsidRDefault="00AE7A1E" w:rsidP="00AE7A1E">
            <w:pPr>
              <w:autoSpaceDE w:val="0"/>
              <w:autoSpaceDN w:val="0"/>
              <w:adjustRightInd w:val="0"/>
              <w:spacing w:after="0" w:line="240" w:lineRule="auto"/>
              <w:ind w:left="90"/>
              <w:rPr>
                <w:rFonts w:ascii="Arial" w:hAnsi="Arial" w:cs="Arial"/>
                <w:sz w:val="20"/>
                <w:szCs w:val="20"/>
              </w:rPr>
            </w:pPr>
            <w:r w:rsidRPr="006F445E">
              <w:rPr>
                <w:rFonts w:ascii="Arial" w:hAnsi="Arial" w:cs="Arial"/>
                <w:sz w:val="20"/>
                <w:szCs w:val="20"/>
              </w:rPr>
              <w:t xml:space="preserve">11.2. Informácie o inej nebezpečnosti: </w:t>
            </w:r>
          </w:p>
          <w:p w14:paraId="5A62A742" w14:textId="77777777" w:rsidR="00F537CC" w:rsidRPr="00147EA2" w:rsidRDefault="00AE7A1E" w:rsidP="00AE7A1E">
            <w:pPr>
              <w:autoSpaceDE w:val="0"/>
              <w:autoSpaceDN w:val="0"/>
              <w:adjustRightInd w:val="0"/>
              <w:spacing w:after="0" w:line="240" w:lineRule="auto"/>
              <w:ind w:left="90"/>
              <w:rPr>
                <w:rFonts w:ascii="Arial" w:hAnsi="Arial" w:cs="Arial"/>
                <w:sz w:val="20"/>
                <w:szCs w:val="20"/>
              </w:rPr>
            </w:pPr>
            <w:r w:rsidRPr="00FC48AD">
              <w:rPr>
                <w:rFonts w:ascii="Arial" w:hAnsi="Arial" w:cs="Arial"/>
                <w:sz w:val="20"/>
                <w:szCs w:val="20"/>
              </w:rPr>
              <w:t xml:space="preserve">Vlastnosti endokrinných </w:t>
            </w:r>
            <w:proofErr w:type="spellStart"/>
            <w:r w:rsidRPr="00FC48AD">
              <w:rPr>
                <w:rFonts w:ascii="Arial" w:hAnsi="Arial" w:cs="Arial"/>
                <w:sz w:val="20"/>
                <w:szCs w:val="20"/>
              </w:rPr>
              <w:t>disruptorov</w:t>
            </w:r>
            <w:proofErr w:type="spellEnd"/>
            <w:r w:rsidRPr="00FC48AD">
              <w:rPr>
                <w:rFonts w:ascii="Arial" w:hAnsi="Arial" w:cs="Arial"/>
                <w:sz w:val="20"/>
                <w:szCs w:val="20"/>
              </w:rPr>
              <w:t xml:space="preserve"> (rozvracačov)</w:t>
            </w:r>
            <w:r>
              <w:rPr>
                <w:rFonts w:ascii="Arial" w:hAnsi="Arial" w:cs="Arial"/>
                <w:sz w:val="20"/>
                <w:szCs w:val="20"/>
              </w:rPr>
              <w:t>: Zmes ich neobsahuje.</w:t>
            </w:r>
          </w:p>
        </w:tc>
      </w:tr>
    </w:tbl>
    <w:p w14:paraId="374B7676" w14:textId="77777777" w:rsidR="00DD79BD" w:rsidRPr="00147EA2" w:rsidRDefault="00DD79BD"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27DE3EA7" w14:textId="77777777" w:rsidTr="00DD79BD">
        <w:tc>
          <w:tcPr>
            <w:tcW w:w="9072" w:type="dxa"/>
            <w:shd w:val="clear" w:color="auto" w:fill="FFFF00"/>
          </w:tcPr>
          <w:p w14:paraId="650C6727"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12: Ekologické informácie</w:t>
            </w:r>
          </w:p>
        </w:tc>
      </w:tr>
    </w:tbl>
    <w:p w14:paraId="14164D56" w14:textId="77777777" w:rsidR="00DD79BD" w:rsidRPr="00147EA2" w:rsidRDefault="00DD79BD" w:rsidP="00DD79BD">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5872"/>
      </w:tblGrid>
      <w:tr w:rsidR="00DD79BD" w:rsidRPr="00147EA2" w14:paraId="7BAF8802" w14:textId="77777777" w:rsidTr="00DD79BD">
        <w:tc>
          <w:tcPr>
            <w:tcW w:w="3200" w:type="dxa"/>
            <w:tcBorders>
              <w:top w:val="single" w:sz="4" w:space="0" w:color="auto"/>
              <w:left w:val="single" w:sz="4" w:space="0" w:color="auto"/>
              <w:bottom w:val="single" w:sz="4" w:space="0" w:color="auto"/>
              <w:right w:val="single" w:sz="4" w:space="0" w:color="auto"/>
            </w:tcBorders>
          </w:tcPr>
          <w:p w14:paraId="36A1865A"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12.1. Toxicita</w:t>
            </w:r>
          </w:p>
        </w:tc>
        <w:tc>
          <w:tcPr>
            <w:tcW w:w="5872" w:type="dxa"/>
            <w:tcBorders>
              <w:top w:val="single" w:sz="4" w:space="0" w:color="auto"/>
              <w:left w:val="single" w:sz="4" w:space="0" w:color="auto"/>
              <w:bottom w:val="single" w:sz="4" w:space="0" w:color="auto"/>
              <w:right w:val="single" w:sz="4" w:space="0" w:color="auto"/>
            </w:tcBorders>
          </w:tcPr>
          <w:p w14:paraId="6DAC07AE" w14:textId="77777777" w:rsidR="00736911" w:rsidRPr="00147EA2" w:rsidRDefault="00F07617" w:rsidP="00E92CDC">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Akútna toxicita: Toxický pre vodné org</w:t>
            </w:r>
            <w:r w:rsidR="00E92CDC" w:rsidRPr="00147EA2">
              <w:rPr>
                <w:rFonts w:ascii="Arial" w:hAnsi="Arial" w:cs="Arial"/>
                <w:sz w:val="20"/>
                <w:szCs w:val="20"/>
              </w:rPr>
              <w:t xml:space="preserve">anizmy, s dlhodobými účinkami. </w:t>
            </w:r>
          </w:p>
        </w:tc>
      </w:tr>
      <w:tr w:rsidR="00DD79BD" w:rsidRPr="00147EA2" w14:paraId="239D56EB" w14:textId="77777777" w:rsidTr="00DD79BD">
        <w:tc>
          <w:tcPr>
            <w:tcW w:w="3200" w:type="dxa"/>
            <w:tcBorders>
              <w:top w:val="single" w:sz="4" w:space="0" w:color="auto"/>
              <w:left w:val="single" w:sz="4" w:space="0" w:color="auto"/>
              <w:bottom w:val="single" w:sz="4" w:space="0" w:color="auto"/>
              <w:right w:val="single" w:sz="4" w:space="0" w:color="auto"/>
            </w:tcBorders>
          </w:tcPr>
          <w:p w14:paraId="1801A0DA"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lastRenderedPageBreak/>
              <w:t xml:space="preserve">12.2. </w:t>
            </w:r>
            <w:proofErr w:type="spellStart"/>
            <w:r w:rsidRPr="00147EA2">
              <w:rPr>
                <w:rFonts w:ascii="Arial" w:hAnsi="Arial" w:cs="Arial"/>
                <w:sz w:val="20"/>
                <w:szCs w:val="20"/>
              </w:rPr>
              <w:t>Perzistencia</w:t>
            </w:r>
            <w:proofErr w:type="spellEnd"/>
            <w:r w:rsidRPr="00147EA2">
              <w:rPr>
                <w:rFonts w:ascii="Arial" w:hAnsi="Arial" w:cs="Arial"/>
                <w:sz w:val="20"/>
                <w:szCs w:val="20"/>
              </w:rPr>
              <w:t xml:space="preserve"> a</w:t>
            </w:r>
            <w:r w:rsidR="004068A8" w:rsidRPr="00147EA2">
              <w:rPr>
                <w:rFonts w:ascii="Arial" w:hAnsi="Arial" w:cs="Arial"/>
                <w:sz w:val="20"/>
                <w:szCs w:val="20"/>
              </w:rPr>
              <w:t> </w:t>
            </w:r>
            <w:r w:rsidRPr="00147EA2">
              <w:rPr>
                <w:rFonts w:ascii="Arial" w:hAnsi="Arial" w:cs="Arial"/>
                <w:sz w:val="20"/>
                <w:szCs w:val="20"/>
              </w:rPr>
              <w:t>degradovateľnosť</w:t>
            </w:r>
          </w:p>
        </w:tc>
        <w:tc>
          <w:tcPr>
            <w:tcW w:w="5872" w:type="dxa"/>
            <w:tcBorders>
              <w:top w:val="single" w:sz="4" w:space="0" w:color="auto"/>
              <w:left w:val="single" w:sz="4" w:space="0" w:color="auto"/>
              <w:bottom w:val="single" w:sz="4" w:space="0" w:color="auto"/>
              <w:right w:val="single" w:sz="4" w:space="0" w:color="auto"/>
            </w:tcBorders>
          </w:tcPr>
          <w:p w14:paraId="118482DF" w14:textId="77777777" w:rsidR="00DD79BD" w:rsidRPr="00147EA2" w:rsidRDefault="004068A8"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Údaj nie je k dispozícii.</w:t>
            </w:r>
          </w:p>
        </w:tc>
      </w:tr>
      <w:tr w:rsidR="00453EDA" w:rsidRPr="00147EA2" w14:paraId="7B2609C8" w14:textId="77777777" w:rsidTr="00DD79BD">
        <w:tc>
          <w:tcPr>
            <w:tcW w:w="3200" w:type="dxa"/>
            <w:tcBorders>
              <w:top w:val="single" w:sz="4" w:space="0" w:color="auto"/>
              <w:left w:val="single" w:sz="4" w:space="0" w:color="auto"/>
              <w:bottom w:val="single" w:sz="4" w:space="0" w:color="auto"/>
              <w:right w:val="single" w:sz="4" w:space="0" w:color="auto"/>
            </w:tcBorders>
          </w:tcPr>
          <w:p w14:paraId="661C27CC"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12.3. </w:t>
            </w:r>
            <w:proofErr w:type="spellStart"/>
            <w:r w:rsidRPr="00147EA2">
              <w:rPr>
                <w:rFonts w:ascii="Arial" w:hAnsi="Arial" w:cs="Arial"/>
                <w:sz w:val="20"/>
                <w:szCs w:val="20"/>
              </w:rPr>
              <w:t>Bioakumulačný</w:t>
            </w:r>
            <w:proofErr w:type="spellEnd"/>
            <w:r w:rsidRPr="00147EA2">
              <w:rPr>
                <w:rFonts w:ascii="Arial" w:hAnsi="Arial" w:cs="Arial"/>
                <w:sz w:val="20"/>
                <w:szCs w:val="20"/>
              </w:rPr>
              <w:t xml:space="preserve"> potenciál</w:t>
            </w:r>
          </w:p>
        </w:tc>
        <w:tc>
          <w:tcPr>
            <w:tcW w:w="5872" w:type="dxa"/>
            <w:tcBorders>
              <w:top w:val="single" w:sz="4" w:space="0" w:color="auto"/>
              <w:left w:val="single" w:sz="4" w:space="0" w:color="auto"/>
              <w:bottom w:val="single" w:sz="4" w:space="0" w:color="auto"/>
              <w:right w:val="single" w:sz="4" w:space="0" w:color="auto"/>
            </w:tcBorders>
          </w:tcPr>
          <w:p w14:paraId="612FA050" w14:textId="77777777" w:rsidR="00453EDA" w:rsidRPr="00147EA2" w:rsidRDefault="004068A8"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Neuvedené.</w:t>
            </w:r>
          </w:p>
        </w:tc>
      </w:tr>
      <w:tr w:rsidR="00453EDA" w:rsidRPr="00147EA2" w14:paraId="7A593906" w14:textId="77777777" w:rsidTr="00DD79BD">
        <w:tc>
          <w:tcPr>
            <w:tcW w:w="3200" w:type="dxa"/>
            <w:tcBorders>
              <w:top w:val="single" w:sz="4" w:space="0" w:color="auto"/>
              <w:left w:val="single" w:sz="4" w:space="0" w:color="auto"/>
              <w:bottom w:val="single" w:sz="4" w:space="0" w:color="auto"/>
              <w:right w:val="single" w:sz="4" w:space="0" w:color="auto"/>
            </w:tcBorders>
          </w:tcPr>
          <w:p w14:paraId="7D522CFF"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12.4. Mobilita v pôde</w:t>
            </w:r>
          </w:p>
        </w:tc>
        <w:tc>
          <w:tcPr>
            <w:tcW w:w="5872" w:type="dxa"/>
            <w:tcBorders>
              <w:top w:val="single" w:sz="4" w:space="0" w:color="auto"/>
              <w:left w:val="single" w:sz="4" w:space="0" w:color="auto"/>
              <w:bottom w:val="single" w:sz="4" w:space="0" w:color="auto"/>
              <w:right w:val="single" w:sz="4" w:space="0" w:color="auto"/>
            </w:tcBorders>
          </w:tcPr>
          <w:p w14:paraId="54952FD7" w14:textId="77777777" w:rsidR="00453EDA"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Neuvedené.</w:t>
            </w:r>
          </w:p>
        </w:tc>
      </w:tr>
      <w:tr w:rsidR="00DD79BD" w:rsidRPr="00147EA2" w14:paraId="1E27BA69" w14:textId="77777777" w:rsidTr="00DD79BD">
        <w:tc>
          <w:tcPr>
            <w:tcW w:w="3200" w:type="dxa"/>
            <w:tcBorders>
              <w:top w:val="single" w:sz="4" w:space="0" w:color="auto"/>
              <w:left w:val="single" w:sz="4" w:space="0" w:color="auto"/>
              <w:bottom w:val="single" w:sz="4" w:space="0" w:color="auto"/>
              <w:right w:val="single" w:sz="4" w:space="0" w:color="auto"/>
            </w:tcBorders>
          </w:tcPr>
          <w:p w14:paraId="4BED86ED"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12.5. Výsledky posúdenia PBT a</w:t>
            </w:r>
            <w:r w:rsidR="00453EDA" w:rsidRPr="00147EA2">
              <w:rPr>
                <w:rFonts w:ascii="Arial" w:hAnsi="Arial" w:cs="Arial"/>
                <w:sz w:val="20"/>
                <w:szCs w:val="20"/>
              </w:rPr>
              <w:t> </w:t>
            </w:r>
            <w:proofErr w:type="spellStart"/>
            <w:r w:rsidRPr="00147EA2">
              <w:rPr>
                <w:rFonts w:ascii="Arial" w:hAnsi="Arial" w:cs="Arial"/>
                <w:sz w:val="20"/>
                <w:szCs w:val="20"/>
              </w:rPr>
              <w:t>vPvB</w:t>
            </w:r>
            <w:proofErr w:type="spellEnd"/>
          </w:p>
        </w:tc>
        <w:tc>
          <w:tcPr>
            <w:tcW w:w="5872" w:type="dxa"/>
            <w:tcBorders>
              <w:top w:val="single" w:sz="4" w:space="0" w:color="auto"/>
              <w:left w:val="single" w:sz="4" w:space="0" w:color="auto"/>
              <w:bottom w:val="single" w:sz="4" w:space="0" w:color="auto"/>
              <w:right w:val="single" w:sz="4" w:space="0" w:color="auto"/>
            </w:tcBorders>
          </w:tcPr>
          <w:p w14:paraId="725E13BA" w14:textId="77777777" w:rsidR="00DD79BD"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Produkt neobsahuje látky, ktoré spĺňajú kritériá pre látky PBT alebo </w:t>
            </w:r>
            <w:proofErr w:type="spellStart"/>
            <w:r w:rsidRPr="00147EA2">
              <w:rPr>
                <w:rFonts w:ascii="Arial" w:hAnsi="Arial" w:cs="Arial"/>
                <w:sz w:val="20"/>
                <w:szCs w:val="20"/>
              </w:rPr>
              <w:t>vPvB</w:t>
            </w:r>
            <w:proofErr w:type="spellEnd"/>
            <w:r w:rsidRPr="00147EA2">
              <w:rPr>
                <w:rFonts w:ascii="Arial" w:hAnsi="Arial" w:cs="Arial"/>
                <w:sz w:val="20"/>
                <w:szCs w:val="20"/>
              </w:rPr>
              <w:t xml:space="preserve"> v súlade s prílohou XIII, nariadenie (ES) č. 1907/2006 (REACH) v platnom znení.</w:t>
            </w:r>
          </w:p>
        </w:tc>
      </w:tr>
      <w:tr w:rsidR="00AE7A1E" w:rsidRPr="007F0B8C" w14:paraId="59CDEFF1" w14:textId="77777777" w:rsidTr="00AC0B98">
        <w:trPr>
          <w:trHeight w:val="70"/>
        </w:trPr>
        <w:tc>
          <w:tcPr>
            <w:tcW w:w="3200" w:type="dxa"/>
            <w:tcBorders>
              <w:top w:val="single" w:sz="4" w:space="0" w:color="auto"/>
              <w:left w:val="single" w:sz="4" w:space="0" w:color="auto"/>
              <w:bottom w:val="single" w:sz="4" w:space="0" w:color="auto"/>
              <w:right w:val="single" w:sz="4" w:space="0" w:color="auto"/>
            </w:tcBorders>
          </w:tcPr>
          <w:p w14:paraId="75272116" w14:textId="77777777" w:rsidR="00AE7A1E" w:rsidRPr="007F0B8C" w:rsidRDefault="00AE7A1E" w:rsidP="00AC0B98">
            <w:pPr>
              <w:autoSpaceDE w:val="0"/>
              <w:autoSpaceDN w:val="0"/>
              <w:adjustRightInd w:val="0"/>
              <w:spacing w:after="0" w:line="240" w:lineRule="auto"/>
              <w:ind w:left="90"/>
              <w:rPr>
                <w:rFonts w:ascii="Arial" w:hAnsi="Arial" w:cs="Arial"/>
                <w:sz w:val="20"/>
                <w:szCs w:val="20"/>
              </w:rPr>
            </w:pPr>
            <w:r>
              <w:rPr>
                <w:rFonts w:ascii="Arial" w:hAnsi="Arial" w:cs="Arial"/>
                <w:sz w:val="20"/>
                <w:szCs w:val="20"/>
              </w:rPr>
              <w:t xml:space="preserve">12.6. Vlastnosti endokrinných </w:t>
            </w:r>
            <w:proofErr w:type="spellStart"/>
            <w:r>
              <w:rPr>
                <w:rFonts w:ascii="Arial" w:hAnsi="Arial" w:cs="Arial"/>
                <w:sz w:val="20"/>
                <w:szCs w:val="20"/>
              </w:rPr>
              <w:t>disruptorov</w:t>
            </w:r>
            <w:proofErr w:type="spellEnd"/>
            <w:r>
              <w:rPr>
                <w:rFonts w:ascii="Arial" w:hAnsi="Arial" w:cs="Arial"/>
                <w:sz w:val="20"/>
                <w:szCs w:val="20"/>
              </w:rPr>
              <w:t xml:space="preserve"> (rozvracačov)</w:t>
            </w:r>
          </w:p>
        </w:tc>
        <w:tc>
          <w:tcPr>
            <w:tcW w:w="5872" w:type="dxa"/>
            <w:tcBorders>
              <w:top w:val="single" w:sz="4" w:space="0" w:color="auto"/>
              <w:left w:val="single" w:sz="4" w:space="0" w:color="auto"/>
              <w:bottom w:val="single" w:sz="4" w:space="0" w:color="auto"/>
              <w:right w:val="single" w:sz="4" w:space="0" w:color="auto"/>
            </w:tcBorders>
          </w:tcPr>
          <w:p w14:paraId="792D4C1D" w14:textId="77777777" w:rsidR="00AE7A1E" w:rsidRPr="00A7318E" w:rsidRDefault="00AE7A1E" w:rsidP="00AC0B98">
            <w:pPr>
              <w:autoSpaceDE w:val="0"/>
              <w:autoSpaceDN w:val="0"/>
              <w:adjustRightInd w:val="0"/>
              <w:spacing w:after="0" w:line="240" w:lineRule="auto"/>
              <w:ind w:left="90"/>
              <w:rPr>
                <w:rFonts w:ascii="Arial" w:hAnsi="Arial" w:cs="Arial"/>
                <w:sz w:val="20"/>
                <w:szCs w:val="20"/>
              </w:rPr>
            </w:pPr>
            <w:r w:rsidRPr="00FC48AD">
              <w:rPr>
                <w:rFonts w:ascii="Arial" w:hAnsi="Arial" w:cs="Arial"/>
                <w:sz w:val="20"/>
                <w:szCs w:val="20"/>
              </w:rPr>
              <w:t>Výrobok neobsahuje látky s vlastnosťami narušujúcimi endokrinný systém.</w:t>
            </w:r>
          </w:p>
        </w:tc>
      </w:tr>
      <w:tr w:rsidR="00DD79BD" w:rsidRPr="00147EA2" w14:paraId="2D600835" w14:textId="77777777" w:rsidTr="00453EDA">
        <w:trPr>
          <w:trHeight w:val="70"/>
        </w:trPr>
        <w:tc>
          <w:tcPr>
            <w:tcW w:w="3200" w:type="dxa"/>
            <w:tcBorders>
              <w:top w:val="single" w:sz="4" w:space="0" w:color="auto"/>
              <w:left w:val="single" w:sz="4" w:space="0" w:color="auto"/>
              <w:bottom w:val="single" w:sz="4" w:space="0" w:color="auto"/>
              <w:right w:val="single" w:sz="4" w:space="0" w:color="auto"/>
            </w:tcBorders>
          </w:tcPr>
          <w:p w14:paraId="4C7AD0AF" w14:textId="77777777" w:rsidR="00DD79BD" w:rsidRPr="00147EA2" w:rsidRDefault="00AE7A1E" w:rsidP="00DD79BD">
            <w:pPr>
              <w:autoSpaceDE w:val="0"/>
              <w:autoSpaceDN w:val="0"/>
              <w:adjustRightInd w:val="0"/>
              <w:spacing w:after="0" w:line="240" w:lineRule="auto"/>
              <w:ind w:left="90"/>
              <w:rPr>
                <w:rFonts w:ascii="Arial" w:hAnsi="Arial" w:cs="Arial"/>
                <w:sz w:val="20"/>
                <w:szCs w:val="20"/>
              </w:rPr>
            </w:pPr>
            <w:r>
              <w:rPr>
                <w:rFonts w:ascii="Arial" w:hAnsi="Arial" w:cs="Arial"/>
                <w:sz w:val="20"/>
                <w:szCs w:val="20"/>
              </w:rPr>
              <w:t>12.7</w:t>
            </w:r>
            <w:r w:rsidR="00DD79BD" w:rsidRPr="00147EA2">
              <w:rPr>
                <w:rFonts w:ascii="Arial" w:hAnsi="Arial" w:cs="Arial"/>
                <w:sz w:val="20"/>
                <w:szCs w:val="20"/>
              </w:rPr>
              <w:t>. Iné nepriaznivé účinky</w:t>
            </w:r>
          </w:p>
        </w:tc>
        <w:tc>
          <w:tcPr>
            <w:tcW w:w="5872" w:type="dxa"/>
            <w:tcBorders>
              <w:top w:val="single" w:sz="4" w:space="0" w:color="auto"/>
              <w:left w:val="single" w:sz="4" w:space="0" w:color="auto"/>
              <w:bottom w:val="single" w:sz="4" w:space="0" w:color="auto"/>
              <w:right w:val="single" w:sz="4" w:space="0" w:color="auto"/>
            </w:tcBorders>
          </w:tcPr>
          <w:p w14:paraId="1EA4A524" w14:textId="77777777" w:rsidR="00DD79BD" w:rsidRPr="00147EA2" w:rsidRDefault="00453EDA" w:rsidP="00453EDA">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Neuvedené.</w:t>
            </w:r>
          </w:p>
        </w:tc>
      </w:tr>
    </w:tbl>
    <w:p w14:paraId="5827A096" w14:textId="77777777" w:rsidR="00060AD8" w:rsidRPr="00147EA2" w:rsidRDefault="00060AD8"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0D30B7BA" w14:textId="77777777" w:rsidTr="00DD79BD">
        <w:tc>
          <w:tcPr>
            <w:tcW w:w="9072" w:type="dxa"/>
            <w:shd w:val="clear" w:color="auto" w:fill="FFFF00"/>
          </w:tcPr>
          <w:p w14:paraId="03487157"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13: Opatrenia pri zneškodňovaní</w:t>
            </w:r>
          </w:p>
        </w:tc>
      </w:tr>
    </w:tbl>
    <w:p w14:paraId="210518FD" w14:textId="77777777" w:rsidR="00DD79BD" w:rsidRPr="00147EA2" w:rsidRDefault="00DD79BD" w:rsidP="00DD79BD">
      <w:pPr>
        <w:spacing w:after="0"/>
        <w:rPr>
          <w:rFonts w:ascii="Arial" w:hAnsi="Arial" w:cs="Arial"/>
          <w:sz w:val="20"/>
          <w:szCs w:val="20"/>
        </w:rPr>
      </w:pPr>
    </w:p>
    <w:tbl>
      <w:tblPr>
        <w:tblW w:w="9072" w:type="dxa"/>
        <w:tblLayout w:type="fixed"/>
        <w:tblCellMar>
          <w:left w:w="70" w:type="dxa"/>
          <w:right w:w="70" w:type="dxa"/>
        </w:tblCellMar>
        <w:tblLook w:val="0000" w:firstRow="0" w:lastRow="0" w:firstColumn="0" w:lastColumn="0" w:noHBand="0" w:noVBand="0"/>
      </w:tblPr>
      <w:tblGrid>
        <w:gridCol w:w="3200"/>
        <w:gridCol w:w="5872"/>
      </w:tblGrid>
      <w:tr w:rsidR="00DD79BD" w:rsidRPr="00147EA2" w14:paraId="5683725A" w14:textId="77777777" w:rsidTr="00736911">
        <w:tc>
          <w:tcPr>
            <w:tcW w:w="3200" w:type="dxa"/>
            <w:tcBorders>
              <w:top w:val="single" w:sz="4" w:space="0" w:color="auto"/>
              <w:left w:val="single" w:sz="4" w:space="0" w:color="auto"/>
              <w:bottom w:val="single" w:sz="4" w:space="0" w:color="auto"/>
              <w:right w:val="single" w:sz="4" w:space="0" w:color="auto"/>
            </w:tcBorders>
          </w:tcPr>
          <w:p w14:paraId="5B9C7824" w14:textId="77777777" w:rsidR="00DD79BD" w:rsidRPr="00147EA2" w:rsidRDefault="00D1286E" w:rsidP="00DD79BD">
            <w:pPr>
              <w:spacing w:after="0"/>
              <w:rPr>
                <w:rFonts w:ascii="Arial" w:hAnsi="Arial" w:cs="Arial"/>
                <w:sz w:val="20"/>
                <w:szCs w:val="20"/>
              </w:rPr>
            </w:pPr>
            <w:r w:rsidRPr="00147EA2">
              <w:rPr>
                <w:rFonts w:ascii="Arial" w:hAnsi="Arial" w:cs="Arial"/>
                <w:sz w:val="20"/>
                <w:szCs w:val="20"/>
              </w:rPr>
              <w:t>13.1. Metódy spracovania odpadu</w:t>
            </w:r>
          </w:p>
        </w:tc>
        <w:tc>
          <w:tcPr>
            <w:tcW w:w="5872" w:type="dxa"/>
            <w:tcBorders>
              <w:top w:val="single" w:sz="4" w:space="0" w:color="auto"/>
              <w:left w:val="single" w:sz="4" w:space="0" w:color="auto"/>
              <w:bottom w:val="single" w:sz="4" w:space="0" w:color="auto"/>
              <w:right w:val="single" w:sz="4" w:space="0" w:color="auto"/>
            </w:tcBorders>
          </w:tcPr>
          <w:p w14:paraId="1CB9F0A8" w14:textId="77777777" w:rsidR="00D1286E" w:rsidRPr="00147EA2" w:rsidRDefault="00D1286E" w:rsidP="00D1286E">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Nebezpečenstvo kontaminácie životného prostredia, postupujte podľa Zákona NR SR č. 79/2015 Z. z. o odpadoch, v znení neskorších predpisov a podľa vykonávacích predpisov o zneškodňovaní odpadov. Postupujte podľa platných predpisov o zneškodňovaní odpadov. Nepoužitý výrobok a znečistený obal uložte do označených nádob na zber odpadu a predajte na odstránenie oprávnenej osobe na odstránenie odpadu (špecializovanej firme), ktorá má oprávnenie na túto činnosť. Nepoužitý výrobok nevylievajte do kanalizácie. Nesmie sa odstraňovať spoločne s komunálnymi odpadmi. Prázdne obaly je možné energeticky využiť v spaľovni odpadov alebo ukladať na skládke príslušného zaradenia. Dokonale vyčistené obaly je možné odovzdať na recykláciu. </w:t>
            </w:r>
          </w:p>
          <w:p w14:paraId="24522AA9" w14:textId="77777777" w:rsidR="00D1286E" w:rsidRPr="00147EA2" w:rsidRDefault="00D1286E" w:rsidP="00D1286E">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Kód druhu odpadu: </w:t>
            </w:r>
          </w:p>
          <w:p w14:paraId="7F3B4FC3" w14:textId="77777777" w:rsidR="001871D3" w:rsidRPr="00147EA2" w:rsidRDefault="001871D3" w:rsidP="009E2B1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16 05 04 plyny v tlakových nádobách vrátane </w:t>
            </w:r>
            <w:proofErr w:type="spellStart"/>
            <w:r w:rsidRPr="00147EA2">
              <w:rPr>
                <w:rFonts w:ascii="Arial" w:hAnsi="Arial" w:cs="Arial"/>
                <w:sz w:val="20"/>
                <w:szCs w:val="20"/>
              </w:rPr>
              <w:t>halónov</w:t>
            </w:r>
            <w:proofErr w:type="spellEnd"/>
            <w:r w:rsidRPr="00147EA2">
              <w:rPr>
                <w:rFonts w:ascii="Arial" w:hAnsi="Arial" w:cs="Arial"/>
                <w:sz w:val="20"/>
                <w:szCs w:val="20"/>
              </w:rPr>
              <w:t xml:space="preserve"> obsahujúcich nebezpečné látky  </w:t>
            </w:r>
          </w:p>
          <w:p w14:paraId="216FD8CA" w14:textId="77777777" w:rsidR="001871D3" w:rsidRPr="00147EA2" w:rsidRDefault="001871D3" w:rsidP="009E2B1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Kód druhu odpadu pre obal </w:t>
            </w:r>
          </w:p>
          <w:p w14:paraId="5ADC750E" w14:textId="77777777" w:rsidR="00DD79BD" w:rsidRPr="00147EA2" w:rsidRDefault="001871D3" w:rsidP="009E2B14">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15 01 10 obaly obsahujúce zvyšky nebezpečných látok alebo kontaminované nebezpečnými látkami</w:t>
            </w:r>
          </w:p>
        </w:tc>
      </w:tr>
    </w:tbl>
    <w:p w14:paraId="0BC6BF7D" w14:textId="77777777" w:rsidR="00593E97" w:rsidRPr="00147EA2" w:rsidRDefault="00593E97" w:rsidP="00593E97">
      <w:pPr>
        <w:spacing w:after="0"/>
        <w:rPr>
          <w:rFonts w:ascii="Arial" w:hAnsi="Arial" w:cs="Arial"/>
          <w:sz w:val="20"/>
          <w:szCs w:val="20"/>
        </w:rPr>
      </w:pPr>
    </w:p>
    <w:tbl>
      <w:tblPr>
        <w:tblW w:w="9072" w:type="dxa"/>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1C6412F9" w14:textId="77777777" w:rsidTr="00736911">
        <w:tc>
          <w:tcPr>
            <w:tcW w:w="9072" w:type="dxa"/>
            <w:shd w:val="clear" w:color="auto" w:fill="FFFF00"/>
          </w:tcPr>
          <w:p w14:paraId="62ACDB40"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14: Informácie o doprave</w:t>
            </w:r>
          </w:p>
        </w:tc>
      </w:tr>
    </w:tbl>
    <w:p w14:paraId="4638A370" w14:textId="77777777" w:rsidR="00DD79BD" w:rsidRPr="00147EA2" w:rsidRDefault="00DD79BD" w:rsidP="00DD79BD">
      <w:pPr>
        <w:spacing w:after="0"/>
        <w:rPr>
          <w:rFonts w:ascii="Arial" w:hAnsi="Arial" w:cs="Arial"/>
          <w:sz w:val="20"/>
          <w:szCs w:val="20"/>
        </w:rPr>
      </w:pPr>
    </w:p>
    <w:tbl>
      <w:tblPr>
        <w:tblW w:w="9071" w:type="dxa"/>
        <w:tblInd w:w="-5" w:type="dxa"/>
        <w:tblLayout w:type="fixed"/>
        <w:tblCellMar>
          <w:left w:w="70" w:type="dxa"/>
          <w:right w:w="70" w:type="dxa"/>
        </w:tblCellMar>
        <w:tblLook w:val="0000" w:firstRow="0" w:lastRow="0" w:firstColumn="0" w:lastColumn="0" w:noHBand="0" w:noVBand="0"/>
      </w:tblPr>
      <w:tblGrid>
        <w:gridCol w:w="3200"/>
        <w:gridCol w:w="1957"/>
        <w:gridCol w:w="1957"/>
        <w:gridCol w:w="1957"/>
      </w:tblGrid>
      <w:tr w:rsidR="00DD79BD" w:rsidRPr="00147EA2" w14:paraId="3A09E16A" w14:textId="77777777" w:rsidTr="00DD79BD">
        <w:tc>
          <w:tcPr>
            <w:tcW w:w="3200" w:type="dxa"/>
            <w:tcBorders>
              <w:top w:val="single" w:sz="4" w:space="0" w:color="auto"/>
              <w:left w:val="single" w:sz="4" w:space="0" w:color="auto"/>
              <w:bottom w:val="single" w:sz="4" w:space="0" w:color="auto"/>
              <w:right w:val="single" w:sz="4" w:space="0" w:color="auto"/>
            </w:tcBorders>
          </w:tcPr>
          <w:p w14:paraId="05E2D662" w14:textId="77777777" w:rsidR="00DD79BD" w:rsidRPr="00147EA2" w:rsidRDefault="00DD79BD" w:rsidP="00DD79BD">
            <w:pPr>
              <w:spacing w:after="0"/>
              <w:rPr>
                <w:rFonts w:ascii="Arial" w:hAnsi="Arial" w:cs="Arial"/>
                <w:sz w:val="20"/>
                <w:szCs w:val="20"/>
              </w:rPr>
            </w:pPr>
          </w:p>
        </w:tc>
        <w:tc>
          <w:tcPr>
            <w:tcW w:w="1957" w:type="dxa"/>
            <w:tcBorders>
              <w:top w:val="single" w:sz="4" w:space="0" w:color="auto"/>
              <w:left w:val="single" w:sz="4" w:space="0" w:color="auto"/>
              <w:bottom w:val="single" w:sz="4" w:space="0" w:color="auto"/>
              <w:right w:val="single" w:sz="4" w:space="0" w:color="auto"/>
            </w:tcBorders>
          </w:tcPr>
          <w:p w14:paraId="6A472725" w14:textId="77777777" w:rsidR="00DD79BD" w:rsidRPr="00147EA2" w:rsidRDefault="00DD79BD"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ADR/ RID/ADN</w:t>
            </w:r>
          </w:p>
        </w:tc>
        <w:tc>
          <w:tcPr>
            <w:tcW w:w="1957" w:type="dxa"/>
            <w:tcBorders>
              <w:top w:val="single" w:sz="4" w:space="0" w:color="auto"/>
              <w:left w:val="single" w:sz="4" w:space="0" w:color="auto"/>
              <w:bottom w:val="single" w:sz="4" w:space="0" w:color="auto"/>
              <w:right w:val="single" w:sz="4" w:space="0" w:color="auto"/>
            </w:tcBorders>
          </w:tcPr>
          <w:p w14:paraId="46B5A376" w14:textId="77777777" w:rsidR="00DD79BD" w:rsidRPr="00147EA2" w:rsidRDefault="00DD79BD" w:rsidP="00DD79BD">
            <w:pPr>
              <w:autoSpaceDE w:val="0"/>
              <w:autoSpaceDN w:val="0"/>
              <w:adjustRightInd w:val="0"/>
              <w:spacing w:after="0" w:line="240" w:lineRule="auto"/>
              <w:jc w:val="center"/>
              <w:rPr>
                <w:rFonts w:ascii="Arial" w:hAnsi="Arial" w:cs="Arial"/>
                <w:sz w:val="20"/>
                <w:szCs w:val="20"/>
              </w:rPr>
            </w:pPr>
            <w:r w:rsidRPr="00147EA2">
              <w:rPr>
                <w:rFonts w:ascii="Arial" w:hAnsi="Arial" w:cs="Arial"/>
                <w:sz w:val="20"/>
                <w:szCs w:val="20"/>
              </w:rPr>
              <w:t>IMDG</w:t>
            </w:r>
          </w:p>
        </w:tc>
        <w:tc>
          <w:tcPr>
            <w:tcW w:w="1957" w:type="dxa"/>
            <w:tcBorders>
              <w:top w:val="single" w:sz="4" w:space="0" w:color="auto"/>
              <w:left w:val="single" w:sz="4" w:space="0" w:color="auto"/>
              <w:bottom w:val="single" w:sz="4" w:space="0" w:color="auto"/>
              <w:right w:val="single" w:sz="4" w:space="0" w:color="auto"/>
            </w:tcBorders>
          </w:tcPr>
          <w:p w14:paraId="414CCAB9" w14:textId="77777777" w:rsidR="00DD79BD" w:rsidRPr="00147EA2" w:rsidRDefault="00DD79BD" w:rsidP="00DD79BD">
            <w:pPr>
              <w:autoSpaceDE w:val="0"/>
              <w:autoSpaceDN w:val="0"/>
              <w:adjustRightInd w:val="0"/>
              <w:spacing w:after="0" w:line="240" w:lineRule="auto"/>
              <w:jc w:val="center"/>
              <w:rPr>
                <w:rFonts w:ascii="Arial" w:hAnsi="Arial" w:cs="Arial"/>
                <w:sz w:val="20"/>
                <w:szCs w:val="20"/>
              </w:rPr>
            </w:pPr>
            <w:r w:rsidRPr="00147EA2">
              <w:rPr>
                <w:rFonts w:ascii="Arial" w:hAnsi="Arial" w:cs="Arial"/>
                <w:sz w:val="20"/>
                <w:szCs w:val="20"/>
              </w:rPr>
              <w:t>ICAO</w:t>
            </w:r>
          </w:p>
        </w:tc>
      </w:tr>
      <w:tr w:rsidR="001871D3" w:rsidRPr="00147EA2" w14:paraId="6A0DE75E" w14:textId="77777777" w:rsidTr="00DD79BD">
        <w:tc>
          <w:tcPr>
            <w:tcW w:w="3200" w:type="dxa"/>
            <w:tcBorders>
              <w:top w:val="single" w:sz="4" w:space="0" w:color="auto"/>
              <w:left w:val="single" w:sz="4" w:space="0" w:color="auto"/>
              <w:bottom w:val="single" w:sz="4" w:space="0" w:color="auto"/>
              <w:right w:val="single" w:sz="4" w:space="0" w:color="auto"/>
            </w:tcBorders>
          </w:tcPr>
          <w:p w14:paraId="281980EB" w14:textId="77777777" w:rsidR="001871D3" w:rsidRPr="00147EA2" w:rsidRDefault="001871D3" w:rsidP="001871D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14.1. Číslo OSN</w:t>
            </w:r>
          </w:p>
        </w:tc>
        <w:tc>
          <w:tcPr>
            <w:tcW w:w="1957" w:type="dxa"/>
            <w:tcBorders>
              <w:top w:val="single" w:sz="4" w:space="0" w:color="auto"/>
              <w:left w:val="single" w:sz="4" w:space="0" w:color="auto"/>
              <w:bottom w:val="single" w:sz="4" w:space="0" w:color="auto"/>
              <w:right w:val="single" w:sz="4" w:space="0" w:color="auto"/>
            </w:tcBorders>
          </w:tcPr>
          <w:p w14:paraId="75736FF0" w14:textId="77777777" w:rsidR="001871D3"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1950</w:t>
            </w:r>
          </w:p>
        </w:tc>
        <w:tc>
          <w:tcPr>
            <w:tcW w:w="1957" w:type="dxa"/>
            <w:tcBorders>
              <w:top w:val="single" w:sz="4" w:space="0" w:color="auto"/>
              <w:left w:val="single" w:sz="4" w:space="0" w:color="auto"/>
              <w:bottom w:val="single" w:sz="4" w:space="0" w:color="auto"/>
              <w:right w:val="single" w:sz="4" w:space="0" w:color="auto"/>
            </w:tcBorders>
          </w:tcPr>
          <w:p w14:paraId="689A4FB5" w14:textId="77777777" w:rsidR="001871D3" w:rsidRPr="00147EA2" w:rsidRDefault="001871D3" w:rsidP="001871D3">
            <w:pPr>
              <w:rPr>
                <w:rFonts w:ascii="Arial" w:hAnsi="Arial" w:cs="Arial"/>
                <w:sz w:val="20"/>
                <w:szCs w:val="20"/>
              </w:rPr>
            </w:pPr>
            <w:r w:rsidRPr="00147EA2">
              <w:rPr>
                <w:rFonts w:ascii="Arial" w:hAnsi="Arial" w:cs="Arial"/>
                <w:sz w:val="20"/>
                <w:szCs w:val="20"/>
              </w:rPr>
              <w:t>1950</w:t>
            </w:r>
          </w:p>
        </w:tc>
        <w:tc>
          <w:tcPr>
            <w:tcW w:w="1957" w:type="dxa"/>
            <w:tcBorders>
              <w:top w:val="single" w:sz="4" w:space="0" w:color="auto"/>
              <w:left w:val="single" w:sz="4" w:space="0" w:color="auto"/>
              <w:bottom w:val="single" w:sz="4" w:space="0" w:color="auto"/>
              <w:right w:val="single" w:sz="4" w:space="0" w:color="auto"/>
            </w:tcBorders>
          </w:tcPr>
          <w:p w14:paraId="02F0C6F9" w14:textId="77777777" w:rsidR="001871D3" w:rsidRPr="00147EA2" w:rsidRDefault="001871D3" w:rsidP="001871D3">
            <w:pPr>
              <w:rPr>
                <w:rFonts w:ascii="Arial" w:hAnsi="Arial" w:cs="Arial"/>
                <w:sz w:val="20"/>
                <w:szCs w:val="20"/>
              </w:rPr>
            </w:pPr>
            <w:r w:rsidRPr="00147EA2">
              <w:rPr>
                <w:rFonts w:ascii="Arial" w:hAnsi="Arial" w:cs="Arial"/>
                <w:sz w:val="20"/>
                <w:szCs w:val="20"/>
              </w:rPr>
              <w:t>1950</w:t>
            </w:r>
          </w:p>
        </w:tc>
      </w:tr>
      <w:tr w:rsidR="00060AD8" w:rsidRPr="00147EA2" w14:paraId="7D93C7B4" w14:textId="77777777" w:rsidTr="00DD79BD">
        <w:tc>
          <w:tcPr>
            <w:tcW w:w="3200" w:type="dxa"/>
            <w:tcBorders>
              <w:top w:val="single" w:sz="4" w:space="0" w:color="auto"/>
              <w:left w:val="single" w:sz="4" w:space="0" w:color="auto"/>
              <w:bottom w:val="single" w:sz="4" w:space="0" w:color="auto"/>
              <w:right w:val="single" w:sz="4" w:space="0" w:color="auto"/>
            </w:tcBorders>
          </w:tcPr>
          <w:p w14:paraId="3271E1BC"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14.2. Správne expedičné označenie OSN</w:t>
            </w:r>
          </w:p>
        </w:tc>
        <w:tc>
          <w:tcPr>
            <w:tcW w:w="1957" w:type="dxa"/>
            <w:tcBorders>
              <w:top w:val="single" w:sz="4" w:space="0" w:color="auto"/>
              <w:left w:val="single" w:sz="4" w:space="0" w:color="auto"/>
              <w:bottom w:val="single" w:sz="4" w:space="0" w:color="auto"/>
              <w:right w:val="single" w:sz="4" w:space="0" w:color="auto"/>
            </w:tcBorders>
          </w:tcPr>
          <w:p w14:paraId="55EDB8F2" w14:textId="77777777" w:rsidR="00060AD8"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AEROSÓLY</w:t>
            </w:r>
          </w:p>
        </w:tc>
        <w:tc>
          <w:tcPr>
            <w:tcW w:w="1957" w:type="dxa"/>
            <w:tcBorders>
              <w:top w:val="single" w:sz="4" w:space="0" w:color="auto"/>
              <w:left w:val="single" w:sz="4" w:space="0" w:color="auto"/>
              <w:bottom w:val="single" w:sz="4" w:space="0" w:color="auto"/>
              <w:right w:val="single" w:sz="4" w:space="0" w:color="auto"/>
            </w:tcBorders>
          </w:tcPr>
          <w:p w14:paraId="1BDCF8FA"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c>
          <w:tcPr>
            <w:tcW w:w="1957" w:type="dxa"/>
            <w:tcBorders>
              <w:top w:val="single" w:sz="4" w:space="0" w:color="auto"/>
              <w:left w:val="single" w:sz="4" w:space="0" w:color="auto"/>
              <w:bottom w:val="single" w:sz="4" w:space="0" w:color="auto"/>
              <w:right w:val="single" w:sz="4" w:space="0" w:color="auto"/>
            </w:tcBorders>
          </w:tcPr>
          <w:p w14:paraId="0748593A"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r>
      <w:tr w:rsidR="00060AD8" w:rsidRPr="00147EA2" w14:paraId="3B554122" w14:textId="77777777" w:rsidTr="00DD79BD">
        <w:tc>
          <w:tcPr>
            <w:tcW w:w="3200" w:type="dxa"/>
            <w:tcBorders>
              <w:top w:val="single" w:sz="4" w:space="0" w:color="auto"/>
              <w:left w:val="single" w:sz="4" w:space="0" w:color="auto"/>
              <w:bottom w:val="single" w:sz="4" w:space="0" w:color="auto"/>
              <w:right w:val="single" w:sz="4" w:space="0" w:color="auto"/>
            </w:tcBorders>
          </w:tcPr>
          <w:p w14:paraId="29614917"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14.3. Trieda nebezpečnosti pre dopravu</w:t>
            </w:r>
          </w:p>
        </w:tc>
        <w:tc>
          <w:tcPr>
            <w:tcW w:w="1957" w:type="dxa"/>
            <w:tcBorders>
              <w:top w:val="single" w:sz="4" w:space="0" w:color="auto"/>
              <w:left w:val="single" w:sz="4" w:space="0" w:color="auto"/>
              <w:bottom w:val="single" w:sz="4" w:space="0" w:color="auto"/>
              <w:right w:val="single" w:sz="4" w:space="0" w:color="auto"/>
            </w:tcBorders>
          </w:tcPr>
          <w:p w14:paraId="143DC535" w14:textId="77777777" w:rsidR="00060AD8"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2 Plyny</w:t>
            </w:r>
          </w:p>
        </w:tc>
        <w:tc>
          <w:tcPr>
            <w:tcW w:w="1957" w:type="dxa"/>
            <w:tcBorders>
              <w:top w:val="single" w:sz="4" w:space="0" w:color="auto"/>
              <w:left w:val="single" w:sz="4" w:space="0" w:color="auto"/>
              <w:bottom w:val="single" w:sz="4" w:space="0" w:color="auto"/>
              <w:right w:val="single" w:sz="4" w:space="0" w:color="auto"/>
            </w:tcBorders>
          </w:tcPr>
          <w:p w14:paraId="20C35188"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c>
          <w:tcPr>
            <w:tcW w:w="1957" w:type="dxa"/>
            <w:tcBorders>
              <w:top w:val="single" w:sz="4" w:space="0" w:color="auto"/>
              <w:left w:val="single" w:sz="4" w:space="0" w:color="auto"/>
              <w:bottom w:val="single" w:sz="4" w:space="0" w:color="auto"/>
              <w:right w:val="single" w:sz="4" w:space="0" w:color="auto"/>
            </w:tcBorders>
          </w:tcPr>
          <w:p w14:paraId="001B88A1"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r>
      <w:tr w:rsidR="001871D3" w:rsidRPr="00147EA2" w14:paraId="58FC0C26" w14:textId="77777777" w:rsidTr="00DD79BD">
        <w:tc>
          <w:tcPr>
            <w:tcW w:w="3200" w:type="dxa"/>
            <w:tcBorders>
              <w:top w:val="single" w:sz="4" w:space="0" w:color="auto"/>
              <w:left w:val="single" w:sz="4" w:space="0" w:color="auto"/>
              <w:bottom w:val="single" w:sz="4" w:space="0" w:color="auto"/>
              <w:right w:val="single" w:sz="4" w:space="0" w:color="auto"/>
            </w:tcBorders>
          </w:tcPr>
          <w:p w14:paraId="50B09B7B" w14:textId="77777777" w:rsidR="001871D3" w:rsidRPr="00147EA2" w:rsidRDefault="001871D3" w:rsidP="001871D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14.4. Obalová skupina</w:t>
            </w:r>
          </w:p>
        </w:tc>
        <w:tc>
          <w:tcPr>
            <w:tcW w:w="1957" w:type="dxa"/>
            <w:tcBorders>
              <w:top w:val="single" w:sz="4" w:space="0" w:color="auto"/>
              <w:left w:val="single" w:sz="4" w:space="0" w:color="auto"/>
              <w:bottom w:val="single" w:sz="4" w:space="0" w:color="auto"/>
              <w:right w:val="single" w:sz="4" w:space="0" w:color="auto"/>
            </w:tcBorders>
          </w:tcPr>
          <w:p w14:paraId="224995A7" w14:textId="77777777" w:rsidR="001871D3"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Neuvedené </w:t>
            </w:r>
          </w:p>
        </w:tc>
        <w:tc>
          <w:tcPr>
            <w:tcW w:w="1957" w:type="dxa"/>
            <w:tcBorders>
              <w:top w:val="single" w:sz="4" w:space="0" w:color="auto"/>
              <w:left w:val="single" w:sz="4" w:space="0" w:color="auto"/>
              <w:bottom w:val="single" w:sz="4" w:space="0" w:color="auto"/>
              <w:right w:val="single" w:sz="4" w:space="0" w:color="auto"/>
            </w:tcBorders>
          </w:tcPr>
          <w:p w14:paraId="7BFEE495" w14:textId="77777777" w:rsidR="001871D3" w:rsidRPr="00147EA2" w:rsidRDefault="001871D3" w:rsidP="001871D3">
            <w:pPr>
              <w:rPr>
                <w:rFonts w:ascii="Arial" w:hAnsi="Arial" w:cs="Arial"/>
                <w:sz w:val="20"/>
                <w:szCs w:val="20"/>
              </w:rPr>
            </w:pPr>
            <w:r w:rsidRPr="00147EA2">
              <w:rPr>
                <w:rFonts w:ascii="Arial" w:hAnsi="Arial" w:cs="Arial"/>
                <w:sz w:val="20"/>
                <w:szCs w:val="20"/>
              </w:rPr>
              <w:t>-</w:t>
            </w:r>
          </w:p>
        </w:tc>
        <w:tc>
          <w:tcPr>
            <w:tcW w:w="1957" w:type="dxa"/>
            <w:tcBorders>
              <w:top w:val="single" w:sz="4" w:space="0" w:color="auto"/>
              <w:left w:val="single" w:sz="4" w:space="0" w:color="auto"/>
              <w:bottom w:val="single" w:sz="4" w:space="0" w:color="auto"/>
              <w:right w:val="single" w:sz="4" w:space="0" w:color="auto"/>
            </w:tcBorders>
          </w:tcPr>
          <w:p w14:paraId="7C941BD1" w14:textId="77777777" w:rsidR="001871D3" w:rsidRPr="00147EA2" w:rsidRDefault="001871D3" w:rsidP="001871D3">
            <w:pPr>
              <w:rPr>
                <w:rFonts w:ascii="Arial" w:hAnsi="Arial" w:cs="Arial"/>
                <w:sz w:val="20"/>
                <w:szCs w:val="20"/>
              </w:rPr>
            </w:pPr>
            <w:r w:rsidRPr="00147EA2">
              <w:rPr>
                <w:rFonts w:ascii="Arial" w:hAnsi="Arial" w:cs="Arial"/>
                <w:sz w:val="20"/>
                <w:szCs w:val="20"/>
              </w:rPr>
              <w:t>-</w:t>
            </w:r>
          </w:p>
        </w:tc>
      </w:tr>
      <w:tr w:rsidR="001871D3" w:rsidRPr="00147EA2" w14:paraId="23508620" w14:textId="77777777" w:rsidTr="00DD79BD">
        <w:tc>
          <w:tcPr>
            <w:tcW w:w="3200" w:type="dxa"/>
            <w:tcBorders>
              <w:top w:val="single" w:sz="4" w:space="0" w:color="auto"/>
              <w:left w:val="single" w:sz="4" w:space="0" w:color="auto"/>
              <w:bottom w:val="single" w:sz="4" w:space="0" w:color="auto"/>
              <w:right w:val="single" w:sz="4" w:space="0" w:color="auto"/>
            </w:tcBorders>
          </w:tcPr>
          <w:p w14:paraId="586AE4F2" w14:textId="77777777" w:rsidR="001871D3" w:rsidRPr="00147EA2" w:rsidRDefault="001871D3" w:rsidP="001871D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14.5. Nebezpečnosť pre životné prostredie</w:t>
            </w:r>
          </w:p>
        </w:tc>
        <w:tc>
          <w:tcPr>
            <w:tcW w:w="1957" w:type="dxa"/>
            <w:tcBorders>
              <w:top w:val="single" w:sz="4" w:space="0" w:color="auto"/>
              <w:left w:val="single" w:sz="4" w:space="0" w:color="auto"/>
              <w:bottom w:val="single" w:sz="4" w:space="0" w:color="auto"/>
              <w:right w:val="single" w:sz="4" w:space="0" w:color="auto"/>
            </w:tcBorders>
          </w:tcPr>
          <w:p w14:paraId="17DDFB46" w14:textId="77777777" w:rsidR="001871D3"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 xml:space="preserve">Neuvedené </w:t>
            </w:r>
          </w:p>
        </w:tc>
        <w:tc>
          <w:tcPr>
            <w:tcW w:w="1957" w:type="dxa"/>
            <w:tcBorders>
              <w:top w:val="single" w:sz="4" w:space="0" w:color="auto"/>
              <w:left w:val="single" w:sz="4" w:space="0" w:color="auto"/>
              <w:bottom w:val="single" w:sz="4" w:space="0" w:color="auto"/>
              <w:right w:val="single" w:sz="4" w:space="0" w:color="auto"/>
            </w:tcBorders>
          </w:tcPr>
          <w:p w14:paraId="39FD5A5D" w14:textId="77777777" w:rsidR="001871D3" w:rsidRPr="00147EA2" w:rsidRDefault="001871D3" w:rsidP="001871D3">
            <w:pPr>
              <w:rPr>
                <w:rFonts w:ascii="Arial" w:hAnsi="Arial" w:cs="Arial"/>
                <w:sz w:val="20"/>
                <w:szCs w:val="20"/>
              </w:rPr>
            </w:pPr>
            <w:r w:rsidRPr="00147EA2">
              <w:rPr>
                <w:rFonts w:ascii="Arial" w:hAnsi="Arial" w:cs="Arial"/>
                <w:sz w:val="20"/>
                <w:szCs w:val="20"/>
              </w:rPr>
              <w:t>-</w:t>
            </w:r>
          </w:p>
        </w:tc>
        <w:tc>
          <w:tcPr>
            <w:tcW w:w="1957" w:type="dxa"/>
            <w:tcBorders>
              <w:top w:val="single" w:sz="4" w:space="0" w:color="auto"/>
              <w:left w:val="single" w:sz="4" w:space="0" w:color="auto"/>
              <w:bottom w:val="single" w:sz="4" w:space="0" w:color="auto"/>
              <w:right w:val="single" w:sz="4" w:space="0" w:color="auto"/>
            </w:tcBorders>
          </w:tcPr>
          <w:p w14:paraId="47806286" w14:textId="77777777" w:rsidR="001871D3" w:rsidRPr="00147EA2" w:rsidRDefault="001871D3" w:rsidP="001871D3">
            <w:pPr>
              <w:rPr>
                <w:rFonts w:ascii="Arial" w:hAnsi="Arial" w:cs="Arial"/>
                <w:sz w:val="20"/>
                <w:szCs w:val="20"/>
              </w:rPr>
            </w:pPr>
            <w:r w:rsidRPr="00147EA2">
              <w:rPr>
                <w:rFonts w:ascii="Arial" w:hAnsi="Arial" w:cs="Arial"/>
                <w:sz w:val="20"/>
                <w:szCs w:val="20"/>
              </w:rPr>
              <w:t>-</w:t>
            </w:r>
          </w:p>
        </w:tc>
      </w:tr>
      <w:tr w:rsidR="00060AD8" w:rsidRPr="00147EA2" w14:paraId="35C9A721" w14:textId="77777777" w:rsidTr="00DD79BD">
        <w:tc>
          <w:tcPr>
            <w:tcW w:w="3200" w:type="dxa"/>
            <w:tcBorders>
              <w:top w:val="single" w:sz="4" w:space="0" w:color="auto"/>
              <w:left w:val="single" w:sz="4" w:space="0" w:color="auto"/>
              <w:bottom w:val="single" w:sz="4" w:space="0" w:color="auto"/>
              <w:right w:val="single" w:sz="4" w:space="0" w:color="auto"/>
            </w:tcBorders>
          </w:tcPr>
          <w:p w14:paraId="63362C20"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14.6. Osobitné bezpečnostné opatrenia pre užívateľa</w:t>
            </w:r>
          </w:p>
        </w:tc>
        <w:tc>
          <w:tcPr>
            <w:tcW w:w="1957" w:type="dxa"/>
            <w:tcBorders>
              <w:top w:val="single" w:sz="4" w:space="0" w:color="auto"/>
              <w:left w:val="single" w:sz="4" w:space="0" w:color="auto"/>
              <w:bottom w:val="single" w:sz="4" w:space="0" w:color="auto"/>
              <w:right w:val="single" w:sz="4" w:space="0" w:color="auto"/>
            </w:tcBorders>
          </w:tcPr>
          <w:p w14:paraId="3047B1CD" w14:textId="77777777" w:rsidR="00060AD8"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Odkaz v oddieloch 4 až 8</w:t>
            </w:r>
          </w:p>
        </w:tc>
        <w:tc>
          <w:tcPr>
            <w:tcW w:w="1957" w:type="dxa"/>
            <w:tcBorders>
              <w:top w:val="single" w:sz="4" w:space="0" w:color="auto"/>
              <w:left w:val="single" w:sz="4" w:space="0" w:color="auto"/>
              <w:bottom w:val="single" w:sz="4" w:space="0" w:color="auto"/>
              <w:right w:val="single" w:sz="4" w:space="0" w:color="auto"/>
            </w:tcBorders>
          </w:tcPr>
          <w:p w14:paraId="497CC7B6"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c>
          <w:tcPr>
            <w:tcW w:w="1957" w:type="dxa"/>
            <w:tcBorders>
              <w:top w:val="single" w:sz="4" w:space="0" w:color="auto"/>
              <w:left w:val="single" w:sz="4" w:space="0" w:color="auto"/>
              <w:bottom w:val="single" w:sz="4" w:space="0" w:color="auto"/>
              <w:right w:val="single" w:sz="4" w:space="0" w:color="auto"/>
            </w:tcBorders>
          </w:tcPr>
          <w:p w14:paraId="53065A79"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r>
      <w:tr w:rsidR="00060AD8" w:rsidRPr="00147EA2" w14:paraId="05CE6832" w14:textId="77777777" w:rsidTr="00DD79BD">
        <w:tc>
          <w:tcPr>
            <w:tcW w:w="3200" w:type="dxa"/>
            <w:tcBorders>
              <w:top w:val="single" w:sz="4" w:space="0" w:color="auto"/>
              <w:left w:val="single" w:sz="4" w:space="0" w:color="auto"/>
              <w:bottom w:val="single" w:sz="4" w:space="0" w:color="auto"/>
              <w:right w:val="single" w:sz="4" w:space="0" w:color="auto"/>
            </w:tcBorders>
          </w:tcPr>
          <w:p w14:paraId="141D684B" w14:textId="77777777" w:rsidR="00060AD8" w:rsidRPr="00147EA2" w:rsidRDefault="00060AD8" w:rsidP="00060AD8">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14.7. Doprava hromadného nákladu podľa prílohy II k dohovoru MARPOL 73/78 a Kódexu IBC</w:t>
            </w:r>
          </w:p>
        </w:tc>
        <w:tc>
          <w:tcPr>
            <w:tcW w:w="1957" w:type="dxa"/>
            <w:tcBorders>
              <w:top w:val="single" w:sz="4" w:space="0" w:color="auto"/>
              <w:left w:val="single" w:sz="4" w:space="0" w:color="auto"/>
              <w:bottom w:val="single" w:sz="4" w:space="0" w:color="auto"/>
              <w:right w:val="single" w:sz="4" w:space="0" w:color="auto"/>
            </w:tcBorders>
          </w:tcPr>
          <w:p w14:paraId="4736CDC7" w14:textId="77777777" w:rsidR="00060AD8"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Neuvedené</w:t>
            </w:r>
          </w:p>
        </w:tc>
        <w:tc>
          <w:tcPr>
            <w:tcW w:w="1957" w:type="dxa"/>
            <w:tcBorders>
              <w:top w:val="single" w:sz="4" w:space="0" w:color="auto"/>
              <w:left w:val="single" w:sz="4" w:space="0" w:color="auto"/>
              <w:bottom w:val="single" w:sz="4" w:space="0" w:color="auto"/>
              <w:right w:val="single" w:sz="4" w:space="0" w:color="auto"/>
            </w:tcBorders>
          </w:tcPr>
          <w:p w14:paraId="1C811E8A"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c>
          <w:tcPr>
            <w:tcW w:w="1957" w:type="dxa"/>
            <w:tcBorders>
              <w:top w:val="single" w:sz="4" w:space="0" w:color="auto"/>
              <w:left w:val="single" w:sz="4" w:space="0" w:color="auto"/>
              <w:bottom w:val="single" w:sz="4" w:space="0" w:color="auto"/>
              <w:right w:val="single" w:sz="4" w:space="0" w:color="auto"/>
            </w:tcBorders>
          </w:tcPr>
          <w:p w14:paraId="207D6668" w14:textId="77777777" w:rsidR="00060AD8" w:rsidRPr="00147EA2" w:rsidRDefault="00060AD8" w:rsidP="00060AD8">
            <w:pPr>
              <w:rPr>
                <w:rFonts w:ascii="Arial" w:hAnsi="Arial" w:cs="Arial"/>
                <w:sz w:val="20"/>
                <w:szCs w:val="20"/>
              </w:rPr>
            </w:pPr>
            <w:r w:rsidRPr="00147EA2">
              <w:rPr>
                <w:rFonts w:ascii="Arial" w:hAnsi="Arial" w:cs="Arial"/>
                <w:sz w:val="20"/>
                <w:szCs w:val="20"/>
              </w:rPr>
              <w:t>-</w:t>
            </w:r>
          </w:p>
        </w:tc>
      </w:tr>
      <w:tr w:rsidR="001871D3" w:rsidRPr="00147EA2" w14:paraId="40A005B4" w14:textId="77777777" w:rsidTr="00DD79BD">
        <w:tc>
          <w:tcPr>
            <w:tcW w:w="3200" w:type="dxa"/>
            <w:tcBorders>
              <w:top w:val="single" w:sz="4" w:space="0" w:color="auto"/>
              <w:left w:val="single" w:sz="4" w:space="0" w:color="auto"/>
              <w:bottom w:val="single" w:sz="4" w:space="0" w:color="auto"/>
              <w:right w:val="single" w:sz="4" w:space="0" w:color="auto"/>
            </w:tcBorders>
          </w:tcPr>
          <w:p w14:paraId="5A7FF36B" w14:textId="77777777" w:rsidR="001871D3" w:rsidRPr="00147EA2" w:rsidRDefault="001871D3" w:rsidP="00060AD8">
            <w:pPr>
              <w:autoSpaceDE w:val="0"/>
              <w:autoSpaceDN w:val="0"/>
              <w:adjustRightInd w:val="0"/>
              <w:spacing w:after="0" w:line="240" w:lineRule="auto"/>
              <w:ind w:left="90"/>
              <w:rPr>
                <w:rFonts w:ascii="Arial" w:hAnsi="Arial" w:cs="Arial"/>
                <w:sz w:val="20"/>
                <w:szCs w:val="20"/>
              </w:rPr>
            </w:pPr>
          </w:p>
        </w:tc>
        <w:tc>
          <w:tcPr>
            <w:tcW w:w="1957" w:type="dxa"/>
            <w:tcBorders>
              <w:top w:val="single" w:sz="4" w:space="0" w:color="auto"/>
              <w:left w:val="single" w:sz="4" w:space="0" w:color="auto"/>
              <w:bottom w:val="single" w:sz="4" w:space="0" w:color="auto"/>
              <w:right w:val="single" w:sz="4" w:space="0" w:color="auto"/>
            </w:tcBorders>
          </w:tcPr>
          <w:p w14:paraId="79AA44FB" w14:textId="77777777" w:rsidR="001871D3" w:rsidRPr="00147EA2" w:rsidRDefault="001871D3" w:rsidP="00C82EF3">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Identifikačné číslo nebezpečnosti (</w:t>
            </w:r>
            <w:proofErr w:type="spellStart"/>
            <w:r w:rsidRPr="00147EA2">
              <w:rPr>
                <w:rFonts w:ascii="Arial" w:hAnsi="Arial" w:cs="Arial"/>
                <w:sz w:val="20"/>
                <w:szCs w:val="20"/>
              </w:rPr>
              <w:t>Kemlerov</w:t>
            </w:r>
            <w:proofErr w:type="spellEnd"/>
            <w:r w:rsidRPr="00147EA2">
              <w:rPr>
                <w:rFonts w:ascii="Arial" w:hAnsi="Arial" w:cs="Arial"/>
                <w:sz w:val="20"/>
                <w:szCs w:val="20"/>
              </w:rPr>
              <w:t xml:space="preserve"> kód) UN číslo 1950 Klasifikačný kód 5F Bezpečnostné značky 2.1</w:t>
            </w:r>
          </w:p>
        </w:tc>
        <w:tc>
          <w:tcPr>
            <w:tcW w:w="1957" w:type="dxa"/>
            <w:tcBorders>
              <w:top w:val="single" w:sz="4" w:space="0" w:color="auto"/>
              <w:left w:val="single" w:sz="4" w:space="0" w:color="auto"/>
              <w:bottom w:val="single" w:sz="4" w:space="0" w:color="auto"/>
              <w:right w:val="single" w:sz="4" w:space="0" w:color="auto"/>
            </w:tcBorders>
          </w:tcPr>
          <w:p w14:paraId="14254DB8" w14:textId="77777777" w:rsidR="001871D3" w:rsidRPr="00147EA2" w:rsidRDefault="001871D3" w:rsidP="00060AD8">
            <w:pPr>
              <w:rPr>
                <w:rFonts w:ascii="Arial" w:hAnsi="Arial" w:cs="Arial"/>
                <w:sz w:val="20"/>
                <w:szCs w:val="20"/>
              </w:rPr>
            </w:pPr>
            <w:proofErr w:type="spellStart"/>
            <w:r w:rsidRPr="00147EA2">
              <w:rPr>
                <w:rFonts w:ascii="Arial" w:hAnsi="Arial" w:cs="Arial"/>
                <w:sz w:val="20"/>
                <w:szCs w:val="20"/>
              </w:rPr>
              <w:t>EmS</w:t>
            </w:r>
            <w:proofErr w:type="spellEnd"/>
            <w:r w:rsidRPr="00147EA2">
              <w:rPr>
                <w:rFonts w:ascii="Arial" w:hAnsi="Arial" w:cs="Arial"/>
                <w:sz w:val="20"/>
                <w:szCs w:val="20"/>
              </w:rPr>
              <w:t xml:space="preserve"> (pohotovostný plán) F-D, S-U MFAG 620 Námorné znečistenie Nie</w:t>
            </w:r>
          </w:p>
        </w:tc>
        <w:tc>
          <w:tcPr>
            <w:tcW w:w="1957" w:type="dxa"/>
            <w:tcBorders>
              <w:top w:val="single" w:sz="4" w:space="0" w:color="auto"/>
              <w:left w:val="single" w:sz="4" w:space="0" w:color="auto"/>
              <w:bottom w:val="single" w:sz="4" w:space="0" w:color="auto"/>
              <w:right w:val="single" w:sz="4" w:space="0" w:color="auto"/>
            </w:tcBorders>
          </w:tcPr>
          <w:p w14:paraId="76233B1F" w14:textId="77777777" w:rsidR="001871D3" w:rsidRPr="00147EA2" w:rsidRDefault="001871D3" w:rsidP="00060AD8">
            <w:pPr>
              <w:rPr>
                <w:rFonts w:ascii="Arial" w:hAnsi="Arial" w:cs="Arial"/>
                <w:sz w:val="20"/>
                <w:szCs w:val="20"/>
              </w:rPr>
            </w:pPr>
            <w:r w:rsidRPr="00147EA2">
              <w:rPr>
                <w:rFonts w:ascii="Arial" w:hAnsi="Arial" w:cs="Arial"/>
                <w:sz w:val="20"/>
                <w:szCs w:val="20"/>
              </w:rPr>
              <w:t xml:space="preserve">Baliace inštrukcie pasažier 203 Baliace inštrukcie </w:t>
            </w:r>
            <w:proofErr w:type="spellStart"/>
            <w:r w:rsidRPr="00147EA2">
              <w:rPr>
                <w:rFonts w:ascii="Arial" w:hAnsi="Arial" w:cs="Arial"/>
                <w:sz w:val="20"/>
                <w:szCs w:val="20"/>
              </w:rPr>
              <w:t>kargo</w:t>
            </w:r>
            <w:proofErr w:type="spellEnd"/>
            <w:r w:rsidRPr="00147EA2">
              <w:rPr>
                <w:rFonts w:ascii="Arial" w:hAnsi="Arial" w:cs="Arial"/>
                <w:sz w:val="20"/>
                <w:szCs w:val="20"/>
              </w:rPr>
              <w:t xml:space="preserve"> 203</w:t>
            </w:r>
          </w:p>
        </w:tc>
      </w:tr>
    </w:tbl>
    <w:p w14:paraId="5607A487" w14:textId="77777777" w:rsidR="00DD79BD" w:rsidRPr="00147EA2" w:rsidRDefault="00DD79BD"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6E32B5C2" w14:textId="77777777" w:rsidTr="00DD79BD">
        <w:tc>
          <w:tcPr>
            <w:tcW w:w="9072" w:type="dxa"/>
            <w:shd w:val="clear" w:color="auto" w:fill="FFFF00"/>
          </w:tcPr>
          <w:p w14:paraId="7E3FBC96"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15: Regulačné informácie</w:t>
            </w:r>
          </w:p>
        </w:tc>
      </w:tr>
    </w:tbl>
    <w:p w14:paraId="2A73C9A4" w14:textId="77777777" w:rsidR="00DD79BD" w:rsidRPr="00147EA2" w:rsidRDefault="00DD79BD" w:rsidP="00DD79BD">
      <w:pPr>
        <w:spacing w:after="0"/>
        <w:rPr>
          <w:rFonts w:ascii="Arial" w:hAnsi="Arial" w:cs="Arial"/>
          <w:sz w:val="20"/>
          <w:szCs w:val="20"/>
        </w:rPr>
      </w:pPr>
    </w:p>
    <w:tbl>
      <w:tblPr>
        <w:tblW w:w="9072" w:type="dxa"/>
        <w:tblInd w:w="-5" w:type="dxa"/>
        <w:tblLayout w:type="fixed"/>
        <w:tblCellMar>
          <w:left w:w="70" w:type="dxa"/>
          <w:right w:w="70" w:type="dxa"/>
        </w:tblCellMar>
        <w:tblLook w:val="0000" w:firstRow="0" w:lastRow="0" w:firstColumn="0" w:lastColumn="0" w:noHBand="0" w:noVBand="0"/>
      </w:tblPr>
      <w:tblGrid>
        <w:gridCol w:w="3200"/>
        <w:gridCol w:w="5872"/>
      </w:tblGrid>
      <w:tr w:rsidR="00DD79BD" w:rsidRPr="00147EA2" w14:paraId="39CA5C61" w14:textId="77777777" w:rsidTr="00DD79BD">
        <w:tc>
          <w:tcPr>
            <w:tcW w:w="3200" w:type="dxa"/>
            <w:tcBorders>
              <w:top w:val="single" w:sz="4" w:space="0" w:color="auto"/>
              <w:left w:val="single" w:sz="4" w:space="0" w:color="auto"/>
              <w:bottom w:val="single" w:sz="4" w:space="0" w:color="auto"/>
              <w:right w:val="single" w:sz="4" w:space="0" w:color="auto"/>
            </w:tcBorders>
          </w:tcPr>
          <w:p w14:paraId="370B5D4A"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15.1. Nariadenia/právne predpisy špecifické pre látku alebo zmes v oblasti bezpečnosti, zdravia a životného prostredia</w:t>
            </w:r>
          </w:p>
        </w:tc>
        <w:tc>
          <w:tcPr>
            <w:tcW w:w="5872" w:type="dxa"/>
            <w:tcBorders>
              <w:top w:val="single" w:sz="4" w:space="0" w:color="auto"/>
              <w:left w:val="single" w:sz="4" w:space="0" w:color="auto"/>
              <w:bottom w:val="single" w:sz="4" w:space="0" w:color="auto"/>
              <w:right w:val="single" w:sz="4" w:space="0" w:color="auto"/>
            </w:tcBorders>
          </w:tcPr>
          <w:p w14:paraId="4A06A903"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Pri vypracovávaní karty bezpečnostných údajov boli použité nasledovné zákony, nariadenia a vyhlášky:</w:t>
            </w:r>
          </w:p>
          <w:p w14:paraId="7C8EBCB7"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Nariadenie Európskeho parlamentu a Rady (ES) č. 1907/2006 o registrácii, hodnotení, autorizácii a obmedzovaní chemických látok (REACH) v znení aktuálnych predpisov</w:t>
            </w:r>
          </w:p>
          <w:p w14:paraId="0AEAB683"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Klasifikácia bola vykonaná podľa zákona č. 67/2010 Z. z. o podmienkach uvedenia chemických látok a chemických zmesí na trh a o zmene a doplnení niektorých zákonov (chemický zákon)</w:t>
            </w:r>
          </w:p>
          <w:p w14:paraId="69688725"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Nariadenie Európskeho parlamentu a Rady (ES) č. 1272/2008 z 16. decembra 2008 o klasifikácii, označovaní a balení látok a zmesí, o zmene, doplnení a zrušení smerníc 67/548/EHS a 1999/45/ES a o zmene a doplnení nariadenia (ES) č. 1907/2006 v aktuálnom znení</w:t>
            </w:r>
          </w:p>
          <w:p w14:paraId="6A158230"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Zákon č. 79/2015 Z. z. o odpadoch</w:t>
            </w:r>
          </w:p>
          <w:p w14:paraId="56304CEB"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Medzinárodná cestná doprava nebezpečného tovaru ADR</w:t>
            </w:r>
          </w:p>
          <w:p w14:paraId="1603B947"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Medzinárodná železničná doprava nebezpečného tovaru RID</w:t>
            </w:r>
          </w:p>
          <w:p w14:paraId="27E78D78"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Medzinárodná námorná doprava nebezpečného tovaru IMDG</w:t>
            </w:r>
          </w:p>
          <w:p w14:paraId="792B02AA"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Medzinárodná letecká doprava nebezpečného tovaru ICAO/IATA</w:t>
            </w:r>
          </w:p>
          <w:p w14:paraId="02123E4E"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Nariadenie vlády SR č. 355/2006 Z. z.  o ochrane zdravia zamestnancov pred rizikami súvisiacimi s expozíciou  s chemickým faktorom pri práci v znení neskorších predpisov</w:t>
            </w:r>
          </w:p>
          <w:p w14:paraId="10ECE445"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Nariadenie vlády SR č. 356/2006 Z. z. a č. 301/2007 Z. z. o ochrane zdravia zamestnancov pred rizikami súvisiacimi s expozíciou s karcinogénnym a mutagénnym faktorom pri práci</w:t>
            </w:r>
          </w:p>
          <w:p w14:paraId="6AFDEBCE"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Vyhláška MV SR č. 96/2004 Z. z. o protipožiarnej bezpečnosti</w:t>
            </w:r>
          </w:p>
          <w:p w14:paraId="2A4C2C48"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Nariadenie Európskeho parlamentu a Rady (ES) č.  648/2004 o detergentoch</w:t>
            </w:r>
          </w:p>
          <w:p w14:paraId="474B961B" w14:textId="77777777" w:rsidR="00DD79BD" w:rsidRPr="00147EA2" w:rsidRDefault="00DD79BD"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Nariadenie vlády SR č, 46/2009 Z. z., ktorým sa ustanovujú požiadavky na aerosólové rozprašovače</w:t>
            </w:r>
          </w:p>
        </w:tc>
      </w:tr>
      <w:tr w:rsidR="00DD79BD" w:rsidRPr="00147EA2" w14:paraId="3EE27A2D" w14:textId="77777777" w:rsidTr="00DD79BD">
        <w:tc>
          <w:tcPr>
            <w:tcW w:w="3200" w:type="dxa"/>
            <w:tcBorders>
              <w:top w:val="single" w:sz="4" w:space="0" w:color="auto"/>
              <w:left w:val="single" w:sz="4" w:space="0" w:color="auto"/>
              <w:bottom w:val="single" w:sz="4" w:space="0" w:color="auto"/>
              <w:right w:val="single" w:sz="4" w:space="0" w:color="auto"/>
            </w:tcBorders>
          </w:tcPr>
          <w:p w14:paraId="2346D586" w14:textId="77777777" w:rsidR="00DD79BD" w:rsidRPr="00147EA2" w:rsidRDefault="00DD79BD" w:rsidP="00DD79BD">
            <w:pPr>
              <w:autoSpaceDE w:val="0"/>
              <w:autoSpaceDN w:val="0"/>
              <w:adjustRightInd w:val="0"/>
              <w:spacing w:after="0" w:line="240" w:lineRule="auto"/>
              <w:ind w:left="90"/>
              <w:rPr>
                <w:rFonts w:ascii="Arial" w:hAnsi="Arial" w:cs="Arial"/>
                <w:sz w:val="20"/>
                <w:szCs w:val="20"/>
              </w:rPr>
            </w:pPr>
            <w:r w:rsidRPr="00147EA2">
              <w:rPr>
                <w:rFonts w:ascii="Arial" w:hAnsi="Arial" w:cs="Arial"/>
                <w:sz w:val="20"/>
                <w:szCs w:val="20"/>
              </w:rPr>
              <w:t>15.2. Hodnotenie chemickej bezpečnosti</w:t>
            </w:r>
          </w:p>
        </w:tc>
        <w:tc>
          <w:tcPr>
            <w:tcW w:w="5872" w:type="dxa"/>
            <w:tcBorders>
              <w:top w:val="single" w:sz="4" w:space="0" w:color="auto"/>
              <w:left w:val="single" w:sz="4" w:space="0" w:color="auto"/>
              <w:bottom w:val="single" w:sz="4" w:space="0" w:color="auto"/>
              <w:right w:val="single" w:sz="4" w:space="0" w:color="auto"/>
            </w:tcBorders>
          </w:tcPr>
          <w:p w14:paraId="6F7A38D0" w14:textId="77777777" w:rsidR="00DD79BD" w:rsidRPr="00147EA2" w:rsidRDefault="000477F4" w:rsidP="00DD79BD">
            <w:pPr>
              <w:spacing w:after="0"/>
              <w:rPr>
                <w:rFonts w:ascii="Arial" w:hAnsi="Arial" w:cs="Arial"/>
                <w:sz w:val="20"/>
                <w:szCs w:val="20"/>
              </w:rPr>
            </w:pPr>
            <w:r w:rsidRPr="00147EA2">
              <w:rPr>
                <w:rFonts w:ascii="Arial" w:hAnsi="Arial" w:cs="Arial"/>
                <w:sz w:val="20"/>
                <w:szCs w:val="20"/>
              </w:rPr>
              <w:t>Nebolo vykonané</w:t>
            </w:r>
          </w:p>
        </w:tc>
      </w:tr>
    </w:tbl>
    <w:p w14:paraId="1175D882" w14:textId="77777777" w:rsidR="000B147F" w:rsidRPr="00147EA2" w:rsidRDefault="000B147F"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072"/>
      </w:tblGrid>
      <w:tr w:rsidR="00DD79BD" w:rsidRPr="00147EA2" w14:paraId="1A353E5E" w14:textId="77777777" w:rsidTr="00DD79BD">
        <w:tc>
          <w:tcPr>
            <w:tcW w:w="9072" w:type="dxa"/>
            <w:shd w:val="clear" w:color="auto" w:fill="FFFF00"/>
          </w:tcPr>
          <w:p w14:paraId="70FFA3A1" w14:textId="77777777" w:rsidR="00DD79BD" w:rsidRPr="00147EA2" w:rsidRDefault="00DD79BD" w:rsidP="00DD79BD">
            <w:pPr>
              <w:autoSpaceDE w:val="0"/>
              <w:autoSpaceDN w:val="0"/>
              <w:adjustRightInd w:val="0"/>
              <w:spacing w:after="0" w:line="240" w:lineRule="auto"/>
              <w:ind w:left="150"/>
              <w:rPr>
                <w:rFonts w:ascii="Arial" w:hAnsi="Arial" w:cs="Arial"/>
                <w:sz w:val="20"/>
                <w:szCs w:val="20"/>
              </w:rPr>
            </w:pPr>
            <w:r w:rsidRPr="00147EA2">
              <w:rPr>
                <w:rFonts w:ascii="Arial" w:hAnsi="Arial" w:cs="Arial"/>
                <w:b/>
                <w:bCs/>
                <w:sz w:val="20"/>
                <w:szCs w:val="20"/>
              </w:rPr>
              <w:t>ODDIEL 16: Iné informácie</w:t>
            </w:r>
          </w:p>
        </w:tc>
      </w:tr>
    </w:tbl>
    <w:p w14:paraId="07A65EC3" w14:textId="77777777" w:rsidR="00DD79BD" w:rsidRPr="00147EA2" w:rsidRDefault="00DD79BD" w:rsidP="00DD79BD">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072"/>
      </w:tblGrid>
      <w:tr w:rsidR="00DD79BD" w:rsidRPr="00147EA2" w14:paraId="36D26A64" w14:textId="77777777" w:rsidTr="00DD79BD">
        <w:tc>
          <w:tcPr>
            <w:tcW w:w="9072" w:type="dxa"/>
          </w:tcPr>
          <w:p w14:paraId="148E24AD" w14:textId="77777777" w:rsidR="008E4DD7" w:rsidRPr="00147EA2" w:rsidRDefault="008E4DD7" w:rsidP="008E4DD7">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Údaje o revízii</w:t>
            </w:r>
          </w:p>
          <w:p w14:paraId="2C21BF6A" w14:textId="77777777" w:rsidR="008E4DD7" w:rsidRPr="00147EA2" w:rsidRDefault="008E4DD7" w:rsidP="008E4DD7">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I: Prispôsobenie sa novej legislatíve: odd. 1, 3, 9, 11, 16</w:t>
            </w:r>
          </w:p>
          <w:p w14:paraId="25B912B0" w14:textId="77777777" w:rsidR="008E4DD7" w:rsidRPr="00147EA2" w:rsidRDefault="008E4DD7" w:rsidP="00DD79BD">
            <w:pPr>
              <w:autoSpaceDE w:val="0"/>
              <w:autoSpaceDN w:val="0"/>
              <w:adjustRightInd w:val="0"/>
              <w:spacing w:after="0" w:line="240" w:lineRule="auto"/>
              <w:rPr>
                <w:rFonts w:ascii="Arial" w:hAnsi="Arial" w:cs="Arial"/>
                <w:sz w:val="20"/>
                <w:szCs w:val="20"/>
              </w:rPr>
            </w:pPr>
          </w:p>
          <w:p w14:paraId="480EA0DC"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Ďalšie informácie dôležité z hľadiska bezpečnosti a ochrany zdravia človeka Výrobok nesmie byť - bez zvláštneho súhlasu výrobcu/dovozcu - používaný na iný účel ako je uvedené v oddiele 1. Užívateľ je zodpovedný za dodržiavanie všetkých súvisiacich predpisov na ochranu zdravia. </w:t>
            </w:r>
          </w:p>
          <w:p w14:paraId="743DF73A"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Legenda k skratkám a akronymom použitým v karte bezpečnostných údajov </w:t>
            </w:r>
          </w:p>
          <w:p w14:paraId="08426E13"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ADR Európska dohoda o medzinárodnej cestnej preprave nebezpečných vecí </w:t>
            </w:r>
          </w:p>
          <w:p w14:paraId="77858812"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lastRenderedPageBreak/>
              <w:t xml:space="preserve">BCF </w:t>
            </w:r>
            <w:proofErr w:type="spellStart"/>
            <w:r w:rsidRPr="00147EA2">
              <w:rPr>
                <w:rFonts w:ascii="Arial" w:hAnsi="Arial" w:cs="Arial"/>
                <w:sz w:val="20"/>
                <w:szCs w:val="20"/>
              </w:rPr>
              <w:t>Biokoncentračný</w:t>
            </w:r>
            <w:proofErr w:type="spellEnd"/>
            <w:r w:rsidRPr="00147EA2">
              <w:rPr>
                <w:rFonts w:ascii="Arial" w:hAnsi="Arial" w:cs="Arial"/>
                <w:sz w:val="20"/>
                <w:szCs w:val="20"/>
              </w:rPr>
              <w:t xml:space="preserve"> faktor </w:t>
            </w:r>
          </w:p>
          <w:p w14:paraId="58C20B15"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CAS </w:t>
            </w:r>
            <w:proofErr w:type="spellStart"/>
            <w:r w:rsidRPr="00147EA2">
              <w:rPr>
                <w:rFonts w:ascii="Arial" w:hAnsi="Arial" w:cs="Arial"/>
                <w:sz w:val="20"/>
                <w:szCs w:val="20"/>
              </w:rPr>
              <w:t>Chemical</w:t>
            </w:r>
            <w:proofErr w:type="spellEnd"/>
            <w:r w:rsidRPr="00147EA2">
              <w:rPr>
                <w:rFonts w:ascii="Arial" w:hAnsi="Arial" w:cs="Arial"/>
                <w:sz w:val="20"/>
                <w:szCs w:val="20"/>
              </w:rPr>
              <w:t xml:space="preserve"> </w:t>
            </w:r>
            <w:proofErr w:type="spellStart"/>
            <w:r w:rsidRPr="00147EA2">
              <w:rPr>
                <w:rFonts w:ascii="Arial" w:hAnsi="Arial" w:cs="Arial"/>
                <w:sz w:val="20"/>
                <w:szCs w:val="20"/>
              </w:rPr>
              <w:t>Abstracts</w:t>
            </w:r>
            <w:proofErr w:type="spellEnd"/>
            <w:r w:rsidRPr="00147EA2">
              <w:rPr>
                <w:rFonts w:ascii="Arial" w:hAnsi="Arial" w:cs="Arial"/>
                <w:sz w:val="20"/>
                <w:szCs w:val="20"/>
              </w:rPr>
              <w:t xml:space="preserve"> Service </w:t>
            </w:r>
          </w:p>
          <w:p w14:paraId="272FF7E0"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CLP Nariadenie (ES) č. 1272/2008 o klasifikácii, označovaní a balení látok a zmesí </w:t>
            </w:r>
          </w:p>
          <w:p w14:paraId="76451EA5"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DNEL Odvodené hladiny, pri ktorých nedochádza k žiadnym účinkom </w:t>
            </w:r>
          </w:p>
          <w:p w14:paraId="54B58AB7"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EC</w:t>
            </w:r>
            <w:r w:rsidRPr="00147EA2">
              <w:rPr>
                <w:rFonts w:ascii="Cambria Math" w:hAnsi="Cambria Math" w:cs="Cambria Math"/>
                <w:sz w:val="20"/>
                <w:szCs w:val="20"/>
              </w:rPr>
              <w:t>₅₀</w:t>
            </w:r>
            <w:r w:rsidRPr="00147EA2">
              <w:rPr>
                <w:rFonts w:ascii="Arial" w:hAnsi="Arial" w:cs="Arial"/>
                <w:sz w:val="20"/>
                <w:szCs w:val="20"/>
              </w:rPr>
              <w:t xml:space="preserve"> Koncentrácia látky pri ktorej je zasiahnutých 50% populácie </w:t>
            </w:r>
          </w:p>
          <w:p w14:paraId="5397622D"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EINECS Európsky zoznam existujúcich obchodovaných chemických látok </w:t>
            </w:r>
          </w:p>
          <w:p w14:paraId="719E2E10" w14:textId="77777777" w:rsidR="00D1286E" w:rsidRPr="00147EA2" w:rsidRDefault="00D1286E" w:rsidP="00DD79BD">
            <w:pPr>
              <w:autoSpaceDE w:val="0"/>
              <w:autoSpaceDN w:val="0"/>
              <w:adjustRightInd w:val="0"/>
              <w:spacing w:after="0" w:line="240" w:lineRule="auto"/>
              <w:rPr>
                <w:rFonts w:ascii="Arial" w:hAnsi="Arial" w:cs="Arial"/>
                <w:sz w:val="20"/>
                <w:szCs w:val="20"/>
              </w:rPr>
            </w:pPr>
            <w:proofErr w:type="spellStart"/>
            <w:r w:rsidRPr="00147EA2">
              <w:rPr>
                <w:rFonts w:ascii="Arial" w:hAnsi="Arial" w:cs="Arial"/>
                <w:sz w:val="20"/>
                <w:szCs w:val="20"/>
              </w:rPr>
              <w:t>EmS</w:t>
            </w:r>
            <w:proofErr w:type="spellEnd"/>
            <w:r w:rsidRPr="00147EA2">
              <w:rPr>
                <w:rFonts w:ascii="Arial" w:hAnsi="Arial" w:cs="Arial"/>
                <w:sz w:val="20"/>
                <w:szCs w:val="20"/>
              </w:rPr>
              <w:t xml:space="preserve"> Pohotovostný plán </w:t>
            </w:r>
          </w:p>
          <w:p w14:paraId="5C5A1439"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ES Číslo </w:t>
            </w:r>
          </w:p>
          <w:p w14:paraId="06C6A4A7"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ES je číselný identifikátor lát</w:t>
            </w:r>
            <w:r w:rsidR="00020E46" w:rsidRPr="00147EA2">
              <w:rPr>
                <w:rFonts w:ascii="Arial" w:hAnsi="Arial" w:cs="Arial"/>
                <w:sz w:val="20"/>
                <w:szCs w:val="20"/>
              </w:rPr>
              <w:t>o</w:t>
            </w:r>
            <w:r w:rsidRPr="00147EA2">
              <w:rPr>
                <w:rFonts w:ascii="Arial" w:hAnsi="Arial" w:cs="Arial"/>
                <w:sz w:val="20"/>
                <w:szCs w:val="20"/>
              </w:rPr>
              <w:t>k na z</w:t>
            </w:r>
            <w:r w:rsidR="00020E46" w:rsidRPr="00147EA2">
              <w:rPr>
                <w:rFonts w:ascii="Arial" w:hAnsi="Arial" w:cs="Arial"/>
                <w:sz w:val="20"/>
                <w:szCs w:val="20"/>
              </w:rPr>
              <w:t>ozname</w:t>
            </w:r>
            <w:r w:rsidRPr="00147EA2">
              <w:rPr>
                <w:rFonts w:ascii="Arial" w:hAnsi="Arial" w:cs="Arial"/>
                <w:sz w:val="20"/>
                <w:szCs w:val="20"/>
              </w:rPr>
              <w:t xml:space="preserve"> ES EÚ Európska únia </w:t>
            </w:r>
          </w:p>
          <w:p w14:paraId="0DA75B42"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IATA Medzinárodná asociácia leteckých dopravcov </w:t>
            </w:r>
          </w:p>
          <w:p w14:paraId="6864BC7B"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IBC Medzinárodný predpis pre stavbu a vybavenie lodí hromadne prepravujúce nebezpečné chemikálie </w:t>
            </w:r>
          </w:p>
          <w:p w14:paraId="7B9F9BCA"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IC</w:t>
            </w:r>
            <w:r w:rsidRPr="00147EA2">
              <w:rPr>
                <w:rFonts w:ascii="Cambria Math" w:hAnsi="Cambria Math" w:cs="Cambria Math"/>
                <w:sz w:val="20"/>
                <w:szCs w:val="20"/>
              </w:rPr>
              <w:t>₅₀</w:t>
            </w:r>
            <w:r w:rsidRPr="00147EA2">
              <w:rPr>
                <w:rFonts w:ascii="Arial" w:hAnsi="Arial" w:cs="Arial"/>
                <w:sz w:val="20"/>
                <w:szCs w:val="20"/>
              </w:rPr>
              <w:t xml:space="preserve"> Koncentrácia pôsobiaca 50% blokádu</w:t>
            </w:r>
          </w:p>
          <w:p w14:paraId="35287DCF"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ICAO Medzinárodná organizácia pre civilné letectvo </w:t>
            </w:r>
          </w:p>
          <w:p w14:paraId="6D6F378D"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IMDG Medzinárodná námorná preprava nebezpečného tovaru </w:t>
            </w:r>
          </w:p>
          <w:p w14:paraId="5EB315C1"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INCI Medzinárodné názvoslovie kozmetických zložiek </w:t>
            </w:r>
          </w:p>
          <w:p w14:paraId="17567EEF"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ISO Medzinárodná organizácia pre normalizáciu </w:t>
            </w:r>
          </w:p>
          <w:p w14:paraId="6C5046ED"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IUPAC Medzinárodná únia pre čistú a aplikovanú chémiu </w:t>
            </w:r>
          </w:p>
          <w:p w14:paraId="5EBDE376"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LC</w:t>
            </w:r>
            <w:r w:rsidRPr="00147EA2">
              <w:rPr>
                <w:rFonts w:ascii="Cambria Math" w:hAnsi="Cambria Math" w:cs="Cambria Math"/>
                <w:sz w:val="20"/>
                <w:szCs w:val="20"/>
              </w:rPr>
              <w:t>₅₀</w:t>
            </w:r>
            <w:r w:rsidRPr="00147EA2">
              <w:rPr>
                <w:rFonts w:ascii="Arial" w:hAnsi="Arial" w:cs="Arial"/>
                <w:sz w:val="20"/>
                <w:szCs w:val="20"/>
              </w:rPr>
              <w:t xml:space="preserve"> Smrteľná koncentrácia látky, pri ktorej možno očakávať, že spôsobí smrť 50% populácie </w:t>
            </w:r>
          </w:p>
          <w:p w14:paraId="35CC1F54"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LD</w:t>
            </w:r>
            <w:r w:rsidRPr="00147EA2">
              <w:rPr>
                <w:rFonts w:ascii="Cambria Math" w:hAnsi="Cambria Math" w:cs="Cambria Math"/>
                <w:sz w:val="20"/>
                <w:szCs w:val="20"/>
              </w:rPr>
              <w:t>₅₀</w:t>
            </w:r>
            <w:r w:rsidRPr="00147EA2">
              <w:rPr>
                <w:rFonts w:ascii="Arial" w:hAnsi="Arial" w:cs="Arial"/>
                <w:sz w:val="20"/>
                <w:szCs w:val="20"/>
              </w:rPr>
              <w:t xml:space="preserve"> Smrteľná dávka látky, pri ktorej možno očakávať, že spôsobí smrť 50% populácie </w:t>
            </w:r>
          </w:p>
          <w:p w14:paraId="72DA9DD9"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LOAEC Najnižšia koncentrácia s pozorovaným nepriaznivým účinkom </w:t>
            </w:r>
          </w:p>
          <w:p w14:paraId="47E680D9"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LOAEL Najnižšia hladina, pri ktorej dochádza k nepriaznivým účinkom </w:t>
            </w:r>
          </w:p>
          <w:p w14:paraId="70E9D7C6"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log </w:t>
            </w:r>
            <w:proofErr w:type="spellStart"/>
            <w:r w:rsidRPr="00147EA2">
              <w:rPr>
                <w:rFonts w:ascii="Arial" w:hAnsi="Arial" w:cs="Arial"/>
                <w:sz w:val="20"/>
                <w:szCs w:val="20"/>
              </w:rPr>
              <w:t>Kow</w:t>
            </w:r>
            <w:proofErr w:type="spellEnd"/>
            <w:r w:rsidRPr="00147EA2">
              <w:rPr>
                <w:rFonts w:ascii="Arial" w:hAnsi="Arial" w:cs="Arial"/>
                <w:sz w:val="20"/>
                <w:szCs w:val="20"/>
              </w:rPr>
              <w:t xml:space="preserve"> </w:t>
            </w:r>
            <w:proofErr w:type="spellStart"/>
            <w:r w:rsidRPr="00147EA2">
              <w:rPr>
                <w:rFonts w:ascii="Arial" w:hAnsi="Arial" w:cs="Arial"/>
                <w:sz w:val="20"/>
                <w:szCs w:val="20"/>
              </w:rPr>
              <w:t>Oktanol</w:t>
            </w:r>
            <w:proofErr w:type="spellEnd"/>
            <w:r w:rsidRPr="00147EA2">
              <w:rPr>
                <w:rFonts w:ascii="Arial" w:hAnsi="Arial" w:cs="Arial"/>
                <w:sz w:val="20"/>
                <w:szCs w:val="20"/>
              </w:rPr>
              <w:t xml:space="preserve">-voda rozdeľovací koeficient </w:t>
            </w:r>
          </w:p>
          <w:p w14:paraId="5607CA0E"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MARPOL Medzinárodný dohovor o zabránení znečisťovania z lodí </w:t>
            </w:r>
          </w:p>
          <w:p w14:paraId="03DF5022"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NOAEC Koncentrácia bez pozorovaného nepriaznivého účinku </w:t>
            </w:r>
          </w:p>
          <w:p w14:paraId="2911E20C"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NOAEL Hladina bez pozorovaného nepriaznivého účinku </w:t>
            </w:r>
          </w:p>
          <w:p w14:paraId="2E19BAF4"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NOEC Koncentrácia bez pozorovaného účinku </w:t>
            </w:r>
          </w:p>
          <w:p w14:paraId="2C25FF41"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NOEL Hladina bez pozorovaného účinku </w:t>
            </w:r>
          </w:p>
          <w:p w14:paraId="48BE2792" w14:textId="77777777" w:rsidR="00DD79BD"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NPEL Najvyšší prípustný expozičný limit</w:t>
            </w:r>
          </w:p>
          <w:p w14:paraId="4200E667"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OEL Expozičné limity na pracovisku </w:t>
            </w:r>
          </w:p>
          <w:p w14:paraId="3793D981"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PBT Perzistentný, </w:t>
            </w:r>
            <w:proofErr w:type="spellStart"/>
            <w:r w:rsidRPr="00147EA2">
              <w:rPr>
                <w:rFonts w:ascii="Arial" w:hAnsi="Arial" w:cs="Arial"/>
                <w:sz w:val="20"/>
                <w:szCs w:val="20"/>
              </w:rPr>
              <w:t>bioakumulatívny</w:t>
            </w:r>
            <w:proofErr w:type="spellEnd"/>
            <w:r w:rsidRPr="00147EA2">
              <w:rPr>
                <w:rFonts w:ascii="Arial" w:hAnsi="Arial" w:cs="Arial"/>
                <w:sz w:val="20"/>
                <w:szCs w:val="20"/>
              </w:rPr>
              <w:t xml:space="preserve"> a toxický </w:t>
            </w:r>
          </w:p>
          <w:p w14:paraId="3E0C0CC5"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PNEC Predpokladaná koncentrácia, pri ktorej nedochádza k žiadnym účinkom </w:t>
            </w:r>
          </w:p>
          <w:p w14:paraId="6F52B269" w14:textId="77777777" w:rsidR="00D1286E" w:rsidRPr="00147EA2" w:rsidRDefault="00D1286E" w:rsidP="00DD79BD">
            <w:pPr>
              <w:autoSpaceDE w:val="0"/>
              <w:autoSpaceDN w:val="0"/>
              <w:adjustRightInd w:val="0"/>
              <w:spacing w:after="0" w:line="240" w:lineRule="auto"/>
              <w:rPr>
                <w:rFonts w:ascii="Arial" w:hAnsi="Arial" w:cs="Arial"/>
                <w:sz w:val="20"/>
                <w:szCs w:val="20"/>
              </w:rPr>
            </w:pPr>
            <w:proofErr w:type="spellStart"/>
            <w:r w:rsidRPr="00147EA2">
              <w:rPr>
                <w:rFonts w:ascii="Arial" w:hAnsi="Arial" w:cs="Arial"/>
                <w:sz w:val="20"/>
                <w:szCs w:val="20"/>
              </w:rPr>
              <w:t>ppm</w:t>
            </w:r>
            <w:proofErr w:type="spellEnd"/>
            <w:r w:rsidRPr="00147EA2">
              <w:rPr>
                <w:rFonts w:ascii="Arial" w:hAnsi="Arial" w:cs="Arial"/>
                <w:sz w:val="20"/>
                <w:szCs w:val="20"/>
              </w:rPr>
              <w:t xml:space="preserve"> Počet častíc na milión (milióntina) </w:t>
            </w:r>
          </w:p>
          <w:p w14:paraId="529365F9"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REACH Registrácia, hodnotenie, autorizácia a obmedzovanie chemických látok </w:t>
            </w:r>
          </w:p>
          <w:p w14:paraId="7BBBD6CC"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RID Dohoda o preprave nebezpečného tovaru po železnici </w:t>
            </w:r>
          </w:p>
          <w:p w14:paraId="702C4C0A"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UN Štvormiestne identifikačné číslo látky alebo predmetu prebrané zo Vzorov predpisov OSN </w:t>
            </w:r>
          </w:p>
          <w:p w14:paraId="6E6E0641"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UVCB Látka neznámeho alebo variabilného zloženia, komplexné reakčné produkt alebo biologický materiál </w:t>
            </w:r>
          </w:p>
          <w:p w14:paraId="0DF2D7BD"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VOC Prchavé organické zlúčeniny </w:t>
            </w:r>
          </w:p>
          <w:p w14:paraId="384B2555" w14:textId="77777777" w:rsidR="00D1286E" w:rsidRPr="00147EA2" w:rsidRDefault="00D1286E" w:rsidP="00DD79BD">
            <w:pPr>
              <w:autoSpaceDE w:val="0"/>
              <w:autoSpaceDN w:val="0"/>
              <w:adjustRightInd w:val="0"/>
              <w:spacing w:after="0" w:line="240" w:lineRule="auto"/>
              <w:rPr>
                <w:rFonts w:ascii="Arial" w:hAnsi="Arial" w:cs="Arial"/>
                <w:sz w:val="20"/>
                <w:szCs w:val="20"/>
              </w:rPr>
            </w:pPr>
            <w:proofErr w:type="spellStart"/>
            <w:r w:rsidRPr="00147EA2">
              <w:rPr>
                <w:rFonts w:ascii="Arial" w:hAnsi="Arial" w:cs="Arial"/>
                <w:sz w:val="20"/>
                <w:szCs w:val="20"/>
              </w:rPr>
              <w:t>vPvB</w:t>
            </w:r>
            <w:proofErr w:type="spellEnd"/>
            <w:r w:rsidRPr="00147EA2">
              <w:rPr>
                <w:rFonts w:ascii="Arial" w:hAnsi="Arial" w:cs="Arial"/>
                <w:sz w:val="20"/>
                <w:szCs w:val="20"/>
              </w:rPr>
              <w:t xml:space="preserve"> Veľmi perzistentný a veľmi </w:t>
            </w:r>
            <w:proofErr w:type="spellStart"/>
            <w:r w:rsidRPr="00147EA2">
              <w:rPr>
                <w:rFonts w:ascii="Arial" w:hAnsi="Arial" w:cs="Arial"/>
                <w:sz w:val="20"/>
                <w:szCs w:val="20"/>
              </w:rPr>
              <w:t>bioakumulatívny</w:t>
            </w:r>
            <w:proofErr w:type="spellEnd"/>
            <w:r w:rsidRPr="00147EA2">
              <w:rPr>
                <w:rFonts w:ascii="Arial" w:hAnsi="Arial" w:cs="Arial"/>
                <w:sz w:val="20"/>
                <w:szCs w:val="20"/>
              </w:rPr>
              <w:t xml:space="preserve"> </w:t>
            </w:r>
          </w:p>
          <w:p w14:paraId="35E40625" w14:textId="77777777" w:rsidR="00D1286E" w:rsidRPr="00147EA2" w:rsidRDefault="00D1286E" w:rsidP="00DD79BD">
            <w:pPr>
              <w:autoSpaceDE w:val="0"/>
              <w:autoSpaceDN w:val="0"/>
              <w:adjustRightInd w:val="0"/>
              <w:spacing w:after="0" w:line="240" w:lineRule="auto"/>
              <w:rPr>
                <w:rFonts w:ascii="Arial" w:hAnsi="Arial" w:cs="Arial"/>
                <w:sz w:val="20"/>
                <w:szCs w:val="20"/>
              </w:rPr>
            </w:pPr>
          </w:p>
          <w:p w14:paraId="07CC923C"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Pokyny pre školenie Zoznámiť pracovníkov s odporúčaným spôsobom použitia, povinnými ochrannými prostriedkami, prvou pomocou a zakázanými manipuláciami s produktom. </w:t>
            </w:r>
          </w:p>
          <w:p w14:paraId="4E12C4A3" w14:textId="77777777" w:rsidR="00D1286E" w:rsidRPr="00147EA2" w:rsidRDefault="00D1286E" w:rsidP="00DD79BD">
            <w:pPr>
              <w:autoSpaceDE w:val="0"/>
              <w:autoSpaceDN w:val="0"/>
              <w:adjustRightInd w:val="0"/>
              <w:spacing w:after="0" w:line="240" w:lineRule="auto"/>
              <w:rPr>
                <w:rFonts w:ascii="Arial" w:hAnsi="Arial" w:cs="Arial"/>
                <w:sz w:val="20"/>
                <w:szCs w:val="20"/>
              </w:rPr>
            </w:pPr>
          </w:p>
          <w:p w14:paraId="410E8DF0" w14:textId="77777777" w:rsidR="00E05DF0"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Odporúčané obmedzenie použitia neuvedené </w:t>
            </w:r>
          </w:p>
          <w:p w14:paraId="6667F92A" w14:textId="77777777" w:rsidR="00E05DF0" w:rsidRPr="00147EA2" w:rsidRDefault="00E05DF0" w:rsidP="00DD79BD">
            <w:pPr>
              <w:autoSpaceDE w:val="0"/>
              <w:autoSpaceDN w:val="0"/>
              <w:adjustRightInd w:val="0"/>
              <w:spacing w:after="0" w:line="240" w:lineRule="auto"/>
              <w:rPr>
                <w:rFonts w:ascii="Arial" w:hAnsi="Arial" w:cs="Arial"/>
                <w:sz w:val="20"/>
                <w:szCs w:val="20"/>
              </w:rPr>
            </w:pPr>
          </w:p>
          <w:p w14:paraId="3DCEBD50"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Informácie o zdrojoch údajov použitých pri zostavovaní karty bezpečnostných údajov</w:t>
            </w:r>
            <w:r w:rsidR="00E05DF0" w:rsidRPr="00147EA2">
              <w:rPr>
                <w:rFonts w:ascii="Arial" w:hAnsi="Arial" w:cs="Arial"/>
                <w:sz w:val="20"/>
                <w:szCs w:val="20"/>
              </w:rPr>
              <w:t>:</w:t>
            </w:r>
            <w:r w:rsidRPr="00147EA2">
              <w:rPr>
                <w:rFonts w:ascii="Arial" w:hAnsi="Arial" w:cs="Arial"/>
                <w:sz w:val="20"/>
                <w:szCs w:val="20"/>
              </w:rPr>
              <w:t xml:space="preserve"> </w:t>
            </w:r>
          </w:p>
          <w:p w14:paraId="3F4185F9"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Nariadenie Európskeho parlamentu a Rady (ES) č. 1907/2006 (REACH) v platnom znení. Nariadenie Európskeho parlamentu a Rady (ES) č. 1272/2008 v platnom znení. </w:t>
            </w:r>
          </w:p>
          <w:p w14:paraId="4FBD681D"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Zásady pro </w:t>
            </w:r>
            <w:proofErr w:type="spellStart"/>
            <w:r w:rsidRPr="00147EA2">
              <w:rPr>
                <w:rFonts w:ascii="Arial" w:hAnsi="Arial" w:cs="Arial"/>
                <w:sz w:val="20"/>
                <w:szCs w:val="20"/>
              </w:rPr>
              <w:t>poskytování</w:t>
            </w:r>
            <w:proofErr w:type="spellEnd"/>
            <w:r w:rsidRPr="00147EA2">
              <w:rPr>
                <w:rFonts w:ascii="Arial" w:hAnsi="Arial" w:cs="Arial"/>
                <w:sz w:val="20"/>
                <w:szCs w:val="20"/>
              </w:rPr>
              <w:t xml:space="preserve"> </w:t>
            </w:r>
            <w:proofErr w:type="spellStart"/>
            <w:r w:rsidRPr="00147EA2">
              <w:rPr>
                <w:rFonts w:ascii="Arial" w:hAnsi="Arial" w:cs="Arial"/>
                <w:sz w:val="20"/>
                <w:szCs w:val="20"/>
              </w:rPr>
              <w:t>první</w:t>
            </w:r>
            <w:proofErr w:type="spellEnd"/>
            <w:r w:rsidRPr="00147EA2">
              <w:rPr>
                <w:rFonts w:ascii="Arial" w:hAnsi="Arial" w:cs="Arial"/>
                <w:sz w:val="20"/>
                <w:szCs w:val="20"/>
              </w:rPr>
              <w:t xml:space="preserve"> pomoci </w:t>
            </w:r>
            <w:proofErr w:type="spellStart"/>
            <w:r w:rsidRPr="00147EA2">
              <w:rPr>
                <w:rFonts w:ascii="Arial" w:hAnsi="Arial" w:cs="Arial"/>
                <w:sz w:val="20"/>
                <w:szCs w:val="20"/>
              </w:rPr>
              <w:t>při</w:t>
            </w:r>
            <w:proofErr w:type="spellEnd"/>
            <w:r w:rsidRPr="00147EA2">
              <w:rPr>
                <w:rFonts w:ascii="Arial" w:hAnsi="Arial" w:cs="Arial"/>
                <w:sz w:val="20"/>
                <w:szCs w:val="20"/>
              </w:rPr>
              <w:t xml:space="preserve"> </w:t>
            </w:r>
            <w:proofErr w:type="spellStart"/>
            <w:r w:rsidRPr="00147EA2">
              <w:rPr>
                <w:rFonts w:ascii="Arial" w:hAnsi="Arial" w:cs="Arial"/>
                <w:sz w:val="20"/>
                <w:szCs w:val="20"/>
              </w:rPr>
              <w:t>expozici</w:t>
            </w:r>
            <w:proofErr w:type="spellEnd"/>
            <w:r w:rsidRPr="00147EA2">
              <w:rPr>
                <w:rFonts w:ascii="Arial" w:hAnsi="Arial" w:cs="Arial"/>
                <w:sz w:val="20"/>
                <w:szCs w:val="20"/>
              </w:rPr>
              <w:t xml:space="preserve"> chemickým </w:t>
            </w:r>
            <w:proofErr w:type="spellStart"/>
            <w:r w:rsidRPr="00147EA2">
              <w:rPr>
                <w:rFonts w:ascii="Arial" w:hAnsi="Arial" w:cs="Arial"/>
                <w:sz w:val="20"/>
                <w:szCs w:val="20"/>
              </w:rPr>
              <w:t>látkám</w:t>
            </w:r>
            <w:proofErr w:type="spellEnd"/>
            <w:r w:rsidRPr="00147EA2">
              <w:rPr>
                <w:rFonts w:ascii="Arial" w:hAnsi="Arial" w:cs="Arial"/>
                <w:sz w:val="20"/>
                <w:szCs w:val="20"/>
              </w:rPr>
              <w:t xml:space="preserve">, doc. MUDr. Daniela </w:t>
            </w:r>
            <w:proofErr w:type="spellStart"/>
            <w:r w:rsidRPr="00147EA2">
              <w:rPr>
                <w:rFonts w:ascii="Arial" w:hAnsi="Arial" w:cs="Arial"/>
                <w:sz w:val="20"/>
                <w:szCs w:val="20"/>
              </w:rPr>
              <w:t>Pelclová</w:t>
            </w:r>
            <w:proofErr w:type="spellEnd"/>
            <w:r w:rsidRPr="00147EA2">
              <w:rPr>
                <w:rFonts w:ascii="Arial" w:hAnsi="Arial" w:cs="Arial"/>
                <w:sz w:val="20"/>
                <w:szCs w:val="20"/>
              </w:rPr>
              <w:t xml:space="preserve">, CSc., MUDr. </w:t>
            </w:r>
            <w:proofErr w:type="spellStart"/>
            <w:r w:rsidRPr="00147EA2">
              <w:rPr>
                <w:rFonts w:ascii="Arial" w:hAnsi="Arial" w:cs="Arial"/>
                <w:sz w:val="20"/>
                <w:szCs w:val="20"/>
              </w:rPr>
              <w:t>Alexandr</w:t>
            </w:r>
            <w:proofErr w:type="spellEnd"/>
            <w:r w:rsidRPr="00147EA2">
              <w:rPr>
                <w:rFonts w:ascii="Arial" w:hAnsi="Arial" w:cs="Arial"/>
                <w:sz w:val="20"/>
                <w:szCs w:val="20"/>
              </w:rPr>
              <w:t xml:space="preserve"> </w:t>
            </w:r>
            <w:proofErr w:type="spellStart"/>
            <w:r w:rsidRPr="00147EA2">
              <w:rPr>
                <w:rFonts w:ascii="Arial" w:hAnsi="Arial" w:cs="Arial"/>
                <w:sz w:val="20"/>
                <w:szCs w:val="20"/>
              </w:rPr>
              <w:t>Fuchs</w:t>
            </w:r>
            <w:proofErr w:type="spellEnd"/>
            <w:r w:rsidRPr="00147EA2">
              <w:rPr>
                <w:rFonts w:ascii="Arial" w:hAnsi="Arial" w:cs="Arial"/>
                <w:sz w:val="20"/>
                <w:szCs w:val="20"/>
              </w:rPr>
              <w:t xml:space="preserve">, CSc., MUDr. Miroslava </w:t>
            </w:r>
            <w:proofErr w:type="spellStart"/>
            <w:r w:rsidRPr="00147EA2">
              <w:rPr>
                <w:rFonts w:ascii="Arial" w:hAnsi="Arial" w:cs="Arial"/>
                <w:sz w:val="20"/>
                <w:szCs w:val="20"/>
              </w:rPr>
              <w:t>Hornychová</w:t>
            </w:r>
            <w:proofErr w:type="spellEnd"/>
            <w:r w:rsidRPr="00147EA2">
              <w:rPr>
                <w:rFonts w:ascii="Arial" w:hAnsi="Arial" w:cs="Arial"/>
                <w:sz w:val="20"/>
                <w:szCs w:val="20"/>
              </w:rPr>
              <w:t xml:space="preserve">, CSc., MUDr. </w:t>
            </w:r>
            <w:proofErr w:type="spellStart"/>
            <w:r w:rsidRPr="00147EA2">
              <w:rPr>
                <w:rFonts w:ascii="Arial" w:hAnsi="Arial" w:cs="Arial"/>
                <w:sz w:val="20"/>
                <w:szCs w:val="20"/>
              </w:rPr>
              <w:t>Zdeňka</w:t>
            </w:r>
            <w:proofErr w:type="spellEnd"/>
            <w:r w:rsidRPr="00147EA2">
              <w:rPr>
                <w:rFonts w:ascii="Arial" w:hAnsi="Arial" w:cs="Arial"/>
                <w:sz w:val="20"/>
                <w:szCs w:val="20"/>
              </w:rPr>
              <w:t xml:space="preserve"> </w:t>
            </w:r>
            <w:proofErr w:type="spellStart"/>
            <w:r w:rsidRPr="00147EA2">
              <w:rPr>
                <w:rFonts w:ascii="Arial" w:hAnsi="Arial" w:cs="Arial"/>
                <w:sz w:val="20"/>
                <w:szCs w:val="20"/>
              </w:rPr>
              <w:t>Trávníčková</w:t>
            </w:r>
            <w:proofErr w:type="spellEnd"/>
            <w:r w:rsidRPr="00147EA2">
              <w:rPr>
                <w:rFonts w:ascii="Arial" w:hAnsi="Arial" w:cs="Arial"/>
                <w:sz w:val="20"/>
                <w:szCs w:val="20"/>
              </w:rPr>
              <w:t xml:space="preserve">, CSc., </w:t>
            </w:r>
            <w:proofErr w:type="spellStart"/>
            <w:r w:rsidRPr="00147EA2">
              <w:rPr>
                <w:rFonts w:ascii="Arial" w:hAnsi="Arial" w:cs="Arial"/>
                <w:sz w:val="20"/>
                <w:szCs w:val="20"/>
              </w:rPr>
              <w:t>Jiř</w:t>
            </w:r>
            <w:r w:rsidR="00E05DF0" w:rsidRPr="00147EA2">
              <w:rPr>
                <w:rFonts w:ascii="Arial" w:hAnsi="Arial" w:cs="Arial"/>
                <w:sz w:val="20"/>
                <w:szCs w:val="20"/>
              </w:rPr>
              <w:t>ina</w:t>
            </w:r>
            <w:proofErr w:type="spellEnd"/>
            <w:r w:rsidR="00E05DF0" w:rsidRPr="00147EA2">
              <w:rPr>
                <w:rFonts w:ascii="Arial" w:hAnsi="Arial" w:cs="Arial"/>
                <w:sz w:val="20"/>
                <w:szCs w:val="20"/>
              </w:rPr>
              <w:t xml:space="preserve"> </w:t>
            </w:r>
            <w:proofErr w:type="spellStart"/>
            <w:r w:rsidR="00E05DF0" w:rsidRPr="00147EA2">
              <w:rPr>
                <w:rFonts w:ascii="Arial" w:hAnsi="Arial" w:cs="Arial"/>
                <w:sz w:val="20"/>
                <w:szCs w:val="20"/>
              </w:rPr>
              <w:t>Fridrichovská</w:t>
            </w:r>
            <w:proofErr w:type="spellEnd"/>
            <w:r w:rsidR="00E05DF0" w:rsidRPr="00147EA2">
              <w:rPr>
                <w:rFonts w:ascii="Arial" w:hAnsi="Arial" w:cs="Arial"/>
                <w:sz w:val="20"/>
                <w:szCs w:val="20"/>
              </w:rPr>
              <w:t xml:space="preserve">, </w:t>
            </w:r>
            <w:proofErr w:type="spellStart"/>
            <w:r w:rsidR="00E05DF0" w:rsidRPr="00147EA2">
              <w:rPr>
                <w:rFonts w:ascii="Arial" w:hAnsi="Arial" w:cs="Arial"/>
                <w:sz w:val="20"/>
                <w:szCs w:val="20"/>
              </w:rPr>
              <w:t>prom</w:t>
            </w:r>
            <w:proofErr w:type="spellEnd"/>
            <w:r w:rsidR="00E05DF0" w:rsidRPr="00147EA2">
              <w:rPr>
                <w:rFonts w:ascii="Arial" w:hAnsi="Arial" w:cs="Arial"/>
                <w:sz w:val="20"/>
                <w:szCs w:val="20"/>
              </w:rPr>
              <w:t xml:space="preserve">. </w:t>
            </w:r>
            <w:proofErr w:type="spellStart"/>
            <w:r w:rsidR="00E05DF0" w:rsidRPr="00147EA2">
              <w:rPr>
                <w:rFonts w:ascii="Arial" w:hAnsi="Arial" w:cs="Arial"/>
                <w:sz w:val="20"/>
                <w:szCs w:val="20"/>
              </w:rPr>
              <w:t>chem</w:t>
            </w:r>
            <w:proofErr w:type="spellEnd"/>
            <w:r w:rsidR="00E05DF0" w:rsidRPr="00147EA2">
              <w:rPr>
                <w:rFonts w:ascii="Arial" w:hAnsi="Arial" w:cs="Arial"/>
                <w:sz w:val="20"/>
                <w:szCs w:val="20"/>
              </w:rPr>
              <w:t>.</w:t>
            </w:r>
            <w:r w:rsidRPr="00147EA2">
              <w:rPr>
                <w:rFonts w:ascii="Arial" w:hAnsi="Arial" w:cs="Arial"/>
                <w:sz w:val="20"/>
                <w:szCs w:val="20"/>
              </w:rPr>
              <w:t xml:space="preserve"> </w:t>
            </w:r>
          </w:p>
          <w:p w14:paraId="30500564" w14:textId="77777777" w:rsidR="00E05DF0" w:rsidRPr="00147EA2" w:rsidRDefault="00E05DF0" w:rsidP="00DD79BD">
            <w:pPr>
              <w:autoSpaceDE w:val="0"/>
              <w:autoSpaceDN w:val="0"/>
              <w:adjustRightInd w:val="0"/>
              <w:spacing w:after="0" w:line="240" w:lineRule="auto"/>
              <w:rPr>
                <w:rFonts w:ascii="Arial" w:hAnsi="Arial" w:cs="Arial"/>
                <w:sz w:val="20"/>
                <w:szCs w:val="20"/>
              </w:rPr>
            </w:pPr>
          </w:p>
          <w:p w14:paraId="08EB938A" w14:textId="77777777" w:rsidR="00E05DF0" w:rsidRPr="00147EA2" w:rsidRDefault="00E05DF0"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Plné znenie H-vyhlásení:</w:t>
            </w:r>
          </w:p>
          <w:p w14:paraId="5087D02D" w14:textId="77777777" w:rsidR="000C65FD" w:rsidRPr="00147EA2" w:rsidRDefault="000C65FD" w:rsidP="00324CF7">
            <w:pPr>
              <w:tabs>
                <w:tab w:val="left" w:pos="3231"/>
              </w:tabs>
              <w:autoSpaceDE w:val="0"/>
              <w:autoSpaceDN w:val="0"/>
              <w:adjustRightInd w:val="0"/>
              <w:spacing w:after="0" w:line="240" w:lineRule="auto"/>
              <w:rPr>
                <w:rFonts w:ascii="Arial" w:hAnsi="Arial" w:cs="Arial"/>
                <w:sz w:val="20"/>
                <w:szCs w:val="20"/>
              </w:rPr>
            </w:pPr>
            <w:r w:rsidRPr="00147EA2">
              <w:rPr>
                <w:rFonts w:ascii="Arial" w:hAnsi="Arial" w:cs="Arial"/>
                <w:sz w:val="20"/>
                <w:szCs w:val="20"/>
              </w:rPr>
              <w:lastRenderedPageBreak/>
              <w:t>H220 Mimoriadne horľavý plyn.</w:t>
            </w:r>
            <w:r w:rsidR="00324CF7" w:rsidRPr="00147EA2">
              <w:rPr>
                <w:rFonts w:ascii="Arial" w:hAnsi="Arial" w:cs="Arial"/>
                <w:sz w:val="20"/>
                <w:szCs w:val="20"/>
              </w:rPr>
              <w:tab/>
            </w:r>
          </w:p>
          <w:p w14:paraId="054A2D49" w14:textId="77777777" w:rsidR="00060AD8" w:rsidRPr="00147EA2" w:rsidRDefault="00060AD8" w:rsidP="000C65F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H225 Veľmi horľavá kvapalina a pary.</w:t>
            </w:r>
          </w:p>
          <w:p w14:paraId="09B80252" w14:textId="77777777" w:rsidR="000C65FD" w:rsidRPr="00147EA2" w:rsidRDefault="00E92CDC" w:rsidP="000858AB">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H226 Horľavá kvapalina a pary.</w:t>
            </w:r>
          </w:p>
          <w:p w14:paraId="733DAB20" w14:textId="77777777" w:rsidR="00C82EF3" w:rsidRPr="00147EA2" w:rsidRDefault="00C82EF3" w:rsidP="00060AD8">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H304 Môže byť smrteľný po požití a vniknutí do dýchacích ciest. </w:t>
            </w:r>
          </w:p>
          <w:p w14:paraId="1FDAD254" w14:textId="77777777" w:rsidR="00F07617" w:rsidRPr="00147EA2" w:rsidRDefault="00D276B7" w:rsidP="00D276B7">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H315 Spôsobuje podráždenie kože.</w:t>
            </w:r>
          </w:p>
          <w:p w14:paraId="28C3A2FB" w14:textId="77777777" w:rsidR="00E92CDC" w:rsidRPr="00147EA2" w:rsidRDefault="00E92CDC" w:rsidP="00C82EF3">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H317 Môže vyvolať alergickú kožnú reakciu.</w:t>
            </w:r>
          </w:p>
          <w:p w14:paraId="74502F14" w14:textId="77777777" w:rsidR="003D2099" w:rsidRPr="00147EA2" w:rsidRDefault="003D2099" w:rsidP="00C82EF3">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H319 Spôsobuje vážne podráždenie očí. </w:t>
            </w:r>
          </w:p>
          <w:p w14:paraId="432AFF70" w14:textId="77777777" w:rsidR="00E92CDC" w:rsidRPr="00147EA2" w:rsidRDefault="00147EA2" w:rsidP="00C82EF3">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H335 Môže spôsobiť podráždenie dýchacích ciest.</w:t>
            </w:r>
          </w:p>
          <w:p w14:paraId="63963830" w14:textId="77777777" w:rsidR="00060AD8" w:rsidRPr="00147EA2" w:rsidRDefault="00060AD8" w:rsidP="00C82EF3">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H336 Môže spôsobiť ospalosť alebo závraty.</w:t>
            </w:r>
          </w:p>
          <w:p w14:paraId="14F674BD" w14:textId="77777777" w:rsidR="00147EA2" w:rsidRPr="00147EA2" w:rsidRDefault="00147EA2" w:rsidP="00C82EF3">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H372 Spôsobuje poškodenie orgánov &lt;alebo uveďte všetky zasiahnuté orgány, ak sú známe&gt;pri dlhšej alebo opakovanej expozícii &lt;uveďte spôsob expozície, ak sa presvedčivo preukáže, že iné spôsoby expozície nevyvolávajú nebezpečenstvo&gt;.</w:t>
            </w:r>
          </w:p>
          <w:p w14:paraId="4DE92E55" w14:textId="77777777" w:rsidR="00147EA2" w:rsidRPr="00147EA2" w:rsidRDefault="00147EA2" w:rsidP="00147EA2">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H400 Veľmi toxický pre vodné organizmy.</w:t>
            </w:r>
          </w:p>
          <w:p w14:paraId="05A34B26" w14:textId="77777777" w:rsidR="00147EA2" w:rsidRPr="00147EA2" w:rsidRDefault="00147EA2" w:rsidP="00147EA2">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H410 Veľmi toxický pre vodné organizmy, s dlhodobými účinkami.</w:t>
            </w:r>
          </w:p>
          <w:p w14:paraId="6486A33B" w14:textId="77777777" w:rsidR="005771CE" w:rsidRPr="00147EA2" w:rsidRDefault="005771CE" w:rsidP="005771CE">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H411 Toxický pre vodné organizmy, s dlhodobými účinkami.</w:t>
            </w:r>
          </w:p>
          <w:p w14:paraId="1C30F1A4" w14:textId="77777777" w:rsidR="000E2E6E" w:rsidRPr="00147EA2" w:rsidRDefault="00060AD8" w:rsidP="00C82EF3">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EUH 066 Opakovaná expozícia môže </w:t>
            </w:r>
            <w:proofErr w:type="spellStart"/>
            <w:r w:rsidRPr="00147EA2">
              <w:rPr>
                <w:rFonts w:ascii="Arial" w:hAnsi="Arial" w:cs="Arial"/>
                <w:sz w:val="20"/>
                <w:szCs w:val="20"/>
              </w:rPr>
              <w:t>spôsobit</w:t>
            </w:r>
            <w:proofErr w:type="spellEnd"/>
            <w:r w:rsidRPr="00147EA2">
              <w:rPr>
                <w:rFonts w:ascii="Arial" w:hAnsi="Arial" w:cs="Arial"/>
                <w:sz w:val="20"/>
                <w:szCs w:val="20"/>
              </w:rPr>
              <w:t>’ vysušenie alebo popraskanie pokožky.</w:t>
            </w:r>
          </w:p>
          <w:p w14:paraId="1CB2E6F0" w14:textId="77777777" w:rsidR="00060AD8" w:rsidRPr="00147EA2" w:rsidRDefault="00060AD8" w:rsidP="00060AD8">
            <w:pPr>
              <w:autoSpaceDE w:val="0"/>
              <w:autoSpaceDN w:val="0"/>
              <w:adjustRightInd w:val="0"/>
              <w:spacing w:after="0" w:line="240" w:lineRule="auto"/>
              <w:rPr>
                <w:rFonts w:ascii="Arial" w:hAnsi="Arial" w:cs="Arial"/>
                <w:sz w:val="20"/>
                <w:szCs w:val="20"/>
              </w:rPr>
            </w:pPr>
          </w:p>
          <w:p w14:paraId="16524E2C"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Údaje od výrobcu látky / zmesi, ak sú k dispozícii - údaje z registračnej dokumentácie. </w:t>
            </w:r>
          </w:p>
          <w:p w14:paraId="6E8D9E50"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 xml:space="preserve">Ďalšie údaje Postup klasifikácie - metóda výpočtu. </w:t>
            </w:r>
          </w:p>
          <w:p w14:paraId="49FF42F8" w14:textId="77777777" w:rsidR="00D1286E" w:rsidRPr="00147EA2" w:rsidRDefault="00D1286E" w:rsidP="00DD79BD">
            <w:pPr>
              <w:autoSpaceDE w:val="0"/>
              <w:autoSpaceDN w:val="0"/>
              <w:adjustRightInd w:val="0"/>
              <w:spacing w:after="0" w:line="240" w:lineRule="auto"/>
              <w:rPr>
                <w:rFonts w:ascii="Arial" w:hAnsi="Arial" w:cs="Arial"/>
                <w:sz w:val="20"/>
                <w:szCs w:val="20"/>
              </w:rPr>
            </w:pPr>
          </w:p>
          <w:p w14:paraId="60B9111D" w14:textId="77777777" w:rsidR="00D1286E" w:rsidRPr="00147EA2" w:rsidRDefault="00D1286E" w:rsidP="00DD79BD">
            <w:pPr>
              <w:autoSpaceDE w:val="0"/>
              <w:autoSpaceDN w:val="0"/>
              <w:adjustRightInd w:val="0"/>
              <w:spacing w:after="0" w:line="240" w:lineRule="auto"/>
              <w:rPr>
                <w:rFonts w:ascii="Arial" w:hAnsi="Arial" w:cs="Arial"/>
                <w:sz w:val="20"/>
                <w:szCs w:val="20"/>
              </w:rPr>
            </w:pPr>
            <w:r w:rsidRPr="00147EA2">
              <w:rPr>
                <w:rFonts w:ascii="Arial" w:hAnsi="Arial" w:cs="Arial"/>
                <w:sz w:val="20"/>
                <w:szCs w:val="20"/>
              </w:rPr>
              <w:t>Prehlásenie Karta bezpečnostných údajov obsahuje údaje na zaistenie bezpečnosti a ochrany zdravia pri práci a ochrany životného prostredia. Uvedené údaje zodpovedajú súčasnému stavu vedomostí a skúseností a sú v súlade s platnými právnymi predpismi. Nemôžu byť považované za záruku vhodnosti a použiteľnosti výrobku pre konkrétnu aplikáciu.</w:t>
            </w:r>
          </w:p>
        </w:tc>
      </w:tr>
    </w:tbl>
    <w:p w14:paraId="41484489" w14:textId="77777777" w:rsidR="00DD79BD" w:rsidRPr="00593E97" w:rsidRDefault="00DD79BD" w:rsidP="00DD79BD">
      <w:pPr>
        <w:spacing w:after="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9072"/>
      </w:tblGrid>
      <w:tr w:rsidR="00DD79BD" w:rsidRPr="00593E97" w14:paraId="43BE2648" w14:textId="77777777" w:rsidTr="00DD79BD">
        <w:tc>
          <w:tcPr>
            <w:tcW w:w="9072" w:type="dxa"/>
          </w:tcPr>
          <w:p w14:paraId="0C7A1D2E" w14:textId="77777777" w:rsidR="00DD79BD" w:rsidRPr="00593E97" w:rsidRDefault="00DD79BD" w:rsidP="00DD79BD">
            <w:pPr>
              <w:autoSpaceDE w:val="0"/>
              <w:autoSpaceDN w:val="0"/>
              <w:adjustRightInd w:val="0"/>
              <w:spacing w:after="0" w:line="240" w:lineRule="auto"/>
              <w:rPr>
                <w:rFonts w:ascii="Arial" w:hAnsi="Arial" w:cs="Arial"/>
                <w:sz w:val="20"/>
                <w:szCs w:val="20"/>
              </w:rPr>
            </w:pPr>
            <w:r w:rsidRPr="00593E97">
              <w:rPr>
                <w:rFonts w:ascii="Arial" w:hAnsi="Arial" w:cs="Arial"/>
                <w:sz w:val="20"/>
                <w:szCs w:val="20"/>
              </w:rPr>
              <w:t>Koniec karty bezpečnostných údajov</w:t>
            </w:r>
          </w:p>
        </w:tc>
      </w:tr>
    </w:tbl>
    <w:p w14:paraId="70CF7750" w14:textId="77777777" w:rsidR="00DD79BD" w:rsidRPr="00593E97" w:rsidRDefault="00DD79BD" w:rsidP="00DD79BD">
      <w:pPr>
        <w:spacing w:after="0"/>
        <w:rPr>
          <w:rFonts w:ascii="Arial" w:hAnsi="Arial" w:cs="Arial"/>
          <w:sz w:val="20"/>
          <w:szCs w:val="20"/>
        </w:rPr>
      </w:pPr>
    </w:p>
    <w:p w14:paraId="62212C20" w14:textId="77777777" w:rsidR="00DD79BD" w:rsidRPr="00593E97" w:rsidRDefault="00DD79BD">
      <w:pPr>
        <w:rPr>
          <w:rFonts w:ascii="Arial" w:hAnsi="Arial" w:cs="Arial"/>
          <w:sz w:val="20"/>
          <w:szCs w:val="20"/>
        </w:rPr>
      </w:pPr>
    </w:p>
    <w:sectPr w:rsidR="00DD79BD" w:rsidRPr="00593E9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67D78" w14:textId="77777777" w:rsidR="00EC5989" w:rsidRDefault="00EC5989" w:rsidP="00DD79BD">
      <w:pPr>
        <w:spacing w:after="0" w:line="240" w:lineRule="auto"/>
      </w:pPr>
      <w:r>
        <w:separator/>
      </w:r>
    </w:p>
  </w:endnote>
  <w:endnote w:type="continuationSeparator" w:id="0">
    <w:p w14:paraId="7E5A7A91" w14:textId="77777777" w:rsidR="00EC5989" w:rsidRDefault="00EC5989" w:rsidP="00DD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C33A0" w14:textId="77777777" w:rsidR="00881575" w:rsidRPr="00DD79BD" w:rsidRDefault="00881575" w:rsidP="00DD79BD">
    <w:pPr>
      <w:pStyle w:val="Pta"/>
      <w:rPr>
        <w:rFonts w:ascii="Arial" w:hAnsi="Arial" w:cs="Arial"/>
        <w:sz w:val="20"/>
      </w:rPr>
    </w:pPr>
    <w:proofErr w:type="spellStart"/>
    <w:r w:rsidRPr="00881575">
      <w:rPr>
        <w:rFonts w:ascii="Arial" w:hAnsi="Arial" w:cs="Arial"/>
        <w:sz w:val="20"/>
        <w:szCs w:val="20"/>
      </w:rPr>
      <w:t>Cyklon</w:t>
    </w:r>
    <w:proofErr w:type="spellEnd"/>
    <w:r w:rsidRPr="00881575">
      <w:rPr>
        <w:rFonts w:ascii="Arial" w:hAnsi="Arial" w:cs="Arial"/>
        <w:sz w:val="20"/>
        <w:szCs w:val="20"/>
      </w:rPr>
      <w:t xml:space="preserve"> Ochrana podvozku kaučuk sprej</w:t>
    </w:r>
    <w:r>
      <w:rPr>
        <w:rFonts w:ascii="Arial" w:hAnsi="Arial" w:cs="Arial"/>
        <w:sz w:val="20"/>
      </w:rPr>
      <w:tab/>
    </w:r>
    <w:r>
      <w:rPr>
        <w:rFonts w:ascii="Arial" w:hAnsi="Arial" w:cs="Arial"/>
        <w:sz w:val="20"/>
      </w:rPr>
      <w:tab/>
    </w: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sidR="00AE7A1E">
      <w:rPr>
        <w:rFonts w:ascii="Arial" w:hAnsi="Arial" w:cs="Arial"/>
        <w:noProof/>
        <w:sz w:val="20"/>
      </w:rPr>
      <w:t>11</w:t>
    </w:r>
    <w:r>
      <w:rPr>
        <w:rFonts w:ascii="Arial" w:hAnsi="Arial" w:cs="Arial"/>
        <w:sz w:val="20"/>
      </w:rPr>
      <w:fldChar w:fldCharType="end"/>
    </w:r>
    <w:r>
      <w:rPr>
        <w:rFonts w:ascii="Arial" w:hAnsi="Arial" w:cs="Arial"/>
        <w:sz w:val="20"/>
      </w:rPr>
      <w:t>/</w:t>
    </w:r>
    <w:r>
      <w:rPr>
        <w:rFonts w:ascii="Arial" w:hAnsi="Arial" w:cs="Arial"/>
        <w:sz w:val="20"/>
      </w:rPr>
      <w:fldChar w:fldCharType="begin"/>
    </w:r>
    <w:r>
      <w:rPr>
        <w:rFonts w:ascii="Arial" w:hAnsi="Arial" w:cs="Arial"/>
        <w:sz w:val="20"/>
      </w:rPr>
      <w:instrText xml:space="preserve"> NUMPAGES  \* MERGEFORMAT </w:instrText>
    </w:r>
    <w:r>
      <w:rPr>
        <w:rFonts w:ascii="Arial" w:hAnsi="Arial" w:cs="Arial"/>
        <w:sz w:val="20"/>
      </w:rPr>
      <w:fldChar w:fldCharType="separate"/>
    </w:r>
    <w:r w:rsidR="00AE7A1E">
      <w:rPr>
        <w:rFonts w:ascii="Arial" w:hAnsi="Arial" w:cs="Arial"/>
        <w:noProof/>
        <w:sz w:val="20"/>
      </w:rPr>
      <w:t>11</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F0E94" w14:textId="77777777" w:rsidR="00EC5989" w:rsidRDefault="00EC5989" w:rsidP="00DD79BD">
      <w:pPr>
        <w:spacing w:after="0" w:line="240" w:lineRule="auto"/>
      </w:pPr>
      <w:r>
        <w:separator/>
      </w:r>
    </w:p>
  </w:footnote>
  <w:footnote w:type="continuationSeparator" w:id="0">
    <w:p w14:paraId="3CECC5AA" w14:textId="77777777" w:rsidR="00EC5989" w:rsidRDefault="00EC5989" w:rsidP="00DD7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919D" w14:textId="77777777" w:rsidR="00881575" w:rsidRDefault="00881575" w:rsidP="000F5A44">
    <w:pPr>
      <w:pStyle w:val="Hlavika"/>
    </w:pPr>
  </w:p>
  <w:tbl>
    <w:tblPr>
      <w:tblW w:w="9100" w:type="dxa"/>
      <w:tblInd w:w="5" w:type="dxa"/>
      <w:tblLayout w:type="fixed"/>
      <w:tblCellMar>
        <w:left w:w="70" w:type="dxa"/>
        <w:right w:w="70" w:type="dxa"/>
      </w:tblCellMar>
      <w:tblLook w:val="04A0" w:firstRow="1" w:lastRow="0" w:firstColumn="1" w:lastColumn="0" w:noHBand="0" w:noVBand="1"/>
    </w:tblPr>
    <w:tblGrid>
      <w:gridCol w:w="2283"/>
      <w:gridCol w:w="2268"/>
      <w:gridCol w:w="2268"/>
      <w:gridCol w:w="2268"/>
      <w:gridCol w:w="13"/>
    </w:tblGrid>
    <w:tr w:rsidR="00881575" w14:paraId="63027989" w14:textId="77777777" w:rsidTr="00352853">
      <w:tc>
        <w:tcPr>
          <w:tcW w:w="9100" w:type="dxa"/>
          <w:gridSpan w:val="5"/>
          <w:hideMark/>
        </w:tcPr>
        <w:p w14:paraId="49670FE6" w14:textId="77777777" w:rsidR="00881575" w:rsidRDefault="00881575" w:rsidP="000F5A44">
          <w:pPr>
            <w:autoSpaceDE w:val="0"/>
            <w:autoSpaceDN w:val="0"/>
            <w:adjustRightInd w:val="0"/>
            <w:spacing w:after="0" w:line="240" w:lineRule="auto"/>
            <w:jc w:val="center"/>
            <w:rPr>
              <w:rFonts w:ascii="Arial" w:hAnsi="Arial" w:cs="Arial"/>
              <w:sz w:val="20"/>
              <w:szCs w:val="20"/>
            </w:rPr>
          </w:pPr>
          <w:r w:rsidRPr="00EC7CD7">
            <w:rPr>
              <w:rFonts w:ascii="Arial" w:hAnsi="Arial" w:cs="Arial"/>
              <w:noProof/>
              <w:sz w:val="16"/>
              <w:szCs w:val="16"/>
              <w:lang w:eastAsia="sk-SK"/>
            </w:rPr>
            <w:drawing>
              <wp:anchor distT="0" distB="0" distL="114300" distR="114300" simplePos="0" relativeHeight="251658240" behindDoc="0" locked="0" layoutInCell="1" allowOverlap="1" wp14:anchorId="12DED81D" wp14:editId="0A158B0F">
                <wp:simplePos x="0" y="0"/>
                <wp:positionH relativeFrom="column">
                  <wp:posOffset>162201</wp:posOffset>
                </wp:positionH>
                <wp:positionV relativeFrom="paragraph">
                  <wp:posOffset>95415</wp:posOffset>
                </wp:positionV>
                <wp:extent cx="1290706" cy="516835"/>
                <wp:effectExtent l="0" t="0" r="5080" b="0"/>
                <wp:wrapSquare wrapText="bothSides"/>
                <wp:docPr id="3" name="Obrázok 3" descr="C:\Users\PC\AppData\Local\Temp\cyklon logo 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cyklon logo ib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0706" cy="516835"/>
                        </a:xfrm>
                        <a:prstGeom prst="rect">
                          <a:avLst/>
                        </a:prstGeom>
                        <a:noFill/>
                        <a:ln>
                          <a:noFill/>
                        </a:ln>
                      </pic:spPr>
                    </pic:pic>
                  </a:graphicData>
                </a:graphic>
              </wp:anchor>
            </w:drawing>
          </w:r>
        </w:p>
        <w:p w14:paraId="11D9B88F" w14:textId="77777777" w:rsidR="00881575" w:rsidRDefault="00881575" w:rsidP="000F5A44">
          <w:pPr>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Karta bezpečnostných údajov</w:t>
          </w:r>
        </w:p>
        <w:p w14:paraId="6889FCCB" w14:textId="77777777" w:rsidR="00881575" w:rsidRDefault="00881575" w:rsidP="000F5A4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[podľa Nariadenia Európskeho parlamentu a Rady (ES) č. 1907/2006 (REACH)]</w:t>
          </w:r>
        </w:p>
        <w:p w14:paraId="10B3F674" w14:textId="77777777" w:rsidR="00881575" w:rsidRDefault="00881575" w:rsidP="000F5A44">
          <w:pPr>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r>
        </w:p>
      </w:tc>
    </w:tr>
    <w:tr w:rsidR="00881575" w14:paraId="42B9A74B" w14:textId="77777777" w:rsidTr="00352853">
      <w:tc>
        <w:tcPr>
          <w:tcW w:w="9100" w:type="dxa"/>
          <w:gridSpan w:val="5"/>
          <w:tcBorders>
            <w:top w:val="single" w:sz="4" w:space="0" w:color="auto"/>
            <w:left w:val="single" w:sz="4" w:space="0" w:color="auto"/>
            <w:bottom w:val="single" w:sz="4" w:space="0" w:color="auto"/>
            <w:right w:val="single" w:sz="4" w:space="0" w:color="auto"/>
          </w:tcBorders>
          <w:hideMark/>
        </w:tcPr>
        <w:p w14:paraId="70FD5BDA" w14:textId="77777777" w:rsidR="00881575" w:rsidRPr="00881575" w:rsidRDefault="00881575" w:rsidP="00211B17">
          <w:pPr>
            <w:spacing w:after="0"/>
            <w:jc w:val="center"/>
            <w:rPr>
              <w:rFonts w:ascii="Arial" w:hAnsi="Arial" w:cs="Arial"/>
              <w:b/>
              <w:sz w:val="20"/>
              <w:szCs w:val="20"/>
            </w:rPr>
          </w:pPr>
          <w:proofErr w:type="spellStart"/>
          <w:r w:rsidRPr="00881575">
            <w:rPr>
              <w:rFonts w:ascii="Arial" w:hAnsi="Arial" w:cs="Arial"/>
              <w:b/>
              <w:sz w:val="20"/>
              <w:szCs w:val="20"/>
            </w:rPr>
            <w:t>Cyklon</w:t>
          </w:r>
          <w:proofErr w:type="spellEnd"/>
          <w:r w:rsidRPr="00881575">
            <w:rPr>
              <w:rFonts w:ascii="Arial" w:hAnsi="Arial" w:cs="Arial"/>
              <w:b/>
              <w:sz w:val="20"/>
              <w:szCs w:val="20"/>
            </w:rPr>
            <w:t xml:space="preserve"> Ochrana podvozku kaučuk sprej</w:t>
          </w:r>
        </w:p>
      </w:tc>
    </w:tr>
    <w:tr w:rsidR="00881575" w:rsidRPr="00211B17" w14:paraId="01A7C84C" w14:textId="77777777" w:rsidTr="00352853">
      <w:tblPrEx>
        <w:tblLook w:val="0000" w:firstRow="0" w:lastRow="0" w:firstColumn="0" w:lastColumn="0" w:noHBand="0" w:noVBand="0"/>
      </w:tblPrEx>
      <w:trPr>
        <w:gridAfter w:val="1"/>
        <w:wAfter w:w="13" w:type="dxa"/>
      </w:trPr>
      <w:tc>
        <w:tcPr>
          <w:tcW w:w="2283" w:type="dxa"/>
          <w:tcBorders>
            <w:top w:val="single" w:sz="4" w:space="0" w:color="auto"/>
            <w:left w:val="single" w:sz="4" w:space="0" w:color="auto"/>
            <w:bottom w:val="single" w:sz="4" w:space="0" w:color="auto"/>
            <w:right w:val="single" w:sz="4" w:space="0" w:color="auto"/>
          </w:tcBorders>
        </w:tcPr>
        <w:p w14:paraId="6753ADB4" w14:textId="77777777" w:rsidR="00881575" w:rsidRPr="004C5630" w:rsidRDefault="00881575" w:rsidP="00211B17">
          <w:pPr>
            <w:autoSpaceDE w:val="0"/>
            <w:autoSpaceDN w:val="0"/>
            <w:adjustRightInd w:val="0"/>
            <w:spacing w:after="0" w:line="240" w:lineRule="auto"/>
            <w:ind w:left="90"/>
            <w:rPr>
              <w:rFonts w:ascii="Arial" w:hAnsi="Arial" w:cs="Arial"/>
              <w:sz w:val="20"/>
              <w:szCs w:val="20"/>
            </w:rPr>
          </w:pPr>
          <w:r w:rsidRPr="004C5630">
            <w:rPr>
              <w:rFonts w:ascii="Arial" w:hAnsi="Arial" w:cs="Arial"/>
              <w:sz w:val="20"/>
              <w:szCs w:val="20"/>
            </w:rPr>
            <w:t>Dátum vydania</w:t>
          </w:r>
        </w:p>
      </w:tc>
      <w:tc>
        <w:tcPr>
          <w:tcW w:w="2268" w:type="dxa"/>
          <w:tcBorders>
            <w:top w:val="single" w:sz="4" w:space="0" w:color="auto"/>
            <w:left w:val="single" w:sz="4" w:space="0" w:color="auto"/>
            <w:bottom w:val="single" w:sz="4" w:space="0" w:color="auto"/>
            <w:right w:val="single" w:sz="4" w:space="0" w:color="auto"/>
          </w:tcBorders>
        </w:tcPr>
        <w:p w14:paraId="103BBAD8" w14:textId="77777777" w:rsidR="00881575" w:rsidRPr="004C5630" w:rsidRDefault="00AE7A1E" w:rsidP="00881575">
          <w:pPr>
            <w:autoSpaceDE w:val="0"/>
            <w:autoSpaceDN w:val="0"/>
            <w:adjustRightInd w:val="0"/>
            <w:spacing w:after="0" w:line="240" w:lineRule="auto"/>
            <w:ind w:left="90"/>
            <w:rPr>
              <w:rFonts w:ascii="Arial" w:hAnsi="Arial" w:cs="Arial"/>
              <w:sz w:val="20"/>
              <w:szCs w:val="20"/>
            </w:rPr>
          </w:pPr>
          <w:r>
            <w:rPr>
              <w:rFonts w:ascii="Arial" w:hAnsi="Arial" w:cs="Arial"/>
              <w:sz w:val="20"/>
              <w:szCs w:val="20"/>
            </w:rPr>
            <w:t>28. 12. 2022</w:t>
          </w:r>
        </w:p>
      </w:tc>
      <w:tc>
        <w:tcPr>
          <w:tcW w:w="2268" w:type="dxa"/>
          <w:tcBorders>
            <w:top w:val="single" w:sz="4" w:space="0" w:color="auto"/>
            <w:left w:val="single" w:sz="4" w:space="0" w:color="auto"/>
            <w:bottom w:val="single" w:sz="4" w:space="0" w:color="auto"/>
            <w:right w:val="single" w:sz="4" w:space="0" w:color="auto"/>
          </w:tcBorders>
        </w:tcPr>
        <w:p w14:paraId="5E7BABE3" w14:textId="77777777" w:rsidR="00881575" w:rsidRPr="004C5630" w:rsidRDefault="00881575" w:rsidP="00211B17">
          <w:pPr>
            <w:autoSpaceDE w:val="0"/>
            <w:autoSpaceDN w:val="0"/>
            <w:adjustRightInd w:val="0"/>
            <w:spacing w:after="0" w:line="240" w:lineRule="auto"/>
            <w:ind w:left="90"/>
            <w:rPr>
              <w:rFonts w:ascii="Arial" w:hAnsi="Arial" w:cs="Arial"/>
              <w:sz w:val="20"/>
              <w:szCs w:val="20"/>
            </w:rPr>
          </w:pPr>
          <w:r w:rsidRPr="004C5630">
            <w:rPr>
              <w:rFonts w:ascii="Arial" w:hAnsi="Arial" w:cs="Arial"/>
              <w:sz w:val="20"/>
              <w:szCs w:val="20"/>
            </w:rPr>
            <w:t>Dátum revízie I</w:t>
          </w:r>
        </w:p>
      </w:tc>
      <w:tc>
        <w:tcPr>
          <w:tcW w:w="2268" w:type="dxa"/>
          <w:tcBorders>
            <w:top w:val="single" w:sz="4" w:space="0" w:color="auto"/>
            <w:left w:val="single" w:sz="4" w:space="0" w:color="auto"/>
            <w:bottom w:val="single" w:sz="4" w:space="0" w:color="auto"/>
            <w:right w:val="single" w:sz="4" w:space="0" w:color="auto"/>
          </w:tcBorders>
        </w:tcPr>
        <w:p w14:paraId="497DFEE1" w14:textId="77777777" w:rsidR="00881575" w:rsidRPr="004C5630" w:rsidRDefault="00881575" w:rsidP="00E73A25">
          <w:pPr>
            <w:autoSpaceDE w:val="0"/>
            <w:autoSpaceDN w:val="0"/>
            <w:adjustRightInd w:val="0"/>
            <w:spacing w:after="0" w:line="240" w:lineRule="auto"/>
            <w:ind w:left="90"/>
            <w:rPr>
              <w:rFonts w:ascii="Arial" w:hAnsi="Arial" w:cs="Arial"/>
              <w:sz w:val="20"/>
              <w:szCs w:val="20"/>
            </w:rPr>
          </w:pPr>
        </w:p>
      </w:tc>
    </w:tr>
  </w:tbl>
  <w:p w14:paraId="1CBBB4D3" w14:textId="77777777" w:rsidR="00881575" w:rsidRPr="00352853" w:rsidRDefault="00881575">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1548F"/>
    <w:multiLevelType w:val="hybridMultilevel"/>
    <w:tmpl w:val="2D347A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9391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9BD"/>
    <w:rsid w:val="00000026"/>
    <w:rsid w:val="0000147E"/>
    <w:rsid w:val="000202E4"/>
    <w:rsid w:val="00020E46"/>
    <w:rsid w:val="000222AE"/>
    <w:rsid w:val="000477F4"/>
    <w:rsid w:val="00052D44"/>
    <w:rsid w:val="00060AD8"/>
    <w:rsid w:val="000772E8"/>
    <w:rsid w:val="0008489A"/>
    <w:rsid w:val="000858AB"/>
    <w:rsid w:val="000B147F"/>
    <w:rsid w:val="000C65FD"/>
    <w:rsid w:val="000C7D17"/>
    <w:rsid w:val="000E2E6E"/>
    <w:rsid w:val="000F5A44"/>
    <w:rsid w:val="000F7D58"/>
    <w:rsid w:val="001070AF"/>
    <w:rsid w:val="00113F81"/>
    <w:rsid w:val="001154AE"/>
    <w:rsid w:val="0013241E"/>
    <w:rsid w:val="00147EA2"/>
    <w:rsid w:val="00166890"/>
    <w:rsid w:val="001871D3"/>
    <w:rsid w:val="00196501"/>
    <w:rsid w:val="001A1B0B"/>
    <w:rsid w:val="001A3846"/>
    <w:rsid w:val="001A62C9"/>
    <w:rsid w:val="001B6432"/>
    <w:rsid w:val="001B72DD"/>
    <w:rsid w:val="001E6994"/>
    <w:rsid w:val="001F0C55"/>
    <w:rsid w:val="00204919"/>
    <w:rsid w:val="00211B17"/>
    <w:rsid w:val="002133D0"/>
    <w:rsid w:val="00221579"/>
    <w:rsid w:val="00221C29"/>
    <w:rsid w:val="00226843"/>
    <w:rsid w:val="00232800"/>
    <w:rsid w:val="0027376C"/>
    <w:rsid w:val="002824D6"/>
    <w:rsid w:val="002D242C"/>
    <w:rsid w:val="002E33BF"/>
    <w:rsid w:val="00310718"/>
    <w:rsid w:val="003121D6"/>
    <w:rsid w:val="0031583E"/>
    <w:rsid w:val="00324CF7"/>
    <w:rsid w:val="0034417B"/>
    <w:rsid w:val="00351F4E"/>
    <w:rsid w:val="00352853"/>
    <w:rsid w:val="00363D60"/>
    <w:rsid w:val="003671DA"/>
    <w:rsid w:val="0038199A"/>
    <w:rsid w:val="00391F64"/>
    <w:rsid w:val="003A10A3"/>
    <w:rsid w:val="003A3FED"/>
    <w:rsid w:val="003A405E"/>
    <w:rsid w:val="003C1327"/>
    <w:rsid w:val="003C17CE"/>
    <w:rsid w:val="003D2099"/>
    <w:rsid w:val="003E474E"/>
    <w:rsid w:val="003F0969"/>
    <w:rsid w:val="004068A8"/>
    <w:rsid w:val="00406AF6"/>
    <w:rsid w:val="004073CA"/>
    <w:rsid w:val="0040771D"/>
    <w:rsid w:val="00416AA8"/>
    <w:rsid w:val="004205EA"/>
    <w:rsid w:val="0044767E"/>
    <w:rsid w:val="004523D9"/>
    <w:rsid w:val="00453EDA"/>
    <w:rsid w:val="00492B67"/>
    <w:rsid w:val="004B1F43"/>
    <w:rsid w:val="004C4623"/>
    <w:rsid w:val="004C5630"/>
    <w:rsid w:val="00503641"/>
    <w:rsid w:val="005373F0"/>
    <w:rsid w:val="00544749"/>
    <w:rsid w:val="00553564"/>
    <w:rsid w:val="00554CBB"/>
    <w:rsid w:val="005555FA"/>
    <w:rsid w:val="00555621"/>
    <w:rsid w:val="00564EFD"/>
    <w:rsid w:val="005771CE"/>
    <w:rsid w:val="00577862"/>
    <w:rsid w:val="00584C58"/>
    <w:rsid w:val="00593E97"/>
    <w:rsid w:val="005C3D03"/>
    <w:rsid w:val="005C559C"/>
    <w:rsid w:val="005D16EF"/>
    <w:rsid w:val="005D3712"/>
    <w:rsid w:val="005E68C9"/>
    <w:rsid w:val="005F115F"/>
    <w:rsid w:val="005F3A85"/>
    <w:rsid w:val="006223C7"/>
    <w:rsid w:val="00624F76"/>
    <w:rsid w:val="00656C5E"/>
    <w:rsid w:val="006638A5"/>
    <w:rsid w:val="00667996"/>
    <w:rsid w:val="00676823"/>
    <w:rsid w:val="0069123C"/>
    <w:rsid w:val="006B24EF"/>
    <w:rsid w:val="006B681D"/>
    <w:rsid w:val="006B704F"/>
    <w:rsid w:val="006D7956"/>
    <w:rsid w:val="0070213C"/>
    <w:rsid w:val="00702A05"/>
    <w:rsid w:val="0072268F"/>
    <w:rsid w:val="00727DC9"/>
    <w:rsid w:val="00733D13"/>
    <w:rsid w:val="00736911"/>
    <w:rsid w:val="00755935"/>
    <w:rsid w:val="00763E56"/>
    <w:rsid w:val="007E0527"/>
    <w:rsid w:val="007E5E9D"/>
    <w:rsid w:val="007F7839"/>
    <w:rsid w:val="0080446E"/>
    <w:rsid w:val="008378A2"/>
    <w:rsid w:val="00846B73"/>
    <w:rsid w:val="00865021"/>
    <w:rsid w:val="00881575"/>
    <w:rsid w:val="008B2A91"/>
    <w:rsid w:val="008B2C14"/>
    <w:rsid w:val="008C56BE"/>
    <w:rsid w:val="008E4DD7"/>
    <w:rsid w:val="008E522D"/>
    <w:rsid w:val="008E5470"/>
    <w:rsid w:val="008F3027"/>
    <w:rsid w:val="00913CBA"/>
    <w:rsid w:val="00921922"/>
    <w:rsid w:val="009978B6"/>
    <w:rsid w:val="009A7324"/>
    <w:rsid w:val="009C5442"/>
    <w:rsid w:val="009E2B14"/>
    <w:rsid w:val="009E5775"/>
    <w:rsid w:val="00A450D3"/>
    <w:rsid w:val="00A749DC"/>
    <w:rsid w:val="00AA0CDD"/>
    <w:rsid w:val="00AA266B"/>
    <w:rsid w:val="00AA367B"/>
    <w:rsid w:val="00AA6AA6"/>
    <w:rsid w:val="00AB0E8B"/>
    <w:rsid w:val="00AD44F3"/>
    <w:rsid w:val="00AE7A1E"/>
    <w:rsid w:val="00AF0620"/>
    <w:rsid w:val="00AF5CEA"/>
    <w:rsid w:val="00AF72A9"/>
    <w:rsid w:val="00B06E2F"/>
    <w:rsid w:val="00B07E5D"/>
    <w:rsid w:val="00B11E6D"/>
    <w:rsid w:val="00B16A32"/>
    <w:rsid w:val="00B20145"/>
    <w:rsid w:val="00B22D9F"/>
    <w:rsid w:val="00B43C8D"/>
    <w:rsid w:val="00B44814"/>
    <w:rsid w:val="00B763A8"/>
    <w:rsid w:val="00B86951"/>
    <w:rsid w:val="00BB2547"/>
    <w:rsid w:val="00BC65AC"/>
    <w:rsid w:val="00BD7C1F"/>
    <w:rsid w:val="00C00B4E"/>
    <w:rsid w:val="00C04D34"/>
    <w:rsid w:val="00C103A4"/>
    <w:rsid w:val="00C477DD"/>
    <w:rsid w:val="00C7481F"/>
    <w:rsid w:val="00C7544E"/>
    <w:rsid w:val="00C769B4"/>
    <w:rsid w:val="00C815A7"/>
    <w:rsid w:val="00C82EF3"/>
    <w:rsid w:val="00C83AE6"/>
    <w:rsid w:val="00C97141"/>
    <w:rsid w:val="00CA2A44"/>
    <w:rsid w:val="00CE0639"/>
    <w:rsid w:val="00D1286E"/>
    <w:rsid w:val="00D20128"/>
    <w:rsid w:val="00D20FCC"/>
    <w:rsid w:val="00D276B7"/>
    <w:rsid w:val="00D43DF3"/>
    <w:rsid w:val="00D6545B"/>
    <w:rsid w:val="00D77466"/>
    <w:rsid w:val="00D8221E"/>
    <w:rsid w:val="00DB08E0"/>
    <w:rsid w:val="00DC316D"/>
    <w:rsid w:val="00DD79BD"/>
    <w:rsid w:val="00DE1247"/>
    <w:rsid w:val="00DF39D7"/>
    <w:rsid w:val="00E05DF0"/>
    <w:rsid w:val="00E07D89"/>
    <w:rsid w:val="00E1380A"/>
    <w:rsid w:val="00E23559"/>
    <w:rsid w:val="00E26F52"/>
    <w:rsid w:val="00E41A8D"/>
    <w:rsid w:val="00E73A25"/>
    <w:rsid w:val="00E92CDC"/>
    <w:rsid w:val="00E940DC"/>
    <w:rsid w:val="00EC5989"/>
    <w:rsid w:val="00EC7CD7"/>
    <w:rsid w:val="00ED0A4A"/>
    <w:rsid w:val="00EE758A"/>
    <w:rsid w:val="00EF6E6A"/>
    <w:rsid w:val="00EF6F1E"/>
    <w:rsid w:val="00F07617"/>
    <w:rsid w:val="00F14D96"/>
    <w:rsid w:val="00F40284"/>
    <w:rsid w:val="00F432DC"/>
    <w:rsid w:val="00F537CC"/>
    <w:rsid w:val="00F706A1"/>
    <w:rsid w:val="00F72AC1"/>
    <w:rsid w:val="00F73132"/>
    <w:rsid w:val="00FA4A3B"/>
    <w:rsid w:val="00FB2E2A"/>
    <w:rsid w:val="00FC7874"/>
    <w:rsid w:val="00FD13C9"/>
    <w:rsid w:val="00FD1B74"/>
    <w:rsid w:val="00FD42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74BF4"/>
  <w15:chartTrackingRefBased/>
  <w15:docId w15:val="{885E9147-D888-49E0-A987-31AB9C34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D79B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D79BD"/>
  </w:style>
  <w:style w:type="paragraph" w:styleId="Pta">
    <w:name w:val="footer"/>
    <w:basedOn w:val="Normlny"/>
    <w:link w:val="PtaChar"/>
    <w:uiPriority w:val="99"/>
    <w:unhideWhenUsed/>
    <w:rsid w:val="00DD79BD"/>
    <w:pPr>
      <w:tabs>
        <w:tab w:val="center" w:pos="4536"/>
        <w:tab w:val="right" w:pos="9072"/>
      </w:tabs>
      <w:spacing w:after="0" w:line="240" w:lineRule="auto"/>
    </w:pPr>
  </w:style>
  <w:style w:type="character" w:customStyle="1" w:styleId="PtaChar">
    <w:name w:val="Päta Char"/>
    <w:basedOn w:val="Predvolenpsmoodseku"/>
    <w:link w:val="Pta"/>
    <w:uiPriority w:val="99"/>
    <w:rsid w:val="00DD79BD"/>
  </w:style>
  <w:style w:type="character" w:styleId="Hypertextovprepojenie">
    <w:name w:val="Hyperlink"/>
    <w:basedOn w:val="Predvolenpsmoodseku"/>
    <w:uiPriority w:val="99"/>
    <w:unhideWhenUsed/>
    <w:rsid w:val="00DB08E0"/>
    <w:rPr>
      <w:color w:val="0563C1" w:themeColor="hyperlink"/>
      <w:u w:val="single"/>
    </w:rPr>
  </w:style>
  <w:style w:type="paragraph" w:styleId="Odsekzoznamu">
    <w:name w:val="List Paragraph"/>
    <w:basedOn w:val="Normlny"/>
    <w:uiPriority w:val="34"/>
    <w:qFormat/>
    <w:rsid w:val="00AA266B"/>
    <w:pPr>
      <w:ind w:left="720"/>
      <w:contextualSpacing/>
    </w:pPr>
  </w:style>
  <w:style w:type="character" w:styleId="Vrazn">
    <w:name w:val="Strong"/>
    <w:basedOn w:val="Predvolenpsmoodseku"/>
    <w:uiPriority w:val="22"/>
    <w:qFormat/>
    <w:rsid w:val="00B07E5D"/>
    <w:rPr>
      <w:b/>
      <w:bCs/>
    </w:rPr>
  </w:style>
  <w:style w:type="character" w:customStyle="1" w:styleId="highlight">
    <w:name w:val="highlight"/>
    <w:basedOn w:val="Predvolenpsmoodseku"/>
    <w:rsid w:val="00537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567632">
      <w:bodyDiv w:val="1"/>
      <w:marLeft w:val="0"/>
      <w:marRight w:val="0"/>
      <w:marTop w:val="0"/>
      <w:marBottom w:val="0"/>
      <w:divBdr>
        <w:top w:val="none" w:sz="0" w:space="0" w:color="auto"/>
        <w:left w:val="none" w:sz="0" w:space="0" w:color="auto"/>
        <w:bottom w:val="none" w:sz="0" w:space="0" w:color="auto"/>
        <w:right w:val="none" w:sz="0" w:space="0" w:color="auto"/>
      </w:divBdr>
    </w:div>
    <w:div w:id="360669049">
      <w:bodyDiv w:val="1"/>
      <w:marLeft w:val="0"/>
      <w:marRight w:val="0"/>
      <w:marTop w:val="0"/>
      <w:marBottom w:val="0"/>
      <w:divBdr>
        <w:top w:val="none" w:sz="0" w:space="0" w:color="auto"/>
        <w:left w:val="none" w:sz="0" w:space="0" w:color="auto"/>
        <w:bottom w:val="none" w:sz="0" w:space="0" w:color="auto"/>
        <w:right w:val="none" w:sz="0" w:space="0" w:color="auto"/>
      </w:divBdr>
    </w:div>
    <w:div w:id="452093837">
      <w:bodyDiv w:val="1"/>
      <w:marLeft w:val="0"/>
      <w:marRight w:val="0"/>
      <w:marTop w:val="0"/>
      <w:marBottom w:val="0"/>
      <w:divBdr>
        <w:top w:val="none" w:sz="0" w:space="0" w:color="auto"/>
        <w:left w:val="none" w:sz="0" w:space="0" w:color="auto"/>
        <w:bottom w:val="none" w:sz="0" w:space="0" w:color="auto"/>
        <w:right w:val="none" w:sz="0" w:space="0" w:color="auto"/>
      </w:divBdr>
    </w:div>
    <w:div w:id="897058897">
      <w:bodyDiv w:val="1"/>
      <w:marLeft w:val="0"/>
      <w:marRight w:val="0"/>
      <w:marTop w:val="0"/>
      <w:marBottom w:val="0"/>
      <w:divBdr>
        <w:top w:val="none" w:sz="0" w:space="0" w:color="auto"/>
        <w:left w:val="none" w:sz="0" w:space="0" w:color="auto"/>
        <w:bottom w:val="none" w:sz="0" w:space="0" w:color="auto"/>
        <w:right w:val="none" w:sz="0" w:space="0" w:color="auto"/>
      </w:divBdr>
    </w:div>
    <w:div w:id="1215505076">
      <w:bodyDiv w:val="1"/>
      <w:marLeft w:val="0"/>
      <w:marRight w:val="0"/>
      <w:marTop w:val="0"/>
      <w:marBottom w:val="0"/>
      <w:divBdr>
        <w:top w:val="none" w:sz="0" w:space="0" w:color="auto"/>
        <w:left w:val="none" w:sz="0" w:space="0" w:color="auto"/>
        <w:bottom w:val="none" w:sz="0" w:space="0" w:color="auto"/>
        <w:right w:val="none" w:sz="0" w:space="0" w:color="auto"/>
      </w:divBdr>
    </w:div>
    <w:div w:id="1304698672">
      <w:bodyDiv w:val="1"/>
      <w:marLeft w:val="0"/>
      <w:marRight w:val="0"/>
      <w:marTop w:val="0"/>
      <w:marBottom w:val="0"/>
      <w:divBdr>
        <w:top w:val="none" w:sz="0" w:space="0" w:color="auto"/>
        <w:left w:val="none" w:sz="0" w:space="0" w:color="auto"/>
        <w:bottom w:val="none" w:sz="0" w:space="0" w:color="auto"/>
        <w:right w:val="none" w:sz="0" w:space="0" w:color="auto"/>
      </w:divBdr>
    </w:div>
    <w:div w:id="1495491511">
      <w:bodyDiv w:val="1"/>
      <w:marLeft w:val="0"/>
      <w:marRight w:val="0"/>
      <w:marTop w:val="0"/>
      <w:marBottom w:val="0"/>
      <w:divBdr>
        <w:top w:val="none" w:sz="0" w:space="0" w:color="auto"/>
        <w:left w:val="none" w:sz="0" w:space="0" w:color="auto"/>
        <w:bottom w:val="none" w:sz="0" w:space="0" w:color="auto"/>
        <w:right w:val="none" w:sz="0" w:space="0" w:color="auto"/>
      </w:divBdr>
    </w:div>
    <w:div w:id="150289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ynexchemalex@gynexchemalex.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0F3E3-1998-4EEB-A0AB-17C6478F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3757</Words>
  <Characters>21418</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Mária Kromerová</cp:lastModifiedBy>
  <cp:revision>4</cp:revision>
  <dcterms:created xsi:type="dcterms:W3CDTF">2026-06-10T12:44:00Z</dcterms:created>
  <dcterms:modified xsi:type="dcterms:W3CDTF">2026-06-10T12:47:00Z</dcterms:modified>
</cp:coreProperties>
</file>