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1C6928" w:rsidTr="00211B17">
        <w:tc>
          <w:tcPr>
            <w:tcW w:w="9072" w:type="dxa"/>
            <w:shd w:val="clear" w:color="auto" w:fill="FFFF00"/>
          </w:tcPr>
          <w:p w:rsidR="00DD79BD" w:rsidRPr="001C692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b/>
                <w:bCs/>
                <w:sz w:val="20"/>
                <w:szCs w:val="20"/>
              </w:rPr>
              <w:t>ODDIEL 1: Identifikácia látky/zmesi a spoločnosti/podniku</w:t>
            </w:r>
          </w:p>
        </w:tc>
      </w:tr>
    </w:tbl>
    <w:p w:rsidR="00DD79BD" w:rsidRPr="001C6928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2400"/>
        <w:gridCol w:w="5872"/>
      </w:tblGrid>
      <w:tr w:rsidR="00DD79BD" w:rsidRPr="001C6928" w:rsidTr="00DD79BD">
        <w:tc>
          <w:tcPr>
            <w:tcW w:w="9072" w:type="dxa"/>
            <w:gridSpan w:val="3"/>
            <w:shd w:val="clear" w:color="auto" w:fill="auto"/>
          </w:tcPr>
          <w:p w:rsidR="00DD79BD" w:rsidRPr="001C692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>1.1. Identifikátor produktu</w:t>
            </w:r>
          </w:p>
        </w:tc>
      </w:tr>
      <w:tr w:rsidR="00DD79BD" w:rsidRPr="001C692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C692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>Obchodný názov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C6928" w:rsidRDefault="0051281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t>Cyklon Montážne lepidlo</w:t>
            </w:r>
          </w:p>
        </w:tc>
      </w:tr>
      <w:tr w:rsidR="00AF72A9" w:rsidRPr="001C6928" w:rsidTr="003528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A9" w:rsidRPr="001C6928" w:rsidRDefault="00AF72A9" w:rsidP="007C303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 xml:space="preserve">UFI: </w:t>
            </w:r>
            <w:r w:rsidR="00352853" w:rsidRPr="001C69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303B">
              <w:rPr>
                <w:rFonts w:ascii="Arial" w:hAnsi="Arial" w:cs="Arial"/>
                <w:sz w:val="20"/>
                <w:szCs w:val="20"/>
              </w:rPr>
              <w:t>nepožaduje sa</w:t>
            </w:r>
          </w:p>
        </w:tc>
      </w:tr>
      <w:tr w:rsidR="00DD79BD" w:rsidRPr="001C692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C692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 xml:space="preserve">1.2.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C692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>Relevantné identifikované použitia látky / 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C6928" w:rsidRDefault="005A5D1A" w:rsidP="00AA266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t>Tmel</w:t>
            </w:r>
            <w:r w:rsidR="00512810">
              <w:t>, lepidlo</w:t>
            </w:r>
          </w:p>
        </w:tc>
      </w:tr>
      <w:tr w:rsidR="00DD79BD" w:rsidRPr="001C692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C6928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C692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>Použitia, ktoré sa neodporúčajú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C6928" w:rsidRDefault="00DB08E0" w:rsidP="000C7D1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>Produkt nesmie byť používaný inými spôsobmi, než ktoré sú uvedené v oddiele 1.</w:t>
            </w:r>
          </w:p>
        </w:tc>
      </w:tr>
    </w:tbl>
    <w:p w:rsidR="00DD79BD" w:rsidRPr="001C6928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1C6928" w:rsidTr="00DD79BD">
        <w:tc>
          <w:tcPr>
            <w:tcW w:w="9072" w:type="dxa"/>
            <w:gridSpan w:val="2"/>
            <w:shd w:val="clear" w:color="auto" w:fill="auto"/>
          </w:tcPr>
          <w:p w:rsidR="00DD79BD" w:rsidRPr="001C692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>1.3. Údaje o dodávateľovi karty bezpečnostných údajov</w:t>
            </w:r>
          </w:p>
        </w:tc>
      </w:tr>
      <w:tr w:rsidR="00986B3A" w:rsidRPr="001C692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B3A" w:rsidRPr="001C6928" w:rsidRDefault="00986B3A" w:rsidP="00986B3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>Dodávateľ - obchodné meno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B3A" w:rsidRDefault="00986B3A" w:rsidP="00986B3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GYNEX - CHEMALEX s.r.o.</w:t>
            </w:r>
          </w:p>
        </w:tc>
      </w:tr>
      <w:tr w:rsidR="00986B3A" w:rsidRPr="001C692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B3A" w:rsidRPr="001C6928" w:rsidRDefault="00986B3A" w:rsidP="00986B3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B3A" w:rsidRDefault="00986B3A" w:rsidP="00986B3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53456432</w:t>
            </w:r>
          </w:p>
        </w:tc>
      </w:tr>
      <w:tr w:rsidR="00986B3A" w:rsidRPr="001C692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B3A" w:rsidRPr="001C6928" w:rsidRDefault="00986B3A" w:rsidP="00986B3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B3A" w:rsidRDefault="00986B3A" w:rsidP="00986B3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Lánoch 3298/10</w:t>
            </w:r>
          </w:p>
        </w:tc>
      </w:tr>
      <w:tr w:rsidR="00986B3A" w:rsidRPr="001C692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B3A" w:rsidRPr="001C6928" w:rsidRDefault="00986B3A" w:rsidP="00986B3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>Smerové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B3A" w:rsidRDefault="00986B3A" w:rsidP="00986B3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821 04</w:t>
            </w:r>
          </w:p>
        </w:tc>
      </w:tr>
      <w:tr w:rsidR="00986B3A" w:rsidRPr="001C692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B3A" w:rsidRPr="001C6928" w:rsidRDefault="00986B3A" w:rsidP="00986B3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>Mesto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B3A" w:rsidRDefault="00986B3A" w:rsidP="00986B3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Bratislava - mestská časť Ružinov</w:t>
            </w:r>
          </w:p>
        </w:tc>
      </w:tr>
      <w:tr w:rsidR="00986B3A" w:rsidRPr="001C692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B3A" w:rsidRPr="001C6928" w:rsidRDefault="00986B3A" w:rsidP="00986B3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B3A" w:rsidRDefault="00986B3A" w:rsidP="00986B3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Slovenská republika</w:t>
            </w:r>
          </w:p>
        </w:tc>
      </w:tr>
      <w:tr w:rsidR="00986B3A" w:rsidRPr="001C692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B3A" w:rsidRPr="001C6928" w:rsidRDefault="00986B3A" w:rsidP="00986B3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>Telefónne/faxové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B3A" w:rsidRDefault="00986B3A" w:rsidP="00986B3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+412 905 568 121</w:t>
            </w:r>
          </w:p>
        </w:tc>
      </w:tr>
      <w:tr w:rsidR="00986B3A" w:rsidRPr="001C692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B3A" w:rsidRPr="001C6928" w:rsidRDefault="00986B3A" w:rsidP="00986B3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>Osoba zodpovedná za kartu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B3A" w:rsidRDefault="00986B3A" w:rsidP="00986B3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gynexchemalex@gynexchemalex.sk</w:t>
            </w:r>
          </w:p>
        </w:tc>
      </w:tr>
      <w:tr w:rsidR="00986B3A" w:rsidRPr="001C692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B3A" w:rsidRPr="001C6928" w:rsidRDefault="00986B3A" w:rsidP="00986B3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B3A" w:rsidRDefault="00986B3A" w:rsidP="00986B3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gynexchemalex@gynexchemalex.sk</w:t>
              </w:r>
            </w:hyperlink>
          </w:p>
        </w:tc>
      </w:tr>
    </w:tbl>
    <w:p w:rsidR="00DD79BD" w:rsidRPr="001C6928" w:rsidRDefault="00DD79BD" w:rsidP="00DB08E0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1C6928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C692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>1.4. Núdzové telefónne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E0" w:rsidRPr="001C6928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>NÁRODNÉ TOXIKOLOGICKÉ INFORMAČNÉ CENTRUM</w:t>
            </w:r>
          </w:p>
          <w:p w:rsidR="00DB08E0" w:rsidRPr="001C6928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 xml:space="preserve">Univerzitná nemocnica Bratislava, pracovisko Kramáre </w:t>
            </w:r>
          </w:p>
          <w:p w:rsidR="00DB08E0" w:rsidRPr="001C6928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 xml:space="preserve">Klinika pracovného lekárstva a toxikológie </w:t>
            </w:r>
          </w:p>
          <w:p w:rsidR="00DB08E0" w:rsidRPr="001C6928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>Limbová 5</w:t>
            </w:r>
            <w:r w:rsidR="00577862" w:rsidRPr="001C692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C6928">
              <w:rPr>
                <w:rFonts w:ascii="Arial" w:hAnsi="Arial" w:cs="Arial"/>
                <w:sz w:val="20"/>
                <w:szCs w:val="20"/>
              </w:rPr>
              <w:t xml:space="preserve">833 05 Bratislava </w:t>
            </w:r>
          </w:p>
          <w:p w:rsidR="00DB08E0" w:rsidRPr="001C6928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 xml:space="preserve">telefón: +421 2 54 774 166 </w:t>
            </w:r>
          </w:p>
          <w:p w:rsidR="00DB08E0" w:rsidRPr="001C6928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 xml:space="preserve">mobil: +421 911 166 066, fax: +421 2 547 74 605 </w:t>
            </w:r>
          </w:p>
          <w:p w:rsidR="00DD79BD" w:rsidRPr="001C6928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>e-mail: ntic@ntic.sk.</w:t>
            </w:r>
          </w:p>
        </w:tc>
      </w:tr>
    </w:tbl>
    <w:p w:rsidR="00DD79BD" w:rsidRPr="001C6928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1C6928" w:rsidTr="00DD79BD">
        <w:tc>
          <w:tcPr>
            <w:tcW w:w="9072" w:type="dxa"/>
            <w:shd w:val="clear" w:color="auto" w:fill="FFFF00"/>
          </w:tcPr>
          <w:p w:rsidR="00DD79BD" w:rsidRPr="001C692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b/>
                <w:bCs/>
                <w:sz w:val="20"/>
                <w:szCs w:val="20"/>
              </w:rPr>
              <w:t>ODDIEL 2: Identifikácia nebezpečnosti</w:t>
            </w:r>
          </w:p>
        </w:tc>
      </w:tr>
    </w:tbl>
    <w:p w:rsidR="00DD79BD" w:rsidRPr="001C6928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1C6928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C692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>2.1. Klasifikácia látky/zmesi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C692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 xml:space="preserve">Klasifikácia bola vykonaná podľa zákona č. 67/2010 Z. z. o podmienkach uvedenia chemických látok a chemických zmesí na trh a o zmene a doplnení niektorých zákonov (chemický zákon). </w:t>
            </w:r>
          </w:p>
        </w:tc>
      </w:tr>
    </w:tbl>
    <w:p w:rsidR="00DD79BD" w:rsidRPr="001C6928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4C5630" w:rsidRPr="001C6928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C6928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>Klasifikácia podľa nariadenia (ES) č. 1272/2008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Default="005A5D1A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Zmes nie je klasifikovaná ako nebezpečná</w:t>
            </w:r>
          </w:p>
          <w:p w:rsidR="00F85253" w:rsidRDefault="00F85253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85253" w:rsidRPr="001C6928" w:rsidRDefault="00F85253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630" w:rsidRPr="001C6928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C6928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>2.2. Prvky označovania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C6928" w:rsidRDefault="005A5D1A" w:rsidP="006679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žiadne</w:t>
            </w:r>
          </w:p>
        </w:tc>
      </w:tr>
    </w:tbl>
    <w:p w:rsidR="004C5630" w:rsidRPr="00702A05" w:rsidRDefault="004C5630" w:rsidP="004C563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4C5630" w:rsidRPr="00702A05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702A05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02A05">
              <w:rPr>
                <w:rFonts w:ascii="Arial" w:hAnsi="Arial" w:cs="Arial"/>
                <w:sz w:val="20"/>
                <w:szCs w:val="20"/>
              </w:rPr>
              <w:t>2.3. Iná nebezpečnosť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702A05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A05">
              <w:rPr>
                <w:rFonts w:ascii="Arial" w:hAnsi="Arial" w:cs="Arial"/>
                <w:sz w:val="20"/>
                <w:szCs w:val="20"/>
              </w:rPr>
              <w:t>Látka / zmes neobsahuje látky PBT / vPvB v súlade s nariadením (ES) č. 1907/2006, príloha XIII.</w:t>
            </w:r>
          </w:p>
          <w:p w:rsidR="004C5630" w:rsidRPr="00702A05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A05">
              <w:rPr>
                <w:rFonts w:ascii="Arial" w:hAnsi="Arial" w:cs="Arial"/>
                <w:sz w:val="20"/>
                <w:szCs w:val="20"/>
              </w:rPr>
              <w:t>Žiadne informácie o iných nebezpečenstvách</w:t>
            </w:r>
          </w:p>
        </w:tc>
      </w:tr>
    </w:tbl>
    <w:p w:rsidR="004C5630" w:rsidRPr="00410C52" w:rsidRDefault="004C5630" w:rsidP="004C563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C5630" w:rsidRPr="00410C52" w:rsidTr="00667996">
        <w:tc>
          <w:tcPr>
            <w:tcW w:w="9072" w:type="dxa"/>
            <w:shd w:val="clear" w:color="auto" w:fill="FFFF00"/>
          </w:tcPr>
          <w:p w:rsidR="004C5630" w:rsidRPr="00410C52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b/>
                <w:bCs/>
                <w:sz w:val="20"/>
                <w:szCs w:val="20"/>
              </w:rPr>
              <w:t>ODDIEL 3: Zloženie/informácie o zložkách</w:t>
            </w:r>
          </w:p>
        </w:tc>
      </w:tr>
    </w:tbl>
    <w:p w:rsidR="004C5630" w:rsidRPr="00410C52" w:rsidRDefault="004C5630" w:rsidP="004C563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C5630" w:rsidRPr="00410C52" w:rsidTr="00667996">
        <w:tc>
          <w:tcPr>
            <w:tcW w:w="9072" w:type="dxa"/>
            <w:shd w:val="clear" w:color="auto" w:fill="auto"/>
          </w:tcPr>
          <w:p w:rsidR="004C5630" w:rsidRPr="00410C52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>3.1. Látky: netýka sa</w:t>
            </w:r>
          </w:p>
        </w:tc>
      </w:tr>
    </w:tbl>
    <w:p w:rsidR="00266961" w:rsidRDefault="00266961" w:rsidP="004C5630">
      <w:pPr>
        <w:spacing w:after="0"/>
        <w:rPr>
          <w:sz w:val="20"/>
        </w:rPr>
      </w:pPr>
    </w:p>
    <w:p w:rsidR="00B22F55" w:rsidRDefault="00B22F55" w:rsidP="004C5630">
      <w:pPr>
        <w:spacing w:after="0"/>
        <w:rPr>
          <w:sz w:val="20"/>
        </w:rPr>
      </w:pPr>
    </w:p>
    <w:p w:rsidR="00B22F55" w:rsidRPr="00D856C7" w:rsidRDefault="00B22F55" w:rsidP="004C5630">
      <w:pPr>
        <w:spacing w:after="0"/>
        <w:rPr>
          <w:sz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C5630" w:rsidRPr="00266961" w:rsidTr="00667996">
        <w:tc>
          <w:tcPr>
            <w:tcW w:w="9072" w:type="dxa"/>
            <w:shd w:val="clear" w:color="auto" w:fill="auto"/>
          </w:tcPr>
          <w:p w:rsidR="004C5630" w:rsidRPr="00266961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lastRenderedPageBreak/>
              <w:t>3.2. Zmesi</w:t>
            </w:r>
          </w:p>
          <w:p w:rsidR="007B0915" w:rsidRPr="00266961" w:rsidRDefault="00512810" w:rsidP="0051281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Zmes vo vodnej disperzii polyméru na báze: kyseliny ester akrylovej, vinylesteru, akrylonitrilu, styrénu.</w:t>
            </w:r>
          </w:p>
        </w:tc>
      </w:tr>
    </w:tbl>
    <w:p w:rsidR="00DD79BD" w:rsidRPr="00266961" w:rsidRDefault="005A5D1A" w:rsidP="00DD79BD">
      <w:pPr>
        <w:spacing w:after="0"/>
        <w:rPr>
          <w:rFonts w:ascii="Arial" w:hAnsi="Arial" w:cs="Arial"/>
          <w:sz w:val="20"/>
          <w:szCs w:val="20"/>
        </w:rPr>
      </w:pPr>
      <w:r w:rsidRPr="00266961">
        <w:rPr>
          <w:rFonts w:ascii="Arial" w:hAnsi="Arial" w:cs="Arial"/>
          <w:sz w:val="20"/>
          <w:szCs w:val="20"/>
        </w:rPr>
        <w:tab/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266961" w:rsidTr="00DD79BD">
        <w:tc>
          <w:tcPr>
            <w:tcW w:w="9072" w:type="dxa"/>
            <w:gridSpan w:val="2"/>
            <w:shd w:val="clear" w:color="auto" w:fill="auto"/>
          </w:tcPr>
          <w:p w:rsidR="00DD79BD" w:rsidRPr="00266961" w:rsidRDefault="00DD79BD" w:rsidP="000477F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 xml:space="preserve">Plné znenie H-výstražných upozornení je v oddiele 16. </w:t>
            </w:r>
          </w:p>
        </w:tc>
      </w:tr>
      <w:tr w:rsidR="00DD79BD" w:rsidRPr="00266961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266961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Látka s expozičným limitom v pracovnom ovzduší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266961" w:rsidRDefault="00656C5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žiadne</w:t>
            </w:r>
          </w:p>
        </w:tc>
      </w:tr>
      <w:tr w:rsidR="00DD79BD" w:rsidRPr="00266961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266961" w:rsidRDefault="00DD79BD" w:rsidP="007E5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Látka so špecifickými koncentračnými limitmi / M-faktormi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266961" w:rsidRDefault="00860B4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žiadne</w:t>
            </w:r>
          </w:p>
        </w:tc>
      </w:tr>
    </w:tbl>
    <w:p w:rsidR="00DD79BD" w:rsidRPr="00266961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266961" w:rsidTr="00DD79BD">
        <w:tc>
          <w:tcPr>
            <w:tcW w:w="9072" w:type="dxa"/>
            <w:shd w:val="clear" w:color="auto" w:fill="FFFF00"/>
          </w:tcPr>
          <w:p w:rsidR="00DD79BD" w:rsidRPr="00266961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b/>
                <w:bCs/>
                <w:sz w:val="20"/>
                <w:szCs w:val="20"/>
              </w:rPr>
              <w:t>ODDIEL 4: Opatrenia prvej pomoci</w:t>
            </w:r>
          </w:p>
        </w:tc>
      </w:tr>
    </w:tbl>
    <w:p w:rsidR="00DD79BD" w:rsidRPr="00266961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2401"/>
        <w:gridCol w:w="5875"/>
      </w:tblGrid>
      <w:tr w:rsidR="00DD79BD" w:rsidRPr="00266961" w:rsidTr="00211B17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266961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4.1. Opis opatrení prvej pomoci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A2" w:rsidRPr="00266961" w:rsidRDefault="003C5DC3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 xml:space="preserve">Dbajte na vlastnú bezpečnosť. Ak sa prejavia zdravotné ťažkosti alebo v prípade pochybností, upovedomte lekára a poskytnite mu informácie z tejto karty bezpečnostných údajov. </w:t>
            </w:r>
          </w:p>
        </w:tc>
      </w:tr>
      <w:tr w:rsidR="00DD79BD" w:rsidRPr="00266961" w:rsidTr="00211B1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266961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266961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Pokyny na prvú pomoc pri inhalácii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266961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 xml:space="preserve">Ihneď prerušte expozíciu, dopravte postihnutú osobu na čerstvý vzduch. </w:t>
            </w:r>
          </w:p>
        </w:tc>
      </w:tr>
      <w:tr w:rsidR="00DD79BD" w:rsidRPr="00266961" w:rsidTr="00211B1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266961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266961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Pokyny na prvú pomoc pri kontakte s kožou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266961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 xml:space="preserve">Zoblečte postriekaný odev. </w:t>
            </w:r>
          </w:p>
        </w:tc>
      </w:tr>
      <w:tr w:rsidR="00DD79BD" w:rsidRPr="00266961" w:rsidTr="00211B1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266961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266961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Pokyny na prvú pomoc pri kontakte s</w:t>
            </w:r>
            <w:r w:rsidR="002133D0" w:rsidRPr="00266961">
              <w:rPr>
                <w:rFonts w:ascii="Arial" w:hAnsi="Arial" w:cs="Arial"/>
                <w:sz w:val="20"/>
                <w:szCs w:val="20"/>
              </w:rPr>
              <w:t> </w:t>
            </w:r>
            <w:r w:rsidRPr="00266961">
              <w:rPr>
                <w:rFonts w:ascii="Arial" w:hAnsi="Arial" w:cs="Arial"/>
                <w:sz w:val="20"/>
                <w:szCs w:val="20"/>
              </w:rPr>
              <w:t>očami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266961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 xml:space="preserve">Ihneď vyplachujte oči prúdom tečúcej vody, roztvorte viečka (aj násilím); ak má postihnutá osoba kontaktné šošovky, ihneď ich vyberte. </w:t>
            </w:r>
          </w:p>
        </w:tc>
      </w:tr>
      <w:tr w:rsidR="00DD79BD" w:rsidRPr="00266961" w:rsidTr="00211B1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266961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266961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Pokyny na prvú pomoc pri požití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253" w:rsidRPr="00266961" w:rsidRDefault="003C5DC3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Vypláchnite ústa čistou vodou. V prípade ťažkostí vyhľadajte lekára.</w:t>
            </w:r>
          </w:p>
        </w:tc>
      </w:tr>
      <w:tr w:rsidR="00DD79BD" w:rsidRPr="00266961" w:rsidTr="00211B17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266961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4.2 Najdôležitejšie príznaky a účinky</w:t>
            </w:r>
          </w:p>
        </w:tc>
      </w:tr>
      <w:tr w:rsidR="000477F4" w:rsidRPr="00266961" w:rsidTr="00211B1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266961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266961" w:rsidRDefault="000477F4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Akútne</w:t>
            </w:r>
          </w:p>
        </w:tc>
        <w:tc>
          <w:tcPr>
            <w:tcW w:w="5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3D0" w:rsidRPr="00266961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 xml:space="preserve">Pri vdýchnutí: </w:t>
            </w:r>
            <w:r w:rsidR="003C5DC3" w:rsidRPr="00266961">
              <w:rPr>
                <w:rFonts w:ascii="Arial" w:hAnsi="Arial" w:cs="Arial"/>
                <w:sz w:val="20"/>
                <w:szCs w:val="20"/>
              </w:rPr>
              <w:t>Neočakávajú sa.</w:t>
            </w:r>
          </w:p>
          <w:p w:rsidR="003C5DC3" w:rsidRPr="00266961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 xml:space="preserve">Pri kontakte s pokožkou: </w:t>
            </w:r>
            <w:r w:rsidR="003C5DC3" w:rsidRPr="00266961">
              <w:rPr>
                <w:rFonts w:ascii="Arial" w:hAnsi="Arial" w:cs="Arial"/>
                <w:sz w:val="20"/>
                <w:szCs w:val="20"/>
              </w:rPr>
              <w:t>Neočakávajú sa.</w:t>
            </w:r>
          </w:p>
          <w:p w:rsidR="002133D0" w:rsidRPr="00266961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 xml:space="preserve">Po zasiahnutí očí: </w:t>
            </w:r>
            <w:r w:rsidR="003C5DC3" w:rsidRPr="00266961">
              <w:rPr>
                <w:rFonts w:ascii="Arial" w:hAnsi="Arial" w:cs="Arial"/>
                <w:sz w:val="20"/>
                <w:szCs w:val="20"/>
              </w:rPr>
              <w:t>Neočakávajú sa.</w:t>
            </w:r>
          </w:p>
          <w:p w:rsidR="000477F4" w:rsidRPr="00266961" w:rsidRDefault="002133D0" w:rsidP="00860B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 xml:space="preserve">Po požití: </w:t>
            </w:r>
            <w:r w:rsidR="003C5DC3" w:rsidRPr="00266961">
              <w:rPr>
                <w:rFonts w:ascii="Arial" w:hAnsi="Arial" w:cs="Arial"/>
                <w:sz w:val="20"/>
                <w:szCs w:val="20"/>
              </w:rPr>
              <w:t>Neočakávajú sa.</w:t>
            </w:r>
          </w:p>
        </w:tc>
      </w:tr>
      <w:tr w:rsidR="000477F4" w:rsidRPr="00266961" w:rsidTr="00211B1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266961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266961" w:rsidRDefault="000477F4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Oneskorené</w:t>
            </w:r>
          </w:p>
        </w:tc>
        <w:tc>
          <w:tcPr>
            <w:tcW w:w="5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266961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9BD" w:rsidRPr="00266961" w:rsidTr="00211B17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266961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4.3. Údaj o akejkoľvek potrebe okamžitej lekárskej starostlivosti a osobitného ošetrenia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D0" w:rsidRPr="00266961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Liečba symptomatická.</w:t>
            </w:r>
          </w:p>
          <w:p w:rsidR="00DD79BD" w:rsidRPr="00266961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9BD" w:rsidRPr="00266961" w:rsidTr="00211B17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266961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Osobitné prostriedky na pracovisku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266961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neuvádzajú sa</w:t>
            </w:r>
          </w:p>
          <w:p w:rsidR="000772E8" w:rsidRPr="00266961" w:rsidRDefault="000772E8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772E8" w:rsidRPr="00266961" w:rsidRDefault="000772E8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9BD" w:rsidRPr="00266961" w:rsidTr="00211B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FFFF00"/>
        </w:tblPrEx>
        <w:tc>
          <w:tcPr>
            <w:tcW w:w="9072" w:type="dxa"/>
            <w:gridSpan w:val="3"/>
            <w:shd w:val="clear" w:color="auto" w:fill="FFFF00"/>
          </w:tcPr>
          <w:p w:rsidR="00DD79BD" w:rsidRPr="00266961" w:rsidRDefault="00DD79BD" w:rsidP="00AF72A9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b/>
                <w:bCs/>
                <w:sz w:val="20"/>
                <w:szCs w:val="20"/>
              </w:rPr>
              <w:t>ODDIEL 5: Protipožiarne opatrenia</w:t>
            </w:r>
          </w:p>
        </w:tc>
      </w:tr>
    </w:tbl>
    <w:p w:rsidR="00DD79BD" w:rsidRPr="00266961" w:rsidRDefault="00DD79BD" w:rsidP="002133D0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2400"/>
        <w:gridCol w:w="5872"/>
      </w:tblGrid>
      <w:tr w:rsidR="00DD79BD" w:rsidRPr="00266961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266961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 xml:space="preserve">5.1.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266961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Vhodné hasiace prostriedky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266961" w:rsidRDefault="003C5DC3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Hasiace prostriedky prispôsobte okoliu požiaru.</w:t>
            </w:r>
          </w:p>
        </w:tc>
      </w:tr>
      <w:tr w:rsidR="00DD79BD" w:rsidRPr="00266961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266961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266961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Nevhodné hasiace prostriedky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266961" w:rsidRDefault="003C5DC3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neuvedené</w:t>
            </w:r>
          </w:p>
        </w:tc>
      </w:tr>
      <w:tr w:rsidR="00DD79BD" w:rsidRPr="00266961" w:rsidTr="00DD79BD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266961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5.2. Osobitné ohrozenia vyplývajúce z látky alebo zo 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266961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 xml:space="preserve">Pri požiari môže dochádzať k vzniku oxidu uhoľnatého a uhličitého a ďalších toxických plynov. Vdychovanie nebezpečných rozkladných (pyrolýznych) produktov môže spôsobiť vážne poškodenie zdravia. </w:t>
            </w:r>
          </w:p>
        </w:tc>
      </w:tr>
      <w:tr w:rsidR="00DD79BD" w:rsidRPr="00266961" w:rsidTr="00DD79BD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266961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5.3. Rady pre hasičov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266961" w:rsidRDefault="003C5DC3" w:rsidP="0031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Samostatný dýchací prístroj (SDP) s chemicky odolnými rukavicami. Použite izolačný dýchací prístroj a celotelový ochranný oblek.</w:t>
            </w:r>
          </w:p>
        </w:tc>
      </w:tr>
      <w:tr w:rsidR="00DD79BD" w:rsidRPr="00266961" w:rsidTr="00DD79BD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266961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Iné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266961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neuvádza sa</w:t>
            </w:r>
          </w:p>
        </w:tc>
      </w:tr>
    </w:tbl>
    <w:p w:rsidR="00DD79BD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p w:rsidR="00266961" w:rsidRDefault="00266961" w:rsidP="00DD79BD">
      <w:pPr>
        <w:spacing w:after="0"/>
        <w:rPr>
          <w:rFonts w:ascii="Arial" w:hAnsi="Arial" w:cs="Arial"/>
          <w:sz w:val="20"/>
          <w:szCs w:val="20"/>
        </w:rPr>
      </w:pPr>
    </w:p>
    <w:p w:rsidR="00266961" w:rsidRPr="00266961" w:rsidRDefault="00266961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266961" w:rsidTr="00DD79BD">
        <w:tc>
          <w:tcPr>
            <w:tcW w:w="9072" w:type="dxa"/>
            <w:shd w:val="clear" w:color="auto" w:fill="FFFF00"/>
          </w:tcPr>
          <w:p w:rsidR="00DD79BD" w:rsidRPr="00266961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ODDIEL 6: Opatrenia pri náhodnom uvoľnení</w:t>
            </w:r>
          </w:p>
        </w:tc>
      </w:tr>
    </w:tbl>
    <w:p w:rsidR="00DD79BD" w:rsidRPr="00266961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266961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266961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6.1. Osobné bezpečnostné opatrenia, ochranné prostriedky a núdzové postupy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266961" w:rsidRDefault="003C5DC3" w:rsidP="00763E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Postupujte podľa pokynov, obsiahnutých v oddieloch 7 a 8.</w:t>
            </w:r>
          </w:p>
        </w:tc>
      </w:tr>
      <w:tr w:rsidR="00DD79BD" w:rsidRPr="00266961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266961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6.2. Bezpečnostné opatrenia pre životné prostredie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266961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 xml:space="preserve">Zabráňte kontaminácii pôdy a úniku do povrchových alebo podzemných vôd. </w:t>
            </w:r>
          </w:p>
        </w:tc>
      </w:tr>
      <w:tr w:rsidR="00DD79BD" w:rsidRPr="00266961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266961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6.3. Metódy a materiál na zabránenie šíreniu a vyčistenie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266961" w:rsidRDefault="003C5DC3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Po odstránení produktu umyte kontaminované miesto veľkým množstvom vody.</w:t>
            </w:r>
          </w:p>
        </w:tc>
      </w:tr>
      <w:tr w:rsidR="00DD79BD" w:rsidRPr="00266961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266961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6.4. Odkaz na iné oddiely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266961" w:rsidRDefault="002133D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 xml:space="preserve">7, </w:t>
            </w:r>
            <w:r w:rsidR="00DD79BD" w:rsidRPr="00266961">
              <w:rPr>
                <w:rFonts w:ascii="Arial" w:hAnsi="Arial" w:cs="Arial"/>
                <w:sz w:val="20"/>
                <w:szCs w:val="20"/>
              </w:rPr>
              <w:t>8, 13</w:t>
            </w:r>
          </w:p>
        </w:tc>
      </w:tr>
    </w:tbl>
    <w:p w:rsidR="00DD79BD" w:rsidRPr="00266961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266961" w:rsidTr="00DD79BD">
        <w:tc>
          <w:tcPr>
            <w:tcW w:w="9072" w:type="dxa"/>
            <w:shd w:val="clear" w:color="auto" w:fill="FFFF00"/>
          </w:tcPr>
          <w:p w:rsidR="00DD79BD" w:rsidRPr="00266961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b/>
                <w:bCs/>
                <w:sz w:val="20"/>
                <w:szCs w:val="20"/>
              </w:rPr>
              <w:t>ODDIEL 7: Zaobchádzanie a skladovanie</w:t>
            </w:r>
          </w:p>
        </w:tc>
      </w:tr>
    </w:tbl>
    <w:p w:rsidR="00DD79BD" w:rsidRPr="00266961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266961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266961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7.1. Bezpečnostné opatrenia na bezpečné zaobchádzanie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266961" w:rsidRDefault="003C5DC3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Používajte osobné ochranné pracovné prostriedky podľa oddielu 8. Dbajte na platné právne predpisy o bezpečnosti a ochrane zdravia.</w:t>
            </w:r>
          </w:p>
        </w:tc>
      </w:tr>
      <w:tr w:rsidR="00DD79BD" w:rsidRPr="00266961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266961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7.2. Podmienky na bezpečné skladovanie vrátane akejkoľvek nekompatibility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266961" w:rsidRDefault="003C5DC3" w:rsidP="00CE0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 xml:space="preserve">Skladujte v tesne uzavretých obaloch na chladných, suchých a dobre vetraných miestach na to určených. </w:t>
            </w:r>
          </w:p>
          <w:p w:rsidR="003C5DC3" w:rsidRPr="00266961" w:rsidRDefault="003C5DC3" w:rsidP="00CE0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 xml:space="preserve">Skladovacia trieda 12 - Nehorľavé kvapaliny v nehorľavých obaloch </w:t>
            </w:r>
          </w:p>
          <w:p w:rsidR="00860B4D" w:rsidRPr="00266961" w:rsidRDefault="003C5DC3" w:rsidP="00CE0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Obsah 310 ml</w:t>
            </w:r>
            <w:r w:rsidR="007B0915" w:rsidRPr="00266961">
              <w:rPr>
                <w:rFonts w:ascii="Arial" w:hAnsi="Arial" w:cs="Arial"/>
                <w:sz w:val="20"/>
                <w:szCs w:val="20"/>
              </w:rPr>
              <w:t>, 70 ml</w:t>
            </w:r>
          </w:p>
        </w:tc>
      </w:tr>
      <w:tr w:rsidR="00DD79BD" w:rsidRPr="00266961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266961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7.3. Špecifické konečné použitia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266961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neuvádzajú sa</w:t>
            </w:r>
          </w:p>
        </w:tc>
      </w:tr>
    </w:tbl>
    <w:p w:rsidR="00DD79BD" w:rsidRPr="00266961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266961" w:rsidTr="00DD79BD">
        <w:tc>
          <w:tcPr>
            <w:tcW w:w="9072" w:type="dxa"/>
            <w:shd w:val="clear" w:color="auto" w:fill="FFFF00"/>
          </w:tcPr>
          <w:p w:rsidR="00DD79BD" w:rsidRPr="00266961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b/>
                <w:bCs/>
                <w:sz w:val="20"/>
                <w:szCs w:val="20"/>
              </w:rPr>
              <w:t>ODDIEL 8: Kontroly expozície/osobná ochrana</w:t>
            </w:r>
          </w:p>
        </w:tc>
      </w:tr>
    </w:tbl>
    <w:p w:rsidR="00DD79BD" w:rsidRPr="00266961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2401"/>
        <w:gridCol w:w="5875"/>
      </w:tblGrid>
      <w:tr w:rsidR="00DD79BD" w:rsidRPr="00266961" w:rsidTr="00DD79BD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266961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8.1. Kontrolné parametre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266961" w:rsidRDefault="002133D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NPEL:</w:t>
            </w:r>
          </w:p>
          <w:p w:rsidR="00DD79BD" w:rsidRPr="00266961" w:rsidRDefault="00656C5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žiadne</w:t>
            </w:r>
          </w:p>
        </w:tc>
      </w:tr>
      <w:tr w:rsidR="00DD79BD" w:rsidRPr="00266961" w:rsidTr="00DD79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266961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 xml:space="preserve">8.2.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266961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Kontroly expozície – primerané technické zabezpečenie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266961" w:rsidRDefault="003C5DC3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Pri práci nejedzte, nepite a nefajčite. Po práci a pred prestávkou na jedlo a oddych si dôkladne umyte ruky vodou a mydlom.</w:t>
            </w:r>
          </w:p>
        </w:tc>
      </w:tr>
      <w:tr w:rsidR="00DD79BD" w:rsidRPr="00266961" w:rsidTr="00DD79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266961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266961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Kontroly expozície – individuálne ochranné opatrenia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5E" w:rsidRPr="00266961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 xml:space="preserve">Ochrana dýchacích orgánov: </w:t>
            </w:r>
            <w:r w:rsidR="003C5DC3" w:rsidRPr="00266961">
              <w:rPr>
                <w:rFonts w:ascii="Arial" w:hAnsi="Arial" w:cs="Arial"/>
                <w:sz w:val="20"/>
                <w:szCs w:val="20"/>
              </w:rPr>
              <w:t>Nie je nutná.</w:t>
            </w:r>
          </w:p>
          <w:p w:rsidR="003C5DC3" w:rsidRPr="00266961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 xml:space="preserve">Ochrana očí: </w:t>
            </w:r>
            <w:r w:rsidR="003C5DC3" w:rsidRPr="00266961">
              <w:rPr>
                <w:rFonts w:ascii="Arial" w:hAnsi="Arial" w:cs="Arial"/>
                <w:sz w:val="20"/>
                <w:szCs w:val="20"/>
              </w:rPr>
              <w:t>Nie je nutná.</w:t>
            </w:r>
          </w:p>
          <w:p w:rsidR="003C5DC3" w:rsidRPr="00266961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Ochrana rúk:</w:t>
            </w:r>
            <w:r w:rsidR="00763E56" w:rsidRPr="002669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5DC3" w:rsidRPr="00266961">
              <w:rPr>
                <w:rFonts w:ascii="Arial" w:hAnsi="Arial" w:cs="Arial"/>
                <w:sz w:val="20"/>
                <w:szCs w:val="20"/>
              </w:rPr>
              <w:t>Pri dlhodobom alebo opakovanom kontakte používajte ochranné rukavice.</w:t>
            </w:r>
          </w:p>
          <w:p w:rsidR="00763E56" w:rsidRPr="00266961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 xml:space="preserve">Ochrana tela: </w:t>
            </w:r>
            <w:r w:rsidR="003C5DC3" w:rsidRPr="00266961">
              <w:rPr>
                <w:rFonts w:ascii="Arial" w:hAnsi="Arial" w:cs="Arial"/>
                <w:sz w:val="20"/>
                <w:szCs w:val="20"/>
              </w:rPr>
              <w:t>Nie je nutná.</w:t>
            </w:r>
            <w:r w:rsidR="00763E56" w:rsidRPr="002669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133D0" w:rsidRPr="00266961" w:rsidRDefault="002133D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Tepelná nebezpečnosť Neuvedené.</w:t>
            </w:r>
          </w:p>
        </w:tc>
      </w:tr>
      <w:tr w:rsidR="00DD79BD" w:rsidRPr="00266961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266961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266961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Kontroly environmentálnej expozície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266961" w:rsidRDefault="00CE0639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Dbajte na obvyklé opatrenia na ochranu životného prostredia, viď bod 6.2. Zabráňte vniknutiu do pôdy, povrchovej vody alebo kanalizácie</w:t>
            </w:r>
          </w:p>
        </w:tc>
      </w:tr>
    </w:tbl>
    <w:p w:rsidR="00DD79BD" w:rsidRPr="00266961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266961" w:rsidTr="00DD79BD">
        <w:tc>
          <w:tcPr>
            <w:tcW w:w="9072" w:type="dxa"/>
            <w:shd w:val="clear" w:color="auto" w:fill="FFFF00"/>
          </w:tcPr>
          <w:p w:rsidR="00DD79BD" w:rsidRPr="00266961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b/>
                <w:bCs/>
                <w:sz w:val="20"/>
                <w:szCs w:val="20"/>
              </w:rPr>
              <w:t>ODDIEL 9: Fyzikálne a chemické vlastnosti</w:t>
            </w:r>
          </w:p>
        </w:tc>
      </w:tr>
    </w:tbl>
    <w:p w:rsidR="00DD79BD" w:rsidRPr="00266961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2470"/>
        <w:gridCol w:w="1701"/>
        <w:gridCol w:w="1701"/>
      </w:tblGrid>
      <w:tr w:rsidR="00DD79BD" w:rsidRPr="00266961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266961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9.1. Informácie o základných fyzikálnych a chemických vlastnostiach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266961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Hodnota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266961" w:rsidRDefault="00DD79BD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Jednotka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266961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Metóda</w:t>
            </w:r>
          </w:p>
        </w:tc>
      </w:tr>
      <w:tr w:rsidR="000477F4" w:rsidRPr="00266961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266961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Skupenstvo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266961" w:rsidRDefault="003C5DC3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pasta</w:t>
            </w:r>
          </w:p>
          <w:p w:rsidR="000477F4" w:rsidRPr="00266961" w:rsidRDefault="00763E56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kvapalné pri 20°C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266961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266961" w:rsidRDefault="000477F4" w:rsidP="000477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F4" w:rsidRPr="00266961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266961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Farba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266961" w:rsidRDefault="00512810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rôzne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266961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266961" w:rsidRDefault="000477F4" w:rsidP="000477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F4" w:rsidRPr="00266961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266961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Zápach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266961" w:rsidRDefault="007B0915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charakteristický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266961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266961" w:rsidRDefault="000477F4" w:rsidP="000477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266961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266961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Teplota topenia / tuhnutia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266961" w:rsidRDefault="007B0915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266961" w:rsidRDefault="007B0915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266961" w:rsidRDefault="00453EDA" w:rsidP="00453E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266961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266961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lastRenderedPageBreak/>
              <w:t>Teplota varu alebo počiatočná teplota varu a rozmedzie  mäknutia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266961" w:rsidRDefault="007B0915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266961" w:rsidRDefault="007B0915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266961" w:rsidRDefault="00453EDA" w:rsidP="00453E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266961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266961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Horľavosť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266961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266961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266961" w:rsidRDefault="00453EDA" w:rsidP="00453E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266961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266961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Dolná / horná medza výbušnosti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266961" w:rsidRDefault="00656C5E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údaj nie je k dispozícii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266961" w:rsidRDefault="00763E56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266961" w:rsidRDefault="00453EDA" w:rsidP="00453E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266961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266961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Teplota vzplanutia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266961" w:rsidRDefault="007B0915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&gt;100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266961" w:rsidRDefault="00CE0639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266961" w:rsidRDefault="00453EDA" w:rsidP="00453E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266961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266961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Teplota samovznietenia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266961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266961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266961" w:rsidRDefault="00453EDA" w:rsidP="00453E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266961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266961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Teplota rozkladu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266961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266961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266961" w:rsidRDefault="00453EDA" w:rsidP="00453E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266961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266961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pH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266961" w:rsidRDefault="007B0915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7-9 (neriedené pri 20 °C)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266961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266961" w:rsidRDefault="00453EDA" w:rsidP="00453E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B4D" w:rsidRPr="00266961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4D" w:rsidRPr="00266961" w:rsidRDefault="00860B4D" w:rsidP="00860B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Kinetická viskozita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4D" w:rsidRPr="00266961" w:rsidRDefault="007B0915" w:rsidP="003C5D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údaj nie je k dispozícii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4D" w:rsidRPr="00266961" w:rsidRDefault="003C5DC3" w:rsidP="00860B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mPa.s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4D" w:rsidRPr="00266961" w:rsidRDefault="00860B4D" w:rsidP="00860B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B4D" w:rsidRPr="00266961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4D" w:rsidRPr="00266961" w:rsidRDefault="00860B4D" w:rsidP="00860B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 xml:space="preserve">Rozpustnosť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4D" w:rsidRPr="00266961" w:rsidRDefault="007B0915" w:rsidP="007B0915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S vodou miešateľné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4D" w:rsidRPr="00266961" w:rsidRDefault="00860B4D" w:rsidP="00860B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4D" w:rsidRPr="00266961" w:rsidRDefault="00860B4D" w:rsidP="00860B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B4D" w:rsidRPr="00266961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4D" w:rsidRPr="00266961" w:rsidRDefault="00860B4D" w:rsidP="00860B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Rozdeľovacia konštanta (hodnota log)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4D" w:rsidRPr="00266961" w:rsidRDefault="00860B4D" w:rsidP="00860B4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údaj nie je k dispozícii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4D" w:rsidRPr="00266961" w:rsidRDefault="00860B4D" w:rsidP="00860B4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4D" w:rsidRPr="00266961" w:rsidRDefault="00860B4D" w:rsidP="00860B4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B4D" w:rsidRPr="00266961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4D" w:rsidRPr="00266961" w:rsidRDefault="00860B4D" w:rsidP="00860B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Tlak pár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4D" w:rsidRPr="00266961" w:rsidRDefault="00860B4D" w:rsidP="00860B4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údaj nie je k dispozícii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4D" w:rsidRPr="00266961" w:rsidRDefault="00860B4D" w:rsidP="00860B4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 xml:space="preserve">mm Hg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4D" w:rsidRPr="00266961" w:rsidRDefault="00860B4D" w:rsidP="00860B4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B4D" w:rsidRPr="00266961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4D" w:rsidRPr="00266961" w:rsidRDefault="00860B4D" w:rsidP="00860B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Hustota / relatívna hustota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4D" w:rsidRPr="00266961" w:rsidRDefault="003C5DC3" w:rsidP="00860B4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1,03</w:t>
            </w:r>
            <w:r w:rsidR="007B0915" w:rsidRPr="00266961">
              <w:rPr>
                <w:rFonts w:ascii="Arial" w:hAnsi="Arial" w:cs="Arial"/>
                <w:sz w:val="20"/>
                <w:szCs w:val="20"/>
              </w:rPr>
              <w:t xml:space="preserve"> pri 20</w:t>
            </w:r>
            <w:r w:rsidRPr="00266961">
              <w:rPr>
                <w:rFonts w:ascii="Arial" w:hAnsi="Arial" w:cs="Arial"/>
                <w:sz w:val="20"/>
                <w:szCs w:val="20"/>
              </w:rPr>
              <w:t xml:space="preserve"> 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4D" w:rsidRPr="00266961" w:rsidRDefault="00860B4D" w:rsidP="00860B4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g/cm3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4D" w:rsidRPr="00266961" w:rsidRDefault="00860B4D" w:rsidP="00860B4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266961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266961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Relatívna hustota pár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266961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266961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266961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266961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266961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Vlastnosti častíc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266961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266961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266961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F4" w:rsidRPr="00266961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266961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9.2. Iné informácie</w:t>
            </w:r>
          </w:p>
        </w:tc>
        <w:tc>
          <w:tcPr>
            <w:tcW w:w="5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266961" w:rsidRDefault="007B0915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teplota vznietenia 420 °C</w:t>
            </w:r>
          </w:p>
          <w:p w:rsidR="007B0915" w:rsidRPr="00266961" w:rsidRDefault="007B0915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obsah organických rozpúšťadiel (VOC) 1,2 %</w:t>
            </w:r>
          </w:p>
          <w:p w:rsidR="007B0915" w:rsidRPr="00266961" w:rsidRDefault="007B0915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Max. obsah VOC vo výrobku v stave pripravenom na použitie 12,36 g/l</w:t>
            </w:r>
          </w:p>
        </w:tc>
      </w:tr>
    </w:tbl>
    <w:p w:rsidR="00DD79BD" w:rsidRPr="00266961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266961" w:rsidTr="00DD79BD">
        <w:tc>
          <w:tcPr>
            <w:tcW w:w="9072" w:type="dxa"/>
            <w:shd w:val="clear" w:color="auto" w:fill="FFFF00"/>
          </w:tcPr>
          <w:p w:rsidR="00DD79BD" w:rsidRPr="00266961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b/>
                <w:bCs/>
                <w:sz w:val="20"/>
                <w:szCs w:val="20"/>
              </w:rPr>
              <w:t>ODDIEL 10: Stabilita a reaktivita</w:t>
            </w:r>
          </w:p>
        </w:tc>
      </w:tr>
    </w:tbl>
    <w:p w:rsidR="00DD79BD" w:rsidRPr="00266961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266961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266961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10.1. Reaktivita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266961" w:rsidRDefault="00DD79BD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Neuvádza sa</w:t>
            </w:r>
          </w:p>
        </w:tc>
      </w:tr>
      <w:tr w:rsidR="00DD79BD" w:rsidRPr="00266961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266961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10.2. Chemická stabilita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266961" w:rsidRDefault="00DD79BD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 xml:space="preserve">Za bežných podmienok je zmes stabilná. </w:t>
            </w:r>
          </w:p>
        </w:tc>
      </w:tr>
      <w:tr w:rsidR="00DD79BD" w:rsidRPr="00266961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266961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10.3. Možnosť nebezpečných reakcií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266961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N</w:t>
            </w:r>
            <w:r w:rsidR="00DD79BD" w:rsidRPr="00266961">
              <w:rPr>
                <w:rFonts w:ascii="Arial" w:hAnsi="Arial" w:cs="Arial"/>
                <w:sz w:val="20"/>
                <w:szCs w:val="20"/>
              </w:rPr>
              <w:t>ie</w:t>
            </w:r>
            <w:r w:rsidRPr="002669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79BD" w:rsidRPr="00266961">
              <w:rPr>
                <w:rFonts w:ascii="Arial" w:hAnsi="Arial" w:cs="Arial"/>
                <w:sz w:val="20"/>
                <w:szCs w:val="20"/>
              </w:rPr>
              <w:t>sú známe</w:t>
            </w:r>
            <w:r w:rsidRPr="0026696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DD79BD" w:rsidRPr="00266961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266961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10.4. Podmienky, ktorým sa treba vyhnúť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266961" w:rsidRDefault="00763E56" w:rsidP="00656C5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Pri normálnom spôsobe použitia je produkt stabilný, k rozkladu nedochádza. Chráňte pred plameňmi, iskr</w:t>
            </w:r>
            <w:r w:rsidR="00656C5E" w:rsidRPr="00266961">
              <w:rPr>
                <w:rFonts w:ascii="Arial" w:hAnsi="Arial" w:cs="Arial"/>
                <w:sz w:val="20"/>
                <w:szCs w:val="20"/>
              </w:rPr>
              <w:t xml:space="preserve">ami, prehriatím a pred mrazom. </w:t>
            </w:r>
          </w:p>
        </w:tc>
      </w:tr>
      <w:tr w:rsidR="00DD79BD" w:rsidRPr="00266961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266961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10.5. Nekompatibilné materiály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266961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 xml:space="preserve">Chráňte pred silnými kyselinami, zásadami a oxidačnými činidlami. </w:t>
            </w:r>
          </w:p>
        </w:tc>
      </w:tr>
      <w:tr w:rsidR="00DD79BD" w:rsidRPr="00266961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266961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10.6. Nebezpečné produkty rozkladu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266961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Pri normálnom spôsobe použitia nevznikajú. Pri vysokých teplotách a pri požiari vznikajú nebezpečné produkty, ako napr. oxid uhoľnatý a oxid uhličitý.</w:t>
            </w:r>
          </w:p>
        </w:tc>
      </w:tr>
    </w:tbl>
    <w:p w:rsidR="00DD79BD" w:rsidRPr="00266961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266961" w:rsidTr="00DD79BD">
        <w:tc>
          <w:tcPr>
            <w:tcW w:w="9072" w:type="dxa"/>
            <w:shd w:val="clear" w:color="auto" w:fill="FFFF00"/>
          </w:tcPr>
          <w:p w:rsidR="00DD79BD" w:rsidRPr="00266961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b/>
                <w:bCs/>
                <w:sz w:val="20"/>
                <w:szCs w:val="20"/>
              </w:rPr>
              <w:t>ODDIEL 11: Toxikologické informácie</w:t>
            </w:r>
          </w:p>
        </w:tc>
      </w:tr>
    </w:tbl>
    <w:p w:rsidR="00DD79BD" w:rsidRPr="00266961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2"/>
        <w:gridCol w:w="5875"/>
      </w:tblGrid>
      <w:tr w:rsidR="00DD79BD" w:rsidRPr="00266961" w:rsidTr="003C5DC3">
        <w:tc>
          <w:tcPr>
            <w:tcW w:w="9077" w:type="dxa"/>
            <w:gridSpan w:val="2"/>
            <w:shd w:val="clear" w:color="auto" w:fill="auto"/>
          </w:tcPr>
          <w:p w:rsidR="00DD79BD" w:rsidRPr="00266961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 xml:space="preserve">11.1. </w:t>
            </w:r>
            <w:r w:rsidR="00F537CC" w:rsidRPr="00266961">
              <w:rPr>
                <w:rFonts w:ascii="Arial" w:hAnsi="Arial" w:cs="Arial"/>
                <w:sz w:val="20"/>
                <w:szCs w:val="20"/>
              </w:rPr>
              <w:t>Informácie o triedach nebezpečnosti vymedzených v nariadení (ES) č. 1272/2008</w:t>
            </w:r>
          </w:p>
        </w:tc>
      </w:tr>
      <w:tr w:rsidR="00DD79BD" w:rsidRPr="00266961" w:rsidTr="003C5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266961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Akútna toxicita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B14" w:rsidRPr="00266961" w:rsidRDefault="009E2B14" w:rsidP="003C5D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Pre zmes nie sú žiadne toxikologické údaje k dispozícii.</w:t>
            </w:r>
          </w:p>
        </w:tc>
      </w:tr>
      <w:tr w:rsidR="003C5DC3" w:rsidRPr="00266961" w:rsidTr="003C5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266961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Poleptanie kože/podráždenie kože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266961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3C5DC3" w:rsidRPr="00266961" w:rsidTr="003C5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266961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Vážne poškodenie očí/podráždenie očí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266961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3C5DC3" w:rsidRPr="00266961" w:rsidTr="003C5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266961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Respiračná alebo kožná senzibilizácia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266961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53EDA" w:rsidRPr="00266961" w:rsidTr="003C5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266961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Mutagenita zárodočných buniek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266961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068A8" w:rsidRPr="00266961" w:rsidTr="003C5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266961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Karcinogenita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266961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068A8" w:rsidRPr="00266961" w:rsidTr="003C5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266961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lastRenderedPageBreak/>
              <w:t>Reprodukčná toxicita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266961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53EDA" w:rsidRPr="00266961" w:rsidTr="003C5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266961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Toxicita pre špecifický cieľový orgán (STOT) – jednorazová expozícia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266961" w:rsidRDefault="00860B4D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Na základe dostupných údajov nie sú kritéria pre klasifikáciu splnené.</w:t>
            </w:r>
          </w:p>
        </w:tc>
      </w:tr>
      <w:tr w:rsidR="00453EDA" w:rsidRPr="00266961" w:rsidTr="003C5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266961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Toxicita pre špecifický cieľový orgán (STOT) – opakovaná expozícia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266961" w:rsidRDefault="00656C5E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Na základe dostupných údajov nie sú kritéria pre klasifikáciu splnené.</w:t>
            </w:r>
          </w:p>
        </w:tc>
      </w:tr>
      <w:tr w:rsidR="00453EDA" w:rsidRPr="00266961" w:rsidTr="003C5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266961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Aspiračná nebezpečnosť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266961" w:rsidRDefault="00656C5E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Na základe dostupných údajov nie sú kritéria pre klasifikáciu splnené.</w:t>
            </w:r>
          </w:p>
        </w:tc>
      </w:tr>
      <w:tr w:rsidR="00F537CC" w:rsidRPr="00266961" w:rsidTr="003C5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B3A" w:rsidRDefault="00986B3A" w:rsidP="00986B3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11.2. Informácie o inej nebezpečnosti: </w:t>
            </w:r>
          </w:p>
          <w:p w:rsidR="00F537CC" w:rsidRPr="00266961" w:rsidRDefault="00986B3A" w:rsidP="00986B3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>Vlastnosti endokrinných disruptorov (rozvracačov)</w:t>
            </w:r>
            <w:r>
              <w:rPr>
                <w:rFonts w:ascii="Arial" w:hAnsi="Arial" w:cs="Arial"/>
                <w:sz w:val="20"/>
                <w:szCs w:val="20"/>
              </w:rPr>
              <w:t>: Zmes ich neobsahuje.</w:t>
            </w:r>
          </w:p>
        </w:tc>
      </w:tr>
    </w:tbl>
    <w:p w:rsidR="00266961" w:rsidRPr="00266961" w:rsidRDefault="00266961" w:rsidP="00266961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7"/>
      </w:tblGrid>
      <w:tr w:rsidR="00DD79BD" w:rsidRPr="00266961" w:rsidTr="003C5DC3">
        <w:tc>
          <w:tcPr>
            <w:tcW w:w="9077" w:type="dxa"/>
            <w:shd w:val="clear" w:color="auto" w:fill="FFFF00"/>
          </w:tcPr>
          <w:p w:rsidR="00DD79BD" w:rsidRPr="00266961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b/>
                <w:bCs/>
                <w:sz w:val="20"/>
                <w:szCs w:val="20"/>
              </w:rPr>
              <w:t>ODDIEL 12: Ekologické informácie</w:t>
            </w:r>
          </w:p>
        </w:tc>
      </w:tr>
    </w:tbl>
    <w:p w:rsidR="00DD79BD" w:rsidRPr="00266961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266961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266961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12.1. Toxicita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266961" w:rsidRDefault="003C5DC3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Údaj nie je k dispozícii.</w:t>
            </w:r>
          </w:p>
        </w:tc>
      </w:tr>
      <w:tr w:rsidR="00DD79BD" w:rsidRPr="00266961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266961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12.2. Perzistencia a</w:t>
            </w:r>
            <w:r w:rsidR="004068A8" w:rsidRPr="00266961">
              <w:rPr>
                <w:rFonts w:ascii="Arial" w:hAnsi="Arial" w:cs="Arial"/>
                <w:sz w:val="20"/>
                <w:szCs w:val="20"/>
              </w:rPr>
              <w:t> </w:t>
            </w:r>
            <w:r w:rsidRPr="00266961">
              <w:rPr>
                <w:rFonts w:ascii="Arial" w:hAnsi="Arial" w:cs="Arial"/>
                <w:sz w:val="20"/>
                <w:szCs w:val="20"/>
              </w:rPr>
              <w:t>degradovateľnosť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266961" w:rsidRDefault="004068A8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Údaj nie je k dispozícii.</w:t>
            </w:r>
          </w:p>
        </w:tc>
      </w:tr>
      <w:tr w:rsidR="00453EDA" w:rsidRPr="00266961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266961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12.3. Bioakumulačný potenciál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266961" w:rsidRDefault="004068A8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Neuvedené.</w:t>
            </w:r>
          </w:p>
        </w:tc>
      </w:tr>
      <w:tr w:rsidR="00453EDA" w:rsidRPr="00266961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266961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12.4. Mobilita v pôde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266961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Neuvedené.</w:t>
            </w:r>
          </w:p>
        </w:tc>
      </w:tr>
      <w:tr w:rsidR="00DD79BD" w:rsidRPr="00266961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266961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12.5. Výsledky posúdenia PBT a</w:t>
            </w:r>
            <w:r w:rsidR="00453EDA" w:rsidRPr="00266961">
              <w:rPr>
                <w:rFonts w:ascii="Arial" w:hAnsi="Arial" w:cs="Arial"/>
                <w:sz w:val="20"/>
                <w:szCs w:val="20"/>
              </w:rPr>
              <w:t> </w:t>
            </w:r>
            <w:r w:rsidRPr="00266961">
              <w:rPr>
                <w:rFonts w:ascii="Arial" w:hAnsi="Arial" w:cs="Arial"/>
                <w:sz w:val="20"/>
                <w:szCs w:val="20"/>
              </w:rPr>
              <w:t>vPvB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266961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Produkt neobsahuje látky, ktoré spĺňajú kritériá pre látky PBT alebo vPvB v súlade s prílohou XIII, nariadenie (ES) č. 1907/2006 (REACH) v platnom znení.</w:t>
            </w:r>
          </w:p>
        </w:tc>
      </w:tr>
      <w:tr w:rsidR="00986B3A" w:rsidRPr="007F0B8C" w:rsidTr="00AC0B98">
        <w:trPr>
          <w:trHeight w:val="7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B3A" w:rsidRPr="007F0B8C" w:rsidRDefault="00986B3A" w:rsidP="00AC0B9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12.6. Vlastnosti endokrinných disruptorov (rozvracačov)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B3A" w:rsidRPr="00A7318E" w:rsidRDefault="00986B3A" w:rsidP="00AC0B9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>Výrobok neobsahuje látky s vlastnosťami narušujúcimi endokrinný systém.</w:t>
            </w:r>
          </w:p>
        </w:tc>
      </w:tr>
      <w:tr w:rsidR="00DD79BD" w:rsidRPr="00266961" w:rsidTr="00453EDA">
        <w:trPr>
          <w:trHeight w:val="7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266961" w:rsidRDefault="00DD79BD" w:rsidP="00986B3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12.</w:t>
            </w:r>
            <w:r w:rsidR="00986B3A">
              <w:rPr>
                <w:rFonts w:ascii="Arial" w:hAnsi="Arial" w:cs="Arial"/>
                <w:sz w:val="20"/>
                <w:szCs w:val="20"/>
              </w:rPr>
              <w:t>7</w:t>
            </w:r>
            <w:r w:rsidRPr="00266961">
              <w:rPr>
                <w:rFonts w:ascii="Arial" w:hAnsi="Arial" w:cs="Arial"/>
                <w:sz w:val="20"/>
                <w:szCs w:val="20"/>
              </w:rPr>
              <w:t>. Iné nepriaznivé účinky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266961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Neuvedené.</w:t>
            </w:r>
          </w:p>
        </w:tc>
      </w:tr>
    </w:tbl>
    <w:p w:rsidR="000772E8" w:rsidRPr="00266961" w:rsidRDefault="000772E8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266961" w:rsidTr="00DD79BD">
        <w:tc>
          <w:tcPr>
            <w:tcW w:w="9072" w:type="dxa"/>
            <w:shd w:val="clear" w:color="auto" w:fill="FFFF00"/>
          </w:tcPr>
          <w:p w:rsidR="00DD79BD" w:rsidRPr="00266961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b/>
                <w:bCs/>
                <w:sz w:val="20"/>
                <w:szCs w:val="20"/>
              </w:rPr>
              <w:t>ODDIEL 13: Opatrenia pri zneškodňovaní</w:t>
            </w:r>
          </w:p>
        </w:tc>
      </w:tr>
    </w:tbl>
    <w:p w:rsidR="00DD79BD" w:rsidRPr="00266961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266961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266961" w:rsidRDefault="00D1286E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13.1. Metódy spracovania odpadu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86E" w:rsidRPr="00266961" w:rsidRDefault="00D1286E" w:rsidP="00D1286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 xml:space="preserve">Nebezpečenstvo kontaminácie životného prostredia, postupujte podľa Zákona NR SR č. 79/2015 Z. z. o odpadoch, v znení neskorších predpisov a podľa vykonávacích predpisov o zneškodňovaní odpadov. Postupujte podľa platných predpisov o zneškodňovaní odpadov. Nepoužitý výrobok a znečistený obal uložte do označených nádob na zber odpadu a predajte na odstránenie oprávnenej osobe na odstránenie odpadu (špecializovanej firme), ktorá má oprávnenie na túto činnosť. Nepoužitý výrobok nevylievajte do kanalizácie. Nesmie sa odstraňovať spoločne s komunálnymi odpadmi. Prázdne obaly je možné energeticky využiť v spaľovni odpadov alebo ukladať na skládke príslušného zaradenia. Dokonale vyčistené obaly je možné odovzdať na recykláciu. </w:t>
            </w:r>
          </w:p>
          <w:p w:rsidR="00D1286E" w:rsidRPr="00266961" w:rsidRDefault="00D1286E" w:rsidP="00D1286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 xml:space="preserve">Kód druhu odpadu: </w:t>
            </w:r>
          </w:p>
          <w:p w:rsidR="00DD79BD" w:rsidRPr="00266961" w:rsidRDefault="009E2B14" w:rsidP="009E2B1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08 04 09 odpadové lepidlá a tesniace materiály obsahujúce organické rozpúšťadlá alebo iné nebezpečné látky - nebezpečný odpad podľa smernice 2008/98/ES o nebezpečných odpadoch</w:t>
            </w:r>
          </w:p>
        </w:tc>
      </w:tr>
    </w:tbl>
    <w:p w:rsidR="00DD79BD" w:rsidRPr="00266961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266961" w:rsidTr="00DD79BD">
        <w:tc>
          <w:tcPr>
            <w:tcW w:w="9072" w:type="dxa"/>
            <w:shd w:val="clear" w:color="auto" w:fill="FFFF00"/>
          </w:tcPr>
          <w:p w:rsidR="00DD79BD" w:rsidRPr="00266961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b/>
                <w:bCs/>
                <w:sz w:val="20"/>
                <w:szCs w:val="20"/>
              </w:rPr>
              <w:t>ODDIEL 14: Informácie o doprave</w:t>
            </w:r>
          </w:p>
        </w:tc>
      </w:tr>
    </w:tbl>
    <w:p w:rsidR="00DD79BD" w:rsidRPr="00266961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1957"/>
        <w:gridCol w:w="1957"/>
        <w:gridCol w:w="1957"/>
      </w:tblGrid>
      <w:tr w:rsidR="00DD79BD" w:rsidRPr="00266961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266961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266961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ADR/ RID/ADN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266961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IMDG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266961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ICAO</w:t>
            </w:r>
          </w:p>
        </w:tc>
      </w:tr>
      <w:tr w:rsidR="003C5DC3" w:rsidRPr="00266961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266961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14.1. Číslo OSN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266961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Nie je predmetom ADR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266961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Nie je predmetom ADR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266961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Nie je predmetom ADR</w:t>
            </w:r>
          </w:p>
        </w:tc>
      </w:tr>
      <w:tr w:rsidR="003C5DC3" w:rsidRPr="00266961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266961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lastRenderedPageBreak/>
              <w:t>14.2. Správne expedičné označenie OSN</w:t>
            </w:r>
          </w:p>
          <w:p w:rsidR="003C5DC3" w:rsidRPr="00266961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266961" w:rsidRDefault="003C5DC3" w:rsidP="003C5DC3">
            <w:pPr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266961" w:rsidRDefault="003C5DC3" w:rsidP="003C5DC3">
            <w:pPr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266961" w:rsidRDefault="003C5DC3" w:rsidP="003C5DC3">
            <w:pPr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C5DC3" w:rsidRPr="00266961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266961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14.3. Trieda nebezpečnosti pre dopravu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266961" w:rsidRDefault="003C5DC3" w:rsidP="003C5DC3">
            <w:pPr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266961" w:rsidRDefault="003C5DC3" w:rsidP="003C5DC3">
            <w:pPr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266961" w:rsidRDefault="003C5DC3" w:rsidP="003C5DC3">
            <w:pPr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C5DC3" w:rsidRPr="00266961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266961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14.4. Obalová skupina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266961" w:rsidRDefault="003C5DC3" w:rsidP="003C5DC3">
            <w:pPr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266961" w:rsidRDefault="003C5DC3" w:rsidP="003C5DC3">
            <w:pPr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266961" w:rsidRDefault="003C5DC3" w:rsidP="003C5DC3">
            <w:pPr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C5DC3" w:rsidRPr="00266961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266961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14.5. Nebezpečnosť pre životné prostredie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266961" w:rsidRDefault="003C5DC3" w:rsidP="003C5DC3">
            <w:pPr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266961" w:rsidRDefault="003C5DC3" w:rsidP="003C5DC3">
            <w:pPr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266961" w:rsidRDefault="003C5DC3" w:rsidP="003C5DC3">
            <w:pPr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C5DC3" w:rsidRPr="00266961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266961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14.6. Osobitné bezpečnostné opatrenia pre užívateľa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266961" w:rsidRDefault="003C5DC3" w:rsidP="003C5DC3">
            <w:pPr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266961" w:rsidRDefault="003C5DC3" w:rsidP="003C5DC3">
            <w:pPr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266961" w:rsidRDefault="003C5DC3" w:rsidP="003C5DC3">
            <w:pPr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C5DC3" w:rsidRPr="00266961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266961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14.7. Doprava hromadného nákladu podľa prílohy II k dohovoru MARPOL 73/78 a Kódexu IBC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266961" w:rsidRDefault="003C5DC3" w:rsidP="003C5DC3">
            <w:pPr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266961" w:rsidRDefault="003C5DC3" w:rsidP="003C5DC3">
            <w:pPr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266961" w:rsidRDefault="003C5DC3" w:rsidP="003C5DC3">
            <w:pPr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DD79BD" w:rsidRPr="00266961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266961" w:rsidTr="00DD79BD">
        <w:tc>
          <w:tcPr>
            <w:tcW w:w="9072" w:type="dxa"/>
            <w:shd w:val="clear" w:color="auto" w:fill="FFFF00"/>
          </w:tcPr>
          <w:p w:rsidR="00DD79BD" w:rsidRPr="00266961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b/>
                <w:bCs/>
                <w:sz w:val="20"/>
                <w:szCs w:val="20"/>
              </w:rPr>
              <w:t>ODDIEL 15: Regulačné informácie</w:t>
            </w:r>
          </w:p>
        </w:tc>
      </w:tr>
    </w:tbl>
    <w:p w:rsidR="00DD79BD" w:rsidRPr="00266961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266961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266961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15.1. Nariadenia/právne predpisy špecifické pre látku alebo zmes v oblasti bezpečnosti, zdravia a životného prostredia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266961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Pri vypracovávaní karty bezpečnostných údajov boli použité nasledovné zákony, nariadenia a vyhlášky:</w:t>
            </w:r>
          </w:p>
          <w:p w:rsidR="00DD79BD" w:rsidRPr="00266961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Nariadenie Európskeho parlamentu a Rady (ES) č. 1907/2006 o registrácii, hodnotení, autorizácii a obmedzovaní chemických látok (REACH) v znení aktuálnych predpisov</w:t>
            </w:r>
          </w:p>
          <w:p w:rsidR="00DD79BD" w:rsidRPr="00266961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Klasifikácia bola vykonaná podľa zákona č. 67/2010 Z. z. o podmienkach uvedenia chemických látok a chemických zmesí na trh a o zmene a doplnení niektorých zákonov (chemický zákon)</w:t>
            </w:r>
          </w:p>
          <w:p w:rsidR="00DD79BD" w:rsidRPr="00266961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Nariadenie Európskeho parlamentu a Rady (ES) č. 1272/2008 z 16. decembra 2008 o klasifikácii, označovaní a balení látok a zmesí, o zmene, doplnení a zrušení smerníc 67/548/EHS a 1999/45/ES a o zmene a doplnení nariadenia (ES) č. 1907/2006 v aktuálnom znení</w:t>
            </w:r>
          </w:p>
          <w:p w:rsidR="00DD79BD" w:rsidRPr="00266961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Zákon č. 79/2015 Z. z. o odpadoch</w:t>
            </w:r>
          </w:p>
          <w:p w:rsidR="00DD79BD" w:rsidRPr="00266961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Medzinárodná cestná doprava nebezpečného tovaru ADR</w:t>
            </w:r>
          </w:p>
          <w:p w:rsidR="00DD79BD" w:rsidRPr="00266961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Medzinárodná železničná doprava nebezpečného tovaru RID</w:t>
            </w:r>
          </w:p>
          <w:p w:rsidR="00DD79BD" w:rsidRPr="00266961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Medzinárodná námorná doprava nebezpečného tovaru IMDG</w:t>
            </w:r>
          </w:p>
          <w:p w:rsidR="00DD79BD" w:rsidRPr="00266961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Medzinárodná letecká doprava nebezpečného tovaru ICAO/IATA</w:t>
            </w:r>
          </w:p>
          <w:p w:rsidR="00DD79BD" w:rsidRPr="00266961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Nariadenie vlády SR č. 355/2006 Z. z.  o ochrane zdravia zamestnancov pred rizikami súvisiacimi s expozíciou  s chemickým faktorom pri práci v znení neskorších predpisov</w:t>
            </w:r>
          </w:p>
          <w:p w:rsidR="00DD79BD" w:rsidRPr="00266961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Nariadenie vlády SR č. 356/2006 Z. z. a č. 301/2007 Z. z. o ochrane zdravia zamestnancov pred rizikami súvisiacimi s expozíciou s karcinogénnym a mutagénnym faktorom pri práci</w:t>
            </w:r>
          </w:p>
          <w:p w:rsidR="00DD79BD" w:rsidRPr="00266961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Vyhláška MV SR č. 96/2004 Z. z. o protipožiarnej bezpečnosti</w:t>
            </w:r>
          </w:p>
          <w:p w:rsidR="00DD79BD" w:rsidRPr="00266961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Nariadenie Európskeho parlamentu a Rady (ES) č.  648/2004 o detergentoch</w:t>
            </w:r>
          </w:p>
          <w:p w:rsidR="00DD79BD" w:rsidRPr="00266961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Nariadenie vlády SR č, 46/2009 Z. z., ktorým sa ustanovujú požiadavky na aerosólové rozprašovače</w:t>
            </w:r>
          </w:p>
        </w:tc>
      </w:tr>
      <w:tr w:rsidR="00DD79BD" w:rsidRPr="00266961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266961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15.2. Hodnotenie chemickej bezpečnosti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266961" w:rsidRDefault="000477F4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Nebolo vykonané</w:t>
            </w:r>
          </w:p>
        </w:tc>
      </w:tr>
    </w:tbl>
    <w:p w:rsidR="00F85253" w:rsidRPr="00266961" w:rsidRDefault="00F85253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266961" w:rsidTr="00DD79BD">
        <w:tc>
          <w:tcPr>
            <w:tcW w:w="9072" w:type="dxa"/>
            <w:shd w:val="clear" w:color="auto" w:fill="FFFF00"/>
          </w:tcPr>
          <w:p w:rsidR="00DD79BD" w:rsidRPr="00266961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b/>
                <w:bCs/>
                <w:sz w:val="20"/>
                <w:szCs w:val="20"/>
              </w:rPr>
              <w:t>ODDIEL 16: Iné informácie</w:t>
            </w:r>
          </w:p>
        </w:tc>
      </w:tr>
    </w:tbl>
    <w:p w:rsidR="00DD79BD" w:rsidRPr="00266961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266961" w:rsidTr="00DD79BD">
        <w:tc>
          <w:tcPr>
            <w:tcW w:w="9072" w:type="dxa"/>
            <w:shd w:val="clear" w:color="auto" w:fill="auto"/>
          </w:tcPr>
          <w:p w:rsidR="008E4DD7" w:rsidRPr="00266961" w:rsidRDefault="008E4DD7" w:rsidP="008E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lastRenderedPageBreak/>
              <w:t>Údaje o revízii</w:t>
            </w:r>
          </w:p>
          <w:p w:rsidR="008E4DD7" w:rsidRPr="00266961" w:rsidRDefault="00986B3A" w:rsidP="002669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bookmarkStart w:id="0" w:name="_GoBack"/>
            <w:bookmarkEnd w:id="0"/>
          </w:p>
          <w:p w:rsidR="008E4DD7" w:rsidRPr="00266961" w:rsidRDefault="008E4DD7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266961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 xml:space="preserve">Ďalšie informácie dôležité z hľadiska bezpečnosti a ochrany zdravia človeka Výrobok nesmie byť - bez zvláštneho súhlasu výrobcu/dovozcu - používaný na iný účel ako je uvedené v oddiele 1. Užívateľ je zodpovedný za dodržiavanie všetkých súvisiacich predpisov na ochranu zdravia. </w:t>
            </w:r>
          </w:p>
          <w:p w:rsidR="00D1286E" w:rsidRPr="00266961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 xml:space="preserve">Legenda k skratkám a akronymom použitým v karte bezpečnostných údajov </w:t>
            </w:r>
          </w:p>
          <w:p w:rsidR="00D1286E" w:rsidRPr="00266961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 xml:space="preserve">ADR Európska dohoda o medzinárodnej cestnej preprave nebezpečných vecí </w:t>
            </w:r>
          </w:p>
          <w:p w:rsidR="00D1286E" w:rsidRPr="00266961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 xml:space="preserve">BCF Biokoncentračný faktor </w:t>
            </w:r>
          </w:p>
          <w:p w:rsidR="00D1286E" w:rsidRPr="00266961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 xml:space="preserve">CAS Chemical Abstracts Service </w:t>
            </w:r>
          </w:p>
          <w:p w:rsidR="00D1286E" w:rsidRPr="00266961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 xml:space="preserve">CLP Nariadenie (ES) č. 1272/2008 o klasifikácii, označovaní a balení látok a zmesí </w:t>
            </w:r>
          </w:p>
          <w:p w:rsidR="00D1286E" w:rsidRPr="00266961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 xml:space="preserve">DNEL Odvodené hladiny, pri ktorých nedochádza k žiadnym účinkom </w:t>
            </w:r>
          </w:p>
          <w:p w:rsidR="00D1286E" w:rsidRPr="00266961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EC</w:t>
            </w:r>
            <w:r w:rsidRPr="00266961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266961">
              <w:rPr>
                <w:rFonts w:ascii="Arial" w:hAnsi="Arial" w:cs="Arial"/>
                <w:sz w:val="20"/>
                <w:szCs w:val="20"/>
              </w:rPr>
              <w:t xml:space="preserve"> Koncentrácia látky pri ktorej je zasiahnutých 50% populácie </w:t>
            </w:r>
          </w:p>
          <w:p w:rsidR="00D1286E" w:rsidRPr="00266961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 xml:space="preserve">EINECS Európsky zoznam existujúcich obchodovaných chemických látok </w:t>
            </w:r>
          </w:p>
          <w:p w:rsidR="00D1286E" w:rsidRPr="00266961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 xml:space="preserve">EmS Pohotovostný plán </w:t>
            </w:r>
          </w:p>
          <w:p w:rsidR="00D1286E" w:rsidRPr="00266961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 xml:space="preserve">ES Číslo </w:t>
            </w:r>
          </w:p>
          <w:p w:rsidR="00D1286E" w:rsidRPr="00266961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ES je číselný identifikátor lát</w:t>
            </w:r>
            <w:r w:rsidR="00020E46" w:rsidRPr="00266961">
              <w:rPr>
                <w:rFonts w:ascii="Arial" w:hAnsi="Arial" w:cs="Arial"/>
                <w:sz w:val="20"/>
                <w:szCs w:val="20"/>
              </w:rPr>
              <w:t>o</w:t>
            </w:r>
            <w:r w:rsidRPr="00266961">
              <w:rPr>
                <w:rFonts w:ascii="Arial" w:hAnsi="Arial" w:cs="Arial"/>
                <w:sz w:val="20"/>
                <w:szCs w:val="20"/>
              </w:rPr>
              <w:t>k na z</w:t>
            </w:r>
            <w:r w:rsidR="00020E46" w:rsidRPr="00266961">
              <w:rPr>
                <w:rFonts w:ascii="Arial" w:hAnsi="Arial" w:cs="Arial"/>
                <w:sz w:val="20"/>
                <w:szCs w:val="20"/>
              </w:rPr>
              <w:t>ozname</w:t>
            </w:r>
            <w:r w:rsidRPr="00266961">
              <w:rPr>
                <w:rFonts w:ascii="Arial" w:hAnsi="Arial" w:cs="Arial"/>
                <w:sz w:val="20"/>
                <w:szCs w:val="20"/>
              </w:rPr>
              <w:t xml:space="preserve"> ES EÚ Európska únia </w:t>
            </w:r>
          </w:p>
          <w:p w:rsidR="00D1286E" w:rsidRPr="00266961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 xml:space="preserve">IATA Medzinárodná asociácia leteckých dopravcov </w:t>
            </w:r>
          </w:p>
          <w:p w:rsidR="00D1286E" w:rsidRPr="00266961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 xml:space="preserve">IBC Medzinárodný predpis pre stavbu a vybavenie lodí hromadne prepravujúce nebezpečné chemikálie </w:t>
            </w:r>
          </w:p>
          <w:p w:rsidR="00D1286E" w:rsidRPr="00266961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IC</w:t>
            </w:r>
            <w:r w:rsidRPr="00266961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266961">
              <w:rPr>
                <w:rFonts w:ascii="Arial" w:hAnsi="Arial" w:cs="Arial"/>
                <w:sz w:val="20"/>
                <w:szCs w:val="20"/>
              </w:rPr>
              <w:t xml:space="preserve"> Koncentrácia pôsobiaca 50% blokádu</w:t>
            </w:r>
          </w:p>
          <w:p w:rsidR="00D1286E" w:rsidRPr="00266961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 xml:space="preserve">ICAO Medzinárodná organizácia pre civilné letectvo </w:t>
            </w:r>
          </w:p>
          <w:p w:rsidR="00D1286E" w:rsidRPr="00266961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 xml:space="preserve">IMDG Medzinárodná námorná preprava nebezpečného tovaru </w:t>
            </w:r>
          </w:p>
          <w:p w:rsidR="00D1286E" w:rsidRPr="00266961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 xml:space="preserve">INCI Medzinárodné názvoslovie kozmetických zložiek </w:t>
            </w:r>
          </w:p>
          <w:p w:rsidR="00D1286E" w:rsidRPr="00266961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 xml:space="preserve">ISO Medzinárodná organizácia pre normalizáciu </w:t>
            </w:r>
          </w:p>
          <w:p w:rsidR="00D1286E" w:rsidRPr="00266961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 xml:space="preserve">IUPAC Medzinárodná únia pre čistú a aplikovanú chémiu </w:t>
            </w:r>
          </w:p>
          <w:p w:rsidR="00D1286E" w:rsidRPr="00266961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LC</w:t>
            </w:r>
            <w:r w:rsidRPr="00266961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266961">
              <w:rPr>
                <w:rFonts w:ascii="Arial" w:hAnsi="Arial" w:cs="Arial"/>
                <w:sz w:val="20"/>
                <w:szCs w:val="20"/>
              </w:rPr>
              <w:t xml:space="preserve"> Smrteľná koncentrácia látky, pri ktorej možno očakávať, že spôsobí smrť 50% populácie </w:t>
            </w:r>
          </w:p>
          <w:p w:rsidR="00D1286E" w:rsidRPr="00266961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LD</w:t>
            </w:r>
            <w:r w:rsidRPr="00266961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266961">
              <w:rPr>
                <w:rFonts w:ascii="Arial" w:hAnsi="Arial" w:cs="Arial"/>
                <w:sz w:val="20"/>
                <w:szCs w:val="20"/>
              </w:rPr>
              <w:t xml:space="preserve"> Smrteľná dávka látky, pri ktorej možno očakávať, že spôsobí smrť 50% populácie </w:t>
            </w:r>
          </w:p>
          <w:p w:rsidR="00D1286E" w:rsidRPr="00266961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 xml:space="preserve">LOAEC Najnižšia koncentrácia s pozorovaným nepriaznivým účinkom </w:t>
            </w:r>
          </w:p>
          <w:p w:rsidR="00D1286E" w:rsidRPr="00266961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 xml:space="preserve">LOAEL Najnižšia hladina, pri ktorej dochádza k nepriaznivým účinkom </w:t>
            </w:r>
          </w:p>
          <w:p w:rsidR="00D1286E" w:rsidRPr="00266961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 xml:space="preserve">log Kow Oktanol-voda rozdeľovací koeficient </w:t>
            </w:r>
          </w:p>
          <w:p w:rsidR="00D1286E" w:rsidRPr="00266961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 xml:space="preserve">MARPOL Medzinárodný dohovor o zabránení znečisťovania z lodí </w:t>
            </w:r>
          </w:p>
          <w:p w:rsidR="00D1286E" w:rsidRPr="00266961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 xml:space="preserve">NOAEC Koncentrácia bez pozorovaného nepriaznivého účinku </w:t>
            </w:r>
          </w:p>
          <w:p w:rsidR="00D1286E" w:rsidRPr="00266961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 xml:space="preserve">NOAEL Hladina bez pozorovaného nepriaznivého účinku </w:t>
            </w:r>
          </w:p>
          <w:p w:rsidR="00D1286E" w:rsidRPr="00266961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 xml:space="preserve">NOEC Koncentrácia bez pozorovaného účinku </w:t>
            </w:r>
          </w:p>
          <w:p w:rsidR="00D1286E" w:rsidRPr="00266961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 xml:space="preserve">NOEL Hladina bez pozorovaného účinku </w:t>
            </w:r>
          </w:p>
          <w:p w:rsidR="00DD79BD" w:rsidRPr="00266961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NPEL Najvyšší prípustný expozičný limit</w:t>
            </w:r>
          </w:p>
          <w:p w:rsidR="00D1286E" w:rsidRPr="00266961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 xml:space="preserve">OEL Expozičné limity na pracovisku </w:t>
            </w:r>
          </w:p>
          <w:p w:rsidR="00D1286E" w:rsidRPr="00266961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 xml:space="preserve">PBT Perzistentný, bioakumulatívny a toxický </w:t>
            </w:r>
          </w:p>
          <w:p w:rsidR="00D1286E" w:rsidRPr="00266961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 xml:space="preserve">PNEC Predpokladaná koncentrácia, pri ktorej nedochádza k žiadnym účinkom </w:t>
            </w:r>
          </w:p>
          <w:p w:rsidR="00D1286E" w:rsidRPr="00266961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 xml:space="preserve">ppm Počet častíc na milión (milióntina) </w:t>
            </w:r>
          </w:p>
          <w:p w:rsidR="00D1286E" w:rsidRPr="00266961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 xml:space="preserve">REACH Registrácia, hodnotenie, autorizácia a obmedzovanie chemických látok </w:t>
            </w:r>
          </w:p>
          <w:p w:rsidR="00D1286E" w:rsidRPr="00266961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 xml:space="preserve">RID Dohoda o preprave nebezpečného tovaru po železnici </w:t>
            </w:r>
          </w:p>
          <w:p w:rsidR="00D1286E" w:rsidRPr="00266961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 xml:space="preserve">UN Štvormiestne identifikačné číslo látky alebo predmetu prebrané zo Vzorov predpisov OSN </w:t>
            </w:r>
          </w:p>
          <w:p w:rsidR="00D1286E" w:rsidRPr="00266961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 xml:space="preserve">UVCB Látka neznámeho alebo variabilného zloženia, komplexné reakčné produkt alebo biologický materiál </w:t>
            </w:r>
          </w:p>
          <w:p w:rsidR="00D1286E" w:rsidRPr="00266961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 xml:space="preserve">VOC Prchavé organické zlúčeniny </w:t>
            </w:r>
          </w:p>
          <w:p w:rsidR="00D1286E" w:rsidRPr="00266961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 xml:space="preserve">vPvB Veľmi perzistentný a veľmi bioakumulatívny </w:t>
            </w:r>
          </w:p>
          <w:p w:rsidR="00D1286E" w:rsidRPr="00266961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266961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 xml:space="preserve">Pokyny pre školenie Zoznámiť pracovníkov s odporúčaným spôsobom použitia, povinnými ochrannými prostriedkami, prvou pomocou a zakázanými manipuláciami s produktom. </w:t>
            </w:r>
          </w:p>
          <w:p w:rsidR="00E05DF0" w:rsidRPr="00266961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 xml:space="preserve">Odporúčané obmedzenie použitia neuvedené </w:t>
            </w:r>
          </w:p>
          <w:p w:rsidR="00E05DF0" w:rsidRPr="00266961" w:rsidRDefault="00E05DF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266961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Informácie o zdrojoch údajov použitých pri zostavovaní karty bezpečnostných údajov</w:t>
            </w:r>
            <w:r w:rsidR="00E05DF0" w:rsidRPr="00266961">
              <w:rPr>
                <w:rFonts w:ascii="Arial" w:hAnsi="Arial" w:cs="Arial"/>
                <w:sz w:val="20"/>
                <w:szCs w:val="20"/>
              </w:rPr>
              <w:t>:</w:t>
            </w:r>
            <w:r w:rsidRPr="002669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286E" w:rsidRPr="00266961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lastRenderedPageBreak/>
              <w:t xml:space="preserve">Nariadenie Európskeho parlamentu a Rady (ES) č. 1907/2006 (REACH) v platnom znení. Nariadenie Európskeho parlamentu a Rady (ES) č. 1272/2008 v platnom znení. </w:t>
            </w:r>
          </w:p>
          <w:p w:rsidR="00D1286E" w:rsidRPr="00266961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Zásady pro poskytování první pomoci při expozici chemickým látkám, doc. MUDr. Daniela Pelclová, CSc., MUDr. Alexandr Fuchs, CSc., MUDr. Miroslava Hornychová, CSc., MUDr. Zdeňka Trávníčková, CSc., Jiř</w:t>
            </w:r>
            <w:r w:rsidR="00E05DF0" w:rsidRPr="00266961">
              <w:rPr>
                <w:rFonts w:ascii="Arial" w:hAnsi="Arial" w:cs="Arial"/>
                <w:sz w:val="20"/>
                <w:szCs w:val="20"/>
              </w:rPr>
              <w:t>ina Fridrichovská, prom. chem.</w:t>
            </w:r>
            <w:r w:rsidRPr="002669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05DF0" w:rsidRPr="00266961" w:rsidRDefault="00E05DF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05DF0" w:rsidRPr="00266961" w:rsidRDefault="00E05DF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Plné znenie H-vyhlásení:</w:t>
            </w:r>
          </w:p>
          <w:p w:rsidR="00860B4D" w:rsidRPr="00266961" w:rsidRDefault="007B0915" w:rsidP="00860B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0E2E6E" w:rsidRPr="00266961" w:rsidRDefault="000E2E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266961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 xml:space="preserve">Údaje od výrobcu látky / zmesi, ak sú k dispozícii - údaje z registračnej dokumentácie. </w:t>
            </w:r>
          </w:p>
          <w:p w:rsidR="00D1286E" w:rsidRPr="00266961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 xml:space="preserve">Ďalšie údaje Postup klasifikácie - metóda výpočtu. </w:t>
            </w:r>
          </w:p>
          <w:p w:rsidR="00D1286E" w:rsidRPr="00266961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266961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Prehlásenie Karta bezpečnostných údajov obsahuje údaje na zaistenie bezpečnosti a ochrany zdravia pri práci a ochrany životného prostredia. Uvedené údaje zodpovedajú súčasnému stavu vedomostí a skúseností a sú v súlade s platnými právnymi predpismi. Nemôžu byť považované za záruku vhodnosti a použiteľnosti výrobku pre konkrétnu aplikáciu.</w:t>
            </w:r>
          </w:p>
        </w:tc>
      </w:tr>
    </w:tbl>
    <w:p w:rsidR="00DD79BD" w:rsidRPr="00266961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266961" w:rsidTr="00DD79BD">
        <w:tc>
          <w:tcPr>
            <w:tcW w:w="9072" w:type="dxa"/>
            <w:shd w:val="clear" w:color="auto" w:fill="auto"/>
          </w:tcPr>
          <w:p w:rsidR="00DD79BD" w:rsidRPr="00266961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6961">
              <w:rPr>
                <w:rFonts w:ascii="Arial" w:hAnsi="Arial" w:cs="Arial"/>
                <w:sz w:val="20"/>
                <w:szCs w:val="20"/>
              </w:rPr>
              <w:t>Koniec karty bezpečnostných údajov</w:t>
            </w:r>
          </w:p>
        </w:tc>
      </w:tr>
    </w:tbl>
    <w:p w:rsidR="00DD79BD" w:rsidRPr="00266961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p w:rsidR="00DD79BD" w:rsidRPr="00266961" w:rsidRDefault="00DD79BD">
      <w:pPr>
        <w:rPr>
          <w:rFonts w:ascii="Arial" w:hAnsi="Arial" w:cs="Arial"/>
          <w:sz w:val="20"/>
          <w:szCs w:val="20"/>
        </w:rPr>
      </w:pPr>
    </w:p>
    <w:sectPr w:rsidR="00DD79BD" w:rsidRPr="0026696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833" w:rsidRDefault="00126833" w:rsidP="00DD79BD">
      <w:pPr>
        <w:spacing w:after="0" w:line="240" w:lineRule="auto"/>
      </w:pPr>
      <w:r>
        <w:separator/>
      </w:r>
    </w:p>
  </w:endnote>
  <w:endnote w:type="continuationSeparator" w:id="0">
    <w:p w:rsidR="00126833" w:rsidRDefault="00126833" w:rsidP="00DD7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D1A" w:rsidRPr="00DD79BD" w:rsidRDefault="00512810" w:rsidP="00DD79BD">
    <w:pPr>
      <w:pStyle w:val="Pta"/>
      <w:rPr>
        <w:rFonts w:ascii="Arial" w:hAnsi="Arial" w:cs="Arial"/>
        <w:sz w:val="20"/>
      </w:rPr>
    </w:pPr>
    <w:r w:rsidRPr="00512810">
      <w:rPr>
        <w:rFonts w:ascii="Arial" w:hAnsi="Arial" w:cs="Arial"/>
        <w:sz w:val="20"/>
        <w:szCs w:val="20"/>
      </w:rPr>
      <w:t>Cyklon Montážne lepidlo</w:t>
    </w:r>
    <w:r w:rsidR="005A5D1A">
      <w:rPr>
        <w:rFonts w:ascii="Arial" w:hAnsi="Arial" w:cs="Arial"/>
        <w:sz w:val="20"/>
      </w:rPr>
      <w:tab/>
    </w:r>
    <w:r w:rsidR="005A5D1A">
      <w:rPr>
        <w:rFonts w:ascii="Arial" w:hAnsi="Arial" w:cs="Arial"/>
        <w:sz w:val="20"/>
      </w:rPr>
      <w:tab/>
    </w:r>
    <w:r w:rsidR="005A5D1A">
      <w:rPr>
        <w:rFonts w:ascii="Arial" w:hAnsi="Arial" w:cs="Arial"/>
        <w:sz w:val="20"/>
      </w:rPr>
      <w:fldChar w:fldCharType="begin"/>
    </w:r>
    <w:r w:rsidR="005A5D1A">
      <w:rPr>
        <w:rFonts w:ascii="Arial" w:hAnsi="Arial" w:cs="Arial"/>
        <w:sz w:val="20"/>
      </w:rPr>
      <w:instrText xml:space="preserve"> PAGE  \* MERGEFORMAT </w:instrText>
    </w:r>
    <w:r w:rsidR="005A5D1A">
      <w:rPr>
        <w:rFonts w:ascii="Arial" w:hAnsi="Arial" w:cs="Arial"/>
        <w:sz w:val="20"/>
      </w:rPr>
      <w:fldChar w:fldCharType="separate"/>
    </w:r>
    <w:r w:rsidR="00986B3A">
      <w:rPr>
        <w:rFonts w:ascii="Arial" w:hAnsi="Arial" w:cs="Arial"/>
        <w:noProof/>
        <w:sz w:val="20"/>
      </w:rPr>
      <w:t>8</w:t>
    </w:r>
    <w:r w:rsidR="005A5D1A">
      <w:rPr>
        <w:rFonts w:ascii="Arial" w:hAnsi="Arial" w:cs="Arial"/>
        <w:sz w:val="20"/>
      </w:rPr>
      <w:fldChar w:fldCharType="end"/>
    </w:r>
    <w:r w:rsidR="005A5D1A">
      <w:rPr>
        <w:rFonts w:ascii="Arial" w:hAnsi="Arial" w:cs="Arial"/>
        <w:sz w:val="20"/>
      </w:rPr>
      <w:t>/</w:t>
    </w:r>
    <w:r w:rsidR="005A5D1A">
      <w:rPr>
        <w:rFonts w:ascii="Arial" w:hAnsi="Arial" w:cs="Arial"/>
        <w:sz w:val="20"/>
      </w:rPr>
      <w:fldChar w:fldCharType="begin"/>
    </w:r>
    <w:r w:rsidR="005A5D1A">
      <w:rPr>
        <w:rFonts w:ascii="Arial" w:hAnsi="Arial" w:cs="Arial"/>
        <w:sz w:val="20"/>
      </w:rPr>
      <w:instrText xml:space="preserve"> NUMPAGES  \* MERGEFORMAT </w:instrText>
    </w:r>
    <w:r w:rsidR="005A5D1A">
      <w:rPr>
        <w:rFonts w:ascii="Arial" w:hAnsi="Arial" w:cs="Arial"/>
        <w:sz w:val="20"/>
      </w:rPr>
      <w:fldChar w:fldCharType="separate"/>
    </w:r>
    <w:r w:rsidR="00986B3A">
      <w:rPr>
        <w:rFonts w:ascii="Arial" w:hAnsi="Arial" w:cs="Arial"/>
        <w:noProof/>
        <w:sz w:val="20"/>
      </w:rPr>
      <w:t>8</w:t>
    </w:r>
    <w:r w:rsidR="005A5D1A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833" w:rsidRDefault="00126833" w:rsidP="00DD79BD">
      <w:pPr>
        <w:spacing w:after="0" w:line="240" w:lineRule="auto"/>
      </w:pPr>
      <w:r>
        <w:separator/>
      </w:r>
    </w:p>
  </w:footnote>
  <w:footnote w:type="continuationSeparator" w:id="0">
    <w:p w:rsidR="00126833" w:rsidRDefault="00126833" w:rsidP="00DD7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D1A" w:rsidRDefault="005A5D1A" w:rsidP="000F5A44">
    <w:pPr>
      <w:pStyle w:val="Hlavika"/>
    </w:pPr>
  </w:p>
  <w:tbl>
    <w:tblPr>
      <w:tblW w:w="9100" w:type="dxa"/>
      <w:tblInd w:w="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83"/>
      <w:gridCol w:w="2268"/>
      <w:gridCol w:w="2268"/>
      <w:gridCol w:w="2268"/>
      <w:gridCol w:w="13"/>
    </w:tblGrid>
    <w:tr w:rsidR="005A5D1A" w:rsidTr="00352853">
      <w:tc>
        <w:tcPr>
          <w:tcW w:w="9100" w:type="dxa"/>
          <w:gridSpan w:val="5"/>
          <w:hideMark/>
        </w:tcPr>
        <w:p w:rsidR="005A5D1A" w:rsidRDefault="005A5D1A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EC7CD7">
            <w:rPr>
              <w:rFonts w:ascii="Arial" w:hAnsi="Arial" w:cs="Arial"/>
              <w:noProof/>
              <w:sz w:val="16"/>
              <w:szCs w:val="16"/>
              <w:lang w:eastAsia="sk-SK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162201</wp:posOffset>
                </wp:positionH>
                <wp:positionV relativeFrom="paragraph">
                  <wp:posOffset>95415</wp:posOffset>
                </wp:positionV>
                <wp:extent cx="1290706" cy="516835"/>
                <wp:effectExtent l="0" t="0" r="5080" b="0"/>
                <wp:wrapSquare wrapText="bothSides"/>
                <wp:docPr id="3" name="Obrázok 3" descr="C:\Users\PC\AppData\Local\Temp\cyklon logo ib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\AppData\Local\Temp\cyklon logo ib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0706" cy="516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5A5D1A" w:rsidRDefault="005A5D1A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Karta bezpečnostných údajov</w:t>
          </w:r>
        </w:p>
        <w:p w:rsidR="005A5D1A" w:rsidRDefault="005A5D1A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[podľa Nariadenia Európskeho parlamentu a Rady (ES) č. 1907/2006 (REACH)]</w:t>
          </w:r>
        </w:p>
        <w:p w:rsidR="005A5D1A" w:rsidRDefault="005A5D1A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ab/>
          </w:r>
        </w:p>
      </w:tc>
    </w:tr>
    <w:tr w:rsidR="005A5D1A" w:rsidTr="00352853">
      <w:tc>
        <w:tcPr>
          <w:tcW w:w="9100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5D1A" w:rsidRPr="00B22F55" w:rsidRDefault="00512810" w:rsidP="00211B17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B22F55">
            <w:rPr>
              <w:rFonts w:ascii="Arial" w:hAnsi="Arial" w:cs="Arial"/>
              <w:b/>
              <w:sz w:val="20"/>
              <w:szCs w:val="20"/>
            </w:rPr>
            <w:t>Cyklon Montážne lepidlo</w:t>
          </w:r>
        </w:p>
      </w:tc>
    </w:tr>
    <w:tr w:rsidR="005A5D1A" w:rsidRPr="00211B17" w:rsidTr="00352853">
      <w:tblPrEx>
        <w:tblLook w:val="0000" w:firstRow="0" w:lastRow="0" w:firstColumn="0" w:lastColumn="0" w:noHBand="0" w:noVBand="0"/>
      </w:tblPrEx>
      <w:trPr>
        <w:gridAfter w:val="1"/>
        <w:wAfter w:w="13" w:type="dxa"/>
      </w:trPr>
      <w:tc>
        <w:tcPr>
          <w:tcW w:w="22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5A5D1A" w:rsidRPr="004C5630" w:rsidRDefault="005A5D1A" w:rsidP="00211B17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  <w:r w:rsidRPr="004C5630">
            <w:rPr>
              <w:rFonts w:ascii="Arial" w:hAnsi="Arial" w:cs="Arial"/>
              <w:sz w:val="20"/>
              <w:szCs w:val="20"/>
            </w:rPr>
            <w:t>Dátum vydania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5A5D1A" w:rsidRPr="004C5630" w:rsidRDefault="00986B3A" w:rsidP="00211B17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28. 12. 2022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5A5D1A" w:rsidRPr="004C5630" w:rsidRDefault="005A5D1A" w:rsidP="00211B17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  <w:r w:rsidRPr="004C5630">
            <w:rPr>
              <w:rFonts w:ascii="Arial" w:hAnsi="Arial" w:cs="Arial"/>
              <w:sz w:val="20"/>
              <w:szCs w:val="20"/>
            </w:rPr>
            <w:t>Dátum revízie I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5A5D1A" w:rsidRPr="004C5630" w:rsidRDefault="005A5D1A" w:rsidP="00211B17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</w:p>
      </w:tc>
    </w:tr>
  </w:tbl>
  <w:p w:rsidR="005A5D1A" w:rsidRPr="00352853" w:rsidRDefault="005A5D1A">
    <w:pPr>
      <w:pStyle w:val="Hlavika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BD"/>
    <w:rsid w:val="0000147E"/>
    <w:rsid w:val="00020E46"/>
    <w:rsid w:val="000477F4"/>
    <w:rsid w:val="000772E8"/>
    <w:rsid w:val="0008489A"/>
    <w:rsid w:val="000C7D17"/>
    <w:rsid w:val="000E2E6E"/>
    <w:rsid w:val="000F5A44"/>
    <w:rsid w:val="00126833"/>
    <w:rsid w:val="0013241E"/>
    <w:rsid w:val="00166890"/>
    <w:rsid w:val="00195987"/>
    <w:rsid w:val="001B6432"/>
    <w:rsid w:val="001C6928"/>
    <w:rsid w:val="001E6994"/>
    <w:rsid w:val="001F3A1F"/>
    <w:rsid w:val="00211B17"/>
    <w:rsid w:val="002133D0"/>
    <w:rsid w:val="00266961"/>
    <w:rsid w:val="00274559"/>
    <w:rsid w:val="00310718"/>
    <w:rsid w:val="0031583E"/>
    <w:rsid w:val="0034417B"/>
    <w:rsid w:val="00352853"/>
    <w:rsid w:val="00363D60"/>
    <w:rsid w:val="003671DA"/>
    <w:rsid w:val="00373919"/>
    <w:rsid w:val="0038199A"/>
    <w:rsid w:val="003932D7"/>
    <w:rsid w:val="003A3FED"/>
    <w:rsid w:val="003A405E"/>
    <w:rsid w:val="003C5DC3"/>
    <w:rsid w:val="003F0969"/>
    <w:rsid w:val="004068A8"/>
    <w:rsid w:val="00417AA0"/>
    <w:rsid w:val="00453EDA"/>
    <w:rsid w:val="004B1F43"/>
    <w:rsid w:val="004C4623"/>
    <w:rsid w:val="004C5630"/>
    <w:rsid w:val="00512810"/>
    <w:rsid w:val="005555FA"/>
    <w:rsid w:val="00555621"/>
    <w:rsid w:val="00577862"/>
    <w:rsid w:val="005911B4"/>
    <w:rsid w:val="005A5D1A"/>
    <w:rsid w:val="005D16EF"/>
    <w:rsid w:val="005D3712"/>
    <w:rsid w:val="005E68C9"/>
    <w:rsid w:val="00624F76"/>
    <w:rsid w:val="00656C5E"/>
    <w:rsid w:val="00667996"/>
    <w:rsid w:val="0069123C"/>
    <w:rsid w:val="006B24EF"/>
    <w:rsid w:val="00702A05"/>
    <w:rsid w:val="00727DC9"/>
    <w:rsid w:val="00763E56"/>
    <w:rsid w:val="007B0915"/>
    <w:rsid w:val="007B2605"/>
    <w:rsid w:val="007C303B"/>
    <w:rsid w:val="007E5E9D"/>
    <w:rsid w:val="007F7839"/>
    <w:rsid w:val="0080446E"/>
    <w:rsid w:val="008378A2"/>
    <w:rsid w:val="00846B73"/>
    <w:rsid w:val="00860B4D"/>
    <w:rsid w:val="00865021"/>
    <w:rsid w:val="008E4DD7"/>
    <w:rsid w:val="008F3027"/>
    <w:rsid w:val="009020FA"/>
    <w:rsid w:val="00986B3A"/>
    <w:rsid w:val="009A03F1"/>
    <w:rsid w:val="009E2B14"/>
    <w:rsid w:val="00AA266B"/>
    <w:rsid w:val="00AF5CEA"/>
    <w:rsid w:val="00AF72A9"/>
    <w:rsid w:val="00B06E2F"/>
    <w:rsid w:val="00B07E5D"/>
    <w:rsid w:val="00B12DC5"/>
    <w:rsid w:val="00B20145"/>
    <w:rsid w:val="00B22F55"/>
    <w:rsid w:val="00B44814"/>
    <w:rsid w:val="00C103A4"/>
    <w:rsid w:val="00C56B8E"/>
    <w:rsid w:val="00C7481F"/>
    <w:rsid w:val="00C7544E"/>
    <w:rsid w:val="00C97141"/>
    <w:rsid w:val="00CE0639"/>
    <w:rsid w:val="00D1286E"/>
    <w:rsid w:val="00D20FCC"/>
    <w:rsid w:val="00D43DF3"/>
    <w:rsid w:val="00DA08F4"/>
    <w:rsid w:val="00DB08E0"/>
    <w:rsid w:val="00DD79BD"/>
    <w:rsid w:val="00DE1247"/>
    <w:rsid w:val="00E05DF0"/>
    <w:rsid w:val="00E940DC"/>
    <w:rsid w:val="00EB5977"/>
    <w:rsid w:val="00EC7CD7"/>
    <w:rsid w:val="00ED0A4A"/>
    <w:rsid w:val="00EF6F1E"/>
    <w:rsid w:val="00F40284"/>
    <w:rsid w:val="00F537CC"/>
    <w:rsid w:val="00F72AC1"/>
    <w:rsid w:val="00F73132"/>
    <w:rsid w:val="00F8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5E9147-D888-49E0-A987-31AB9C34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D7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D79BD"/>
  </w:style>
  <w:style w:type="paragraph" w:styleId="Pta">
    <w:name w:val="footer"/>
    <w:basedOn w:val="Normlny"/>
    <w:link w:val="PtaChar"/>
    <w:uiPriority w:val="99"/>
    <w:unhideWhenUsed/>
    <w:rsid w:val="00DD7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D79BD"/>
  </w:style>
  <w:style w:type="character" w:styleId="Hypertextovprepojenie">
    <w:name w:val="Hyperlink"/>
    <w:basedOn w:val="Predvolenpsmoodseku"/>
    <w:uiPriority w:val="99"/>
    <w:unhideWhenUsed/>
    <w:rsid w:val="00DB08E0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AA266B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B07E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6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ynexchemalex@gynexchemalex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B2D98-5E74-4DE4-AB54-DAC99CB32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2389</Words>
  <Characters>13621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Konto Microsoft</cp:lastModifiedBy>
  <cp:revision>8</cp:revision>
  <dcterms:created xsi:type="dcterms:W3CDTF">2021-06-12T13:21:00Z</dcterms:created>
  <dcterms:modified xsi:type="dcterms:W3CDTF">2022-12-17T15:00:00Z</dcterms:modified>
</cp:coreProperties>
</file>