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A40C4" w:rsidTr="00211B17">
        <w:tc>
          <w:tcPr>
            <w:tcW w:w="9072" w:type="dxa"/>
            <w:shd w:val="clear" w:color="auto" w:fill="FFFF00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C4">
              <w:rPr>
                <w:rFonts w:ascii="Arial" w:hAnsi="Arial" w:cs="Arial"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DD79BD" w:rsidRPr="003A10A3" w:rsidRDefault="00DD79BD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1A40C4" w:rsidTr="00DD79BD">
        <w:tc>
          <w:tcPr>
            <w:tcW w:w="9072" w:type="dxa"/>
            <w:gridSpan w:val="3"/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46EE1" w:rsidRDefault="004A6484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Cyklon</w:t>
            </w:r>
            <w:proofErr w:type="spellEnd"/>
            <w:r>
              <w:t xml:space="preserve"> Hydroizolácia 1K</w:t>
            </w:r>
          </w:p>
        </w:tc>
      </w:tr>
      <w:tr w:rsidR="004A6484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84" w:rsidRPr="003A10A3" w:rsidRDefault="004A6484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84" w:rsidRDefault="004A6484" w:rsidP="001A40C4">
            <w:pPr>
              <w:autoSpaceDE w:val="0"/>
              <w:autoSpaceDN w:val="0"/>
              <w:adjustRightInd w:val="0"/>
              <w:spacing w:after="0" w:line="240" w:lineRule="auto"/>
            </w:pPr>
            <w:r w:rsidRPr="004A6484">
              <w:t>1908505, 12</w:t>
            </w:r>
          </w:p>
        </w:tc>
      </w:tr>
      <w:tr w:rsidR="00DD79BD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C0" w:rsidRPr="003A10A3" w:rsidRDefault="004A6484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84">
              <w:rPr>
                <w:rFonts w:ascii="Arial" w:hAnsi="Arial" w:cs="Arial"/>
                <w:sz w:val="20"/>
                <w:szCs w:val="20"/>
              </w:rPr>
              <w:t>Hydroizolačná hmota</w:t>
            </w:r>
          </w:p>
        </w:tc>
      </w:tr>
      <w:tr w:rsidR="00DD79BD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7B76C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Všetky, okrem vyššie uvedených použití</w:t>
            </w:r>
          </w:p>
        </w:tc>
      </w:tr>
    </w:tbl>
    <w:p w:rsidR="00DD79BD" w:rsidRPr="003A10A3" w:rsidRDefault="00DD79BD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A40C4" w:rsidTr="00DD79BD">
        <w:tc>
          <w:tcPr>
            <w:tcW w:w="9072" w:type="dxa"/>
            <w:gridSpan w:val="2"/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474B0F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3A10A3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4B0F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3A10A3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474B0F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3A10A3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474B0F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3A10A3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474B0F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3A10A3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474B0F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3A10A3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474B0F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3A10A3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474B0F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3A10A3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474B0F" w:rsidRPr="001A40C4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3A10A3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Default="004A6484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74B0F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3A10A3" w:rsidRDefault="00DD79BD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A40C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3A10A3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3A10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3A10A3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3A10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3A10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A10A3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3A10A3" w:rsidRDefault="00DB08E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3A10A3" w:rsidRDefault="00DD79BD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A40C4" w:rsidTr="00DD79BD">
        <w:tc>
          <w:tcPr>
            <w:tcW w:w="9072" w:type="dxa"/>
            <w:shd w:val="clear" w:color="auto" w:fill="FFFF00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C4">
              <w:rPr>
                <w:rFonts w:ascii="Arial" w:hAnsi="Arial" w:cs="Arial"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3A10A3" w:rsidRDefault="00DD79BD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A40C4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3A10A3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3A10A3" w:rsidRDefault="00DD79BD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A40C4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3A10A3" w:rsidRDefault="004C563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3A10A3" w:rsidRDefault="007B76C0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</w:tc>
      </w:tr>
      <w:tr w:rsidR="004C5630" w:rsidRPr="001A40C4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3A10A3" w:rsidRDefault="004C563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3A10A3" w:rsidRDefault="007B76C0" w:rsidP="001A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D20128" w:rsidRPr="003A10A3" w:rsidRDefault="00D20128" w:rsidP="001A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630" w:rsidRPr="003A10A3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3A10A3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3A10A3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A10A3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C0" w:rsidRPr="007B76C0" w:rsidRDefault="007B76C0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6C0">
              <w:rPr>
                <w:rFonts w:ascii="Arial" w:hAnsi="Arial" w:cs="Arial"/>
                <w:sz w:val="20"/>
                <w:szCs w:val="20"/>
              </w:rPr>
              <w:t>PBT: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6C0">
              <w:rPr>
                <w:rFonts w:ascii="Arial" w:hAnsi="Arial" w:cs="Arial"/>
                <w:sz w:val="20"/>
                <w:szCs w:val="20"/>
              </w:rPr>
              <w:t>Produkt podľa dostupných informácií ne</w:t>
            </w:r>
            <w:r>
              <w:rPr>
                <w:rFonts w:ascii="Arial" w:hAnsi="Arial" w:cs="Arial"/>
                <w:sz w:val="20"/>
                <w:szCs w:val="20"/>
              </w:rPr>
              <w:t>spĺňa kritériá</w:t>
            </w:r>
            <w:r w:rsidRPr="007B76C0">
              <w:rPr>
                <w:rFonts w:ascii="Arial" w:hAnsi="Arial" w:cs="Arial"/>
                <w:sz w:val="20"/>
                <w:szCs w:val="20"/>
              </w:rPr>
              <w:t xml:space="preserve"> ako PBT (</w:t>
            </w:r>
            <w:proofErr w:type="spellStart"/>
            <w:r w:rsidRPr="007B76C0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7B7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B76C0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7B76C0">
              <w:rPr>
                <w:rFonts w:ascii="Arial" w:hAnsi="Arial" w:cs="Arial"/>
                <w:sz w:val="20"/>
                <w:szCs w:val="20"/>
              </w:rPr>
              <w:t xml:space="preserve"> a toxický)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6C0">
              <w:rPr>
                <w:rFonts w:ascii="Arial" w:hAnsi="Arial" w:cs="Arial"/>
                <w:sz w:val="20"/>
                <w:szCs w:val="20"/>
              </w:rPr>
              <w:t>súlade s prílohou XIII nariadenia č. 1907/2006 v platnom znení.</w:t>
            </w:r>
          </w:p>
          <w:p w:rsidR="004C5630" w:rsidRPr="003A10A3" w:rsidRDefault="007B76C0" w:rsidP="007B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6C0">
              <w:rPr>
                <w:rFonts w:ascii="Arial" w:hAnsi="Arial" w:cs="Arial"/>
                <w:sz w:val="20"/>
                <w:szCs w:val="20"/>
              </w:rPr>
              <w:t>vPvB: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6C0">
              <w:rPr>
                <w:rFonts w:ascii="Arial" w:hAnsi="Arial" w:cs="Arial"/>
                <w:sz w:val="20"/>
                <w:szCs w:val="20"/>
              </w:rPr>
              <w:t>Produkt podľa dostup</w:t>
            </w:r>
            <w:r>
              <w:rPr>
                <w:rFonts w:ascii="Arial" w:hAnsi="Arial" w:cs="Arial"/>
                <w:sz w:val="20"/>
                <w:szCs w:val="20"/>
              </w:rPr>
              <w:t>ných informácií nespĺňa kritériá</w:t>
            </w:r>
            <w:r w:rsidRPr="007B76C0">
              <w:rPr>
                <w:rFonts w:ascii="Arial" w:hAnsi="Arial" w:cs="Arial"/>
                <w:sz w:val="20"/>
                <w:szCs w:val="20"/>
              </w:rPr>
              <w:t xml:space="preserve"> ako vPvB (veľmi </w:t>
            </w:r>
            <w:proofErr w:type="spellStart"/>
            <w:r w:rsidRPr="007B76C0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7B76C0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7B76C0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7B76C0">
              <w:rPr>
                <w:rFonts w:ascii="Arial" w:hAnsi="Arial" w:cs="Arial"/>
                <w:sz w:val="20"/>
                <w:szCs w:val="20"/>
              </w:rPr>
              <w:t>)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6C0">
              <w:rPr>
                <w:rFonts w:ascii="Arial" w:hAnsi="Arial" w:cs="Arial"/>
                <w:sz w:val="20"/>
                <w:szCs w:val="20"/>
              </w:rPr>
              <w:t>súlade s prílohou XIII nariadenia č. 1907/2006 v platnom znení.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auto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3.1. Látky: netýka sa</w:t>
            </w:r>
          </w:p>
        </w:tc>
      </w:tr>
    </w:tbl>
    <w:p w:rsidR="003A10A3" w:rsidRPr="00D856C7" w:rsidRDefault="003A10A3" w:rsidP="004C5630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1600"/>
        <w:gridCol w:w="1701"/>
        <w:gridCol w:w="1134"/>
        <w:gridCol w:w="1559"/>
        <w:gridCol w:w="1134"/>
      </w:tblGrid>
      <w:tr w:rsidR="004C5630" w:rsidRPr="00D856C7" w:rsidTr="00667996">
        <w:tc>
          <w:tcPr>
            <w:tcW w:w="9072" w:type="dxa"/>
            <w:gridSpan w:val="6"/>
            <w:shd w:val="clear" w:color="auto" w:fill="auto"/>
          </w:tcPr>
          <w:p w:rsidR="004C5630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</w:p>
          <w:p w:rsidR="007B76C0" w:rsidRPr="005F3F6B" w:rsidRDefault="007B76C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F3F6B">
              <w:rPr>
                <w:rFonts w:ascii="Arial" w:hAnsi="Arial" w:cs="Arial"/>
                <w:sz w:val="20"/>
                <w:szCs w:val="20"/>
              </w:rPr>
              <w:t>Zmes pozostávajúca z nižšie uvedených látok s nie nebezpečnými prísadami.</w:t>
            </w:r>
          </w:p>
        </w:tc>
      </w:tr>
      <w:tr w:rsidR="004C5630" w:rsidRPr="00D856C7" w:rsidTr="00846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3A10A3" w:rsidRPr="00832D67" w:rsidTr="0024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6B" w:rsidRPr="005F3F6B" w:rsidRDefault="005F3F6B" w:rsidP="005F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3A10A3" w:rsidRPr="000815ED" w:rsidRDefault="005F3F6B" w:rsidP="005F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F3F6B">
              <w:rPr>
                <w:rFonts w:ascii="Arial" w:hAnsi="Arial" w:cs="Arial"/>
                <w:sz w:val="17"/>
                <w:szCs w:val="17"/>
              </w:rPr>
              <w:t>Vápenec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6B" w:rsidRPr="005F3F6B" w:rsidRDefault="005F3F6B" w:rsidP="005F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F3F6B">
              <w:rPr>
                <w:rFonts w:ascii="Arial" w:hAnsi="Arial" w:cs="Arial"/>
                <w:sz w:val="17"/>
                <w:szCs w:val="17"/>
              </w:rPr>
              <w:t>1317-65-3</w:t>
            </w:r>
          </w:p>
          <w:p w:rsidR="003A10A3" w:rsidRDefault="005F3F6B" w:rsidP="005F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F3F6B">
              <w:rPr>
                <w:rFonts w:ascii="Arial" w:hAnsi="Arial" w:cs="Arial"/>
                <w:sz w:val="17"/>
                <w:szCs w:val="17"/>
              </w:rPr>
              <w:t>215-279-6</w:t>
            </w:r>
          </w:p>
          <w:p w:rsidR="005F3F6B" w:rsidRPr="000815ED" w:rsidRDefault="005F3F6B" w:rsidP="005F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A3" w:rsidRPr="000815ED" w:rsidRDefault="005F3F6B" w:rsidP="0024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nie je klasifikovaný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A3" w:rsidRPr="000815ED" w:rsidRDefault="005F3F6B" w:rsidP="0024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A3" w:rsidRPr="000815ED" w:rsidRDefault="005F3F6B" w:rsidP="0024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A3" w:rsidRDefault="005F3F6B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F3F6B">
              <w:rPr>
                <w:rFonts w:ascii="Arial" w:hAnsi="Arial" w:cs="Arial"/>
                <w:sz w:val="17"/>
                <w:szCs w:val="17"/>
              </w:rPr>
              <w:t xml:space="preserve">≤ </w:t>
            </w:r>
            <w:r w:rsidR="004A6484">
              <w:rPr>
                <w:rFonts w:ascii="Arial" w:hAnsi="Arial" w:cs="Arial"/>
                <w:sz w:val="17"/>
                <w:szCs w:val="17"/>
              </w:rPr>
              <w:t>60</w:t>
            </w:r>
            <w:r w:rsidRPr="005F3F6B">
              <w:rPr>
                <w:rFonts w:ascii="Arial" w:hAnsi="Arial" w:cs="Arial"/>
                <w:sz w:val="17"/>
                <w:szCs w:val="17"/>
              </w:rPr>
              <w:t xml:space="preserve"> %</w:t>
            </w:r>
          </w:p>
        </w:tc>
      </w:tr>
      <w:tr w:rsidR="004A6484" w:rsidRPr="002824B9" w:rsidTr="004A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2-butoxyetanol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111-76-2</w:t>
            </w:r>
          </w:p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203-905-0</w:t>
            </w:r>
          </w:p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01-2119475108-36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Acute Tox. 4 </w:t>
            </w:r>
          </w:p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Acute Tox. 4 </w:t>
            </w:r>
          </w:p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Acute Tox. 4  </w:t>
            </w:r>
          </w:p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Eye Irrit. 2 </w:t>
            </w:r>
          </w:p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Skin Irrit.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H332 </w:t>
            </w:r>
          </w:p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H312 </w:t>
            </w:r>
          </w:p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H302 </w:t>
            </w:r>
          </w:p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H319 </w:t>
            </w:r>
          </w:p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 2 %</w:t>
            </w:r>
          </w:p>
        </w:tc>
      </w:tr>
      <w:tr w:rsidR="004A6484" w:rsidRPr="00921922" w:rsidTr="004A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84" w:rsidRPr="00C35999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35999">
              <w:rPr>
                <w:rFonts w:ascii="Arial" w:hAnsi="Arial" w:cs="Arial"/>
                <w:sz w:val="17"/>
                <w:szCs w:val="17"/>
              </w:rPr>
              <w:t>hydroxid sodný</w:t>
            </w:r>
          </w:p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84" w:rsidRPr="00C35999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35999">
              <w:rPr>
                <w:rFonts w:ascii="Arial" w:hAnsi="Arial" w:cs="Arial"/>
                <w:sz w:val="17"/>
                <w:szCs w:val="17"/>
              </w:rPr>
              <w:t>1310-73-2</w:t>
            </w:r>
          </w:p>
          <w:p w:rsidR="004A6484" w:rsidRPr="00C35999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35999">
              <w:rPr>
                <w:rFonts w:ascii="Arial" w:hAnsi="Arial" w:cs="Arial"/>
                <w:sz w:val="17"/>
                <w:szCs w:val="17"/>
              </w:rPr>
              <w:t>215-185-5</w:t>
            </w:r>
          </w:p>
          <w:p w:rsidR="004A6484" w:rsidRPr="00C35999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35999">
              <w:rPr>
                <w:rFonts w:ascii="Arial" w:hAnsi="Arial" w:cs="Arial"/>
                <w:sz w:val="17"/>
                <w:szCs w:val="17"/>
              </w:rPr>
              <w:t>01-2119457892-27</w:t>
            </w:r>
          </w:p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Met. Corr.1</w:t>
            </w:r>
          </w:p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35999">
              <w:rPr>
                <w:rFonts w:ascii="Arial" w:hAnsi="Arial" w:cs="Arial"/>
                <w:sz w:val="17"/>
                <w:szCs w:val="17"/>
              </w:rPr>
              <w:t xml:space="preserve">Skin Corr. 1A </w:t>
            </w:r>
          </w:p>
          <w:p w:rsidR="004A6484" w:rsidRPr="00C35999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4A6484" w:rsidRPr="00C35999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35999">
              <w:rPr>
                <w:rFonts w:ascii="Arial" w:hAnsi="Arial" w:cs="Arial"/>
                <w:sz w:val="17"/>
                <w:szCs w:val="17"/>
              </w:rPr>
              <w:t>Špecifické koncentračné limity: Skin Corr. 1A; H314: C ≥ 5 %</w:t>
            </w:r>
          </w:p>
          <w:p w:rsidR="004A6484" w:rsidRPr="00C35999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35999">
              <w:rPr>
                <w:rFonts w:ascii="Arial" w:hAnsi="Arial" w:cs="Arial"/>
                <w:sz w:val="17"/>
                <w:szCs w:val="17"/>
              </w:rPr>
              <w:t>Skin Corr. 1B; H314: 2 % ≤ C &lt; 5</w:t>
            </w:r>
          </w:p>
          <w:p w:rsidR="004A6484" w:rsidRPr="00C35999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35999">
              <w:rPr>
                <w:rFonts w:ascii="Arial" w:hAnsi="Arial" w:cs="Arial"/>
                <w:sz w:val="17"/>
                <w:szCs w:val="17"/>
              </w:rPr>
              <w:t>%</w:t>
            </w:r>
          </w:p>
          <w:p w:rsidR="004A6484" w:rsidRPr="00C35999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35999">
              <w:rPr>
                <w:rFonts w:ascii="Arial" w:hAnsi="Arial" w:cs="Arial"/>
                <w:sz w:val="17"/>
                <w:szCs w:val="17"/>
              </w:rPr>
              <w:t>Skin Irrit. 2; H315: 0,5 % ≤ C &lt; 2</w:t>
            </w:r>
          </w:p>
          <w:p w:rsidR="004A6484" w:rsidRPr="00C35999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35999">
              <w:rPr>
                <w:rFonts w:ascii="Arial" w:hAnsi="Arial" w:cs="Arial"/>
                <w:sz w:val="17"/>
                <w:szCs w:val="17"/>
              </w:rPr>
              <w:t>%</w:t>
            </w:r>
          </w:p>
          <w:p w:rsidR="004A6484" w:rsidRPr="00C35999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35999">
              <w:rPr>
                <w:rFonts w:ascii="Arial" w:hAnsi="Arial" w:cs="Arial"/>
                <w:sz w:val="17"/>
                <w:szCs w:val="17"/>
              </w:rPr>
              <w:t>Eye Irrit. 2; H319: 0,5 % ≤ C &lt; 2</w:t>
            </w:r>
          </w:p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35999">
              <w:rPr>
                <w:rFonts w:ascii="Arial" w:hAnsi="Arial" w:cs="Arial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35999">
              <w:rPr>
                <w:rFonts w:ascii="Arial" w:hAnsi="Arial" w:cs="Arial"/>
                <w:sz w:val="17"/>
                <w:szCs w:val="17"/>
              </w:rPr>
              <w:t>H</w:t>
            </w:r>
            <w:r>
              <w:rPr>
                <w:rFonts w:ascii="Arial" w:hAnsi="Arial" w:cs="Arial"/>
                <w:sz w:val="17"/>
                <w:szCs w:val="17"/>
              </w:rPr>
              <w:t>290</w:t>
            </w:r>
          </w:p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35999">
              <w:rPr>
                <w:rFonts w:ascii="Arial" w:hAnsi="Arial" w:cs="Arial"/>
                <w:sz w:val="17"/>
                <w:szCs w:val="17"/>
              </w:rPr>
              <w:t>H314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84" w:rsidRPr="00FC787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≤ 0,1 </w:t>
            </w:r>
            <w:r w:rsidRPr="006B28BB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</w:tbl>
    <w:p w:rsidR="00DD79BD" w:rsidRPr="00554CBB" w:rsidRDefault="005F3F6B" w:rsidP="00DD79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9072" w:type="dxa"/>
            <w:gridSpan w:val="2"/>
            <w:shd w:val="clear" w:color="auto" w:fill="auto"/>
          </w:tcPr>
          <w:p w:rsidR="00DD79BD" w:rsidRPr="00554CBB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3A7F65" w:rsidP="001A40C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Kremeň, vápenec</w:t>
            </w:r>
            <w:r w:rsidR="001A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951" w:rsidRPr="00554CBB">
              <w:rPr>
                <w:rFonts w:ascii="Arial" w:hAnsi="Arial" w:cs="Arial"/>
                <w:sz w:val="20"/>
                <w:szCs w:val="20"/>
              </w:rPr>
              <w:t>– pozri oddiel 8.</w:t>
            </w:r>
          </w:p>
        </w:tc>
      </w:tr>
      <w:tr w:rsidR="00DD79BD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AA0CD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554CBB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5" w:rsidRPr="003A7F65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 xml:space="preserve">Odstrániť zasiahnutý odev. </w:t>
            </w:r>
            <w:r w:rsidR="00AA0CDD" w:rsidRPr="00554CBB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 xml:space="preserve">Dbať na ochranu vlastného zdravia. </w:t>
            </w:r>
            <w:proofErr w:type="spellStart"/>
            <w:r w:rsidRPr="003A7F65">
              <w:rPr>
                <w:rFonts w:ascii="Arial" w:hAnsi="Arial" w:cs="Arial"/>
                <w:sz w:val="20"/>
                <w:szCs w:val="20"/>
              </w:rPr>
              <w:t>Info</w:t>
            </w:r>
            <w:proofErr w:type="spellEnd"/>
            <w:r w:rsidRPr="003A7F65">
              <w:rPr>
                <w:rFonts w:ascii="Arial" w:hAnsi="Arial" w:cs="Arial"/>
                <w:sz w:val="20"/>
                <w:szCs w:val="20"/>
              </w:rPr>
              <w:t xml:space="preserve"> pre lekára: liečba je</w:t>
            </w:r>
          </w:p>
          <w:p w:rsidR="008378A2" w:rsidRPr="00554CBB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symptomatická.</w:t>
            </w:r>
          </w:p>
        </w:tc>
      </w:tr>
      <w:tr w:rsidR="00DD79BD" w:rsidRPr="00554CBB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84">
              <w:rPr>
                <w:rFonts w:ascii="Arial" w:hAnsi="Arial" w:cs="Arial"/>
                <w:sz w:val="20"/>
                <w:szCs w:val="20"/>
              </w:rPr>
              <w:t>Ihneď prerušte expozíciu, dopravte post</w:t>
            </w:r>
            <w:r>
              <w:rPr>
                <w:rFonts w:ascii="Arial" w:hAnsi="Arial" w:cs="Arial"/>
                <w:sz w:val="20"/>
                <w:szCs w:val="20"/>
              </w:rPr>
              <w:t>ihnutú osobu na čerstvý vzduch.</w:t>
            </w:r>
          </w:p>
        </w:tc>
      </w:tr>
      <w:tr w:rsidR="00DD79BD" w:rsidRPr="00554CBB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84" w:rsidRP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84">
              <w:rPr>
                <w:rFonts w:ascii="Arial" w:hAnsi="Arial" w:cs="Arial"/>
                <w:sz w:val="20"/>
                <w:szCs w:val="20"/>
              </w:rPr>
              <w:t>Zoblečte postriekaný odev.</w:t>
            </w:r>
          </w:p>
          <w:p w:rsidR="00DD79BD" w:rsidRPr="00554CBB" w:rsidRDefault="00DD79BD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554CBB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554CBB">
              <w:rPr>
                <w:rFonts w:ascii="Arial" w:hAnsi="Arial" w:cs="Arial"/>
                <w:sz w:val="20"/>
                <w:szCs w:val="20"/>
              </w:rPr>
              <w:t> </w:t>
            </w:r>
            <w:r w:rsidRPr="00554CBB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84">
              <w:rPr>
                <w:rFonts w:ascii="Arial" w:hAnsi="Arial" w:cs="Arial"/>
                <w:sz w:val="20"/>
                <w:szCs w:val="20"/>
              </w:rPr>
              <w:t>Ihneď vyplachujte oči prúdom tečúcej vody, roztvorte viečka (aj násilím); ak má postihnutá osoba kontaktné</w:t>
            </w:r>
            <w:r>
              <w:rPr>
                <w:rFonts w:ascii="Arial" w:hAnsi="Arial" w:cs="Arial"/>
                <w:sz w:val="20"/>
                <w:szCs w:val="20"/>
              </w:rPr>
              <w:t xml:space="preserve"> šošovky, ihneď ich vyberte.</w:t>
            </w:r>
          </w:p>
        </w:tc>
      </w:tr>
      <w:tr w:rsidR="00DD79BD" w:rsidRPr="00554CBB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Default="004A6484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84">
              <w:rPr>
                <w:rFonts w:ascii="Arial" w:hAnsi="Arial" w:cs="Arial"/>
                <w:sz w:val="20"/>
                <w:szCs w:val="20"/>
              </w:rPr>
              <w:t>Vypláchnite ústa čistou vodou. V príp</w:t>
            </w:r>
            <w:r>
              <w:rPr>
                <w:rFonts w:ascii="Arial" w:hAnsi="Arial" w:cs="Arial"/>
                <w:sz w:val="20"/>
                <w:szCs w:val="20"/>
              </w:rPr>
              <w:t>ade ťažkostí vyhľadajte lekára.</w:t>
            </w:r>
          </w:p>
          <w:p w:rsidR="004A6484" w:rsidRPr="00554CBB" w:rsidRDefault="004A6484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554CBB" w:rsidTr="00C82EF3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4.2 Najdôležitejšie príznaky a</w:t>
            </w:r>
            <w:r w:rsidR="003A7F65">
              <w:rPr>
                <w:rFonts w:ascii="Arial" w:hAnsi="Arial" w:cs="Arial"/>
                <w:sz w:val="20"/>
                <w:szCs w:val="20"/>
              </w:rPr>
              <w:t> </w:t>
            </w:r>
            <w:r w:rsidRPr="00554CBB">
              <w:rPr>
                <w:rFonts w:ascii="Arial" w:hAnsi="Arial" w:cs="Arial"/>
                <w:sz w:val="20"/>
                <w:szCs w:val="20"/>
              </w:rPr>
              <w:t>účinky</w:t>
            </w:r>
          </w:p>
        </w:tc>
      </w:tr>
      <w:tr w:rsidR="000477F4" w:rsidRPr="00554CBB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84" w:rsidRP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84">
              <w:rPr>
                <w:rFonts w:ascii="Arial" w:hAnsi="Arial" w:cs="Arial"/>
                <w:sz w:val="20"/>
                <w:szCs w:val="20"/>
              </w:rPr>
              <w:t>Pri vdýchnutí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A6484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4A6484" w:rsidRP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84">
              <w:rPr>
                <w:rFonts w:ascii="Arial" w:hAnsi="Arial" w:cs="Arial"/>
                <w:sz w:val="20"/>
                <w:szCs w:val="20"/>
              </w:rPr>
              <w:lastRenderedPageBreak/>
              <w:t>Pri kontakte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A6484">
              <w:rPr>
                <w:rFonts w:ascii="Arial" w:hAnsi="Arial" w:cs="Arial"/>
                <w:sz w:val="20"/>
                <w:szCs w:val="20"/>
              </w:rPr>
              <w:t>pokožkou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A6484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4A6484" w:rsidRP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84">
              <w:rPr>
                <w:rFonts w:ascii="Arial" w:hAnsi="Arial" w:cs="Arial"/>
                <w:sz w:val="20"/>
                <w:szCs w:val="20"/>
              </w:rPr>
              <w:t>Po zasiahnutí očí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A6484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0477F4" w:rsidRPr="00554CBB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84">
              <w:rPr>
                <w:rFonts w:ascii="Arial" w:hAnsi="Arial" w:cs="Arial"/>
                <w:sz w:val="20"/>
                <w:szCs w:val="20"/>
              </w:rPr>
              <w:t>Po požití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A6484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</w:tc>
      </w:tr>
      <w:tr w:rsidR="000477F4" w:rsidRPr="00554CBB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554CBB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lastRenderedPageBreak/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A6484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84">
              <w:rPr>
                <w:rFonts w:ascii="Arial" w:hAnsi="Arial" w:cs="Arial"/>
                <w:sz w:val="20"/>
                <w:szCs w:val="20"/>
              </w:rPr>
              <w:t>Liečba symptomatická</w:t>
            </w:r>
          </w:p>
        </w:tc>
      </w:tr>
    </w:tbl>
    <w:p w:rsidR="00C82EF3" w:rsidRPr="00554CBB" w:rsidRDefault="00C82EF3" w:rsidP="00C82EF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554CBB" w:rsidTr="00C82EF3">
        <w:tc>
          <w:tcPr>
            <w:tcW w:w="9077" w:type="dxa"/>
            <w:shd w:val="clear" w:color="auto" w:fill="FFFF00"/>
          </w:tcPr>
          <w:p w:rsidR="00DD79BD" w:rsidRPr="00554CBB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554CBB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554CBB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84" w:rsidRP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84">
              <w:rPr>
                <w:rFonts w:ascii="Arial" w:hAnsi="Arial" w:cs="Arial"/>
                <w:sz w:val="20"/>
                <w:szCs w:val="20"/>
              </w:rPr>
              <w:t>Hasiace prostriedky prispôsobte okoliu požiaru.</w:t>
            </w:r>
          </w:p>
          <w:p w:rsidR="00DD79BD" w:rsidRPr="00554CBB" w:rsidRDefault="00DD79BD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554CBB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A6484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DD79BD" w:rsidRPr="00554CBB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84" w:rsidRP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84">
              <w:rPr>
                <w:rFonts w:ascii="Arial" w:hAnsi="Arial" w:cs="Arial"/>
                <w:sz w:val="20"/>
                <w:szCs w:val="20"/>
              </w:rPr>
              <w:t>Pri požiari môže dochádzať k vzniku oxidu uhoľnatého a uhličitého a ďalších toxických plynov. Vdychovanie</w:t>
            </w:r>
          </w:p>
          <w:p w:rsidR="00DD79BD" w:rsidRPr="00554CBB" w:rsidRDefault="004A6484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84">
              <w:rPr>
                <w:rFonts w:ascii="Arial" w:hAnsi="Arial" w:cs="Arial"/>
                <w:sz w:val="20"/>
                <w:szCs w:val="20"/>
              </w:rPr>
              <w:t>nebezpečných rozkladných (</w:t>
            </w:r>
            <w:proofErr w:type="spellStart"/>
            <w:r w:rsidRPr="004A6484">
              <w:rPr>
                <w:rFonts w:ascii="Arial" w:hAnsi="Arial" w:cs="Arial"/>
                <w:sz w:val="20"/>
                <w:szCs w:val="20"/>
              </w:rPr>
              <w:t>pyrolýznych</w:t>
            </w:r>
            <w:proofErr w:type="spellEnd"/>
            <w:r w:rsidRPr="004A6484">
              <w:rPr>
                <w:rFonts w:ascii="Arial" w:hAnsi="Arial" w:cs="Arial"/>
                <w:sz w:val="20"/>
                <w:szCs w:val="20"/>
              </w:rPr>
              <w:t>) produktov môže spô</w:t>
            </w:r>
            <w:r>
              <w:rPr>
                <w:rFonts w:ascii="Arial" w:hAnsi="Arial" w:cs="Arial"/>
                <w:sz w:val="20"/>
                <w:szCs w:val="20"/>
              </w:rPr>
              <w:t>sobiť vážne poškodenie zdravia.</w:t>
            </w:r>
          </w:p>
        </w:tc>
      </w:tr>
      <w:tr w:rsidR="00DD79BD" w:rsidRPr="00554CBB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84" w:rsidRP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84">
              <w:rPr>
                <w:rFonts w:ascii="Arial" w:hAnsi="Arial" w:cs="Arial"/>
                <w:sz w:val="20"/>
                <w:szCs w:val="20"/>
              </w:rPr>
              <w:t>Samostatný dýchací prístroj (SDP) s chemicky odolnými rukavicami. Použite izolačný dýchací prístroj a celotelový</w:t>
            </w:r>
          </w:p>
          <w:p w:rsidR="00DD79BD" w:rsidRPr="00554CBB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84">
              <w:rPr>
                <w:rFonts w:ascii="Arial" w:hAnsi="Arial" w:cs="Arial"/>
                <w:sz w:val="20"/>
                <w:szCs w:val="20"/>
              </w:rPr>
              <w:t>ochranný oblek.</w:t>
            </w:r>
          </w:p>
        </w:tc>
      </w:tr>
    </w:tbl>
    <w:p w:rsidR="00E51320" w:rsidRPr="00554CBB" w:rsidRDefault="00E5132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84">
              <w:rPr>
                <w:rFonts w:ascii="Arial" w:hAnsi="Arial" w:cs="Arial"/>
                <w:sz w:val="20"/>
                <w:szCs w:val="20"/>
              </w:rPr>
              <w:t xml:space="preserve">Postupujte podľa pokynov, </w:t>
            </w:r>
            <w:r>
              <w:rPr>
                <w:rFonts w:ascii="Arial" w:hAnsi="Arial" w:cs="Arial"/>
                <w:sz w:val="20"/>
                <w:szCs w:val="20"/>
              </w:rPr>
              <w:t>obsiahnutých v oddieloch 7 a 8.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A6484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84">
              <w:rPr>
                <w:rFonts w:ascii="Arial" w:hAnsi="Arial" w:cs="Arial"/>
                <w:sz w:val="20"/>
                <w:szCs w:val="20"/>
              </w:rPr>
              <w:t xml:space="preserve">Zabráňte kontaminácii pôdy a úniku do </w:t>
            </w:r>
            <w:r>
              <w:rPr>
                <w:rFonts w:ascii="Arial" w:hAnsi="Arial" w:cs="Arial"/>
                <w:sz w:val="20"/>
                <w:szCs w:val="20"/>
              </w:rPr>
              <w:t>povrchových alebo spodných vôd.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84" w:rsidRP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84">
              <w:rPr>
                <w:rFonts w:ascii="Arial" w:hAnsi="Arial" w:cs="Arial"/>
                <w:sz w:val="20"/>
                <w:szCs w:val="20"/>
              </w:rPr>
              <w:t>Produkt vhodným spôsobom mechanicky zhromaždite. Zhromaždený materiál zneškodňujte v súlade s miestne</w:t>
            </w:r>
          </w:p>
          <w:p w:rsidR="00DD79BD" w:rsidRPr="00554CBB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484">
              <w:rPr>
                <w:rFonts w:ascii="Arial" w:hAnsi="Arial" w:cs="Arial"/>
                <w:sz w:val="20"/>
                <w:szCs w:val="20"/>
              </w:rPr>
              <w:t>platnými predpismi.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65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 xml:space="preserve">Pre informácie o bezpečnej manipulácii pozri oddiel 7. </w:t>
            </w:r>
          </w:p>
          <w:p w:rsidR="003A7F65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Pre informácie o osobných ochranných prostriedkoch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F65">
              <w:rPr>
                <w:rFonts w:ascii="Arial" w:hAnsi="Arial" w:cs="Arial"/>
                <w:sz w:val="20"/>
                <w:szCs w:val="20"/>
              </w:rPr>
              <w:t xml:space="preserve">pozri oddiel 8. </w:t>
            </w:r>
          </w:p>
          <w:p w:rsidR="00DD79BD" w:rsidRPr="00554CBB" w:rsidRDefault="003A7F65" w:rsidP="003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Pre informácie o likvidácii pozri oddiel 13.</w:t>
            </w:r>
          </w:p>
        </w:tc>
      </w:tr>
    </w:tbl>
    <w:p w:rsidR="00060AD8" w:rsidRPr="00554CBB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F5" w:rsidRPr="006815F5" w:rsidRDefault="006815F5" w:rsidP="0068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F5">
              <w:rPr>
                <w:rFonts w:ascii="Arial" w:hAnsi="Arial" w:cs="Arial"/>
                <w:sz w:val="20"/>
                <w:szCs w:val="20"/>
              </w:rPr>
              <w:t>Zabráňte tvorbe plynov a pár v koncentráciách presahujúcich najvyššie prípustné koncentrácie pre pracovné</w:t>
            </w:r>
          </w:p>
          <w:p w:rsidR="006815F5" w:rsidRPr="006815F5" w:rsidRDefault="006815F5" w:rsidP="0068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F5">
              <w:rPr>
                <w:rFonts w:ascii="Arial" w:hAnsi="Arial" w:cs="Arial"/>
                <w:sz w:val="20"/>
                <w:szCs w:val="20"/>
              </w:rPr>
              <w:t>ovzdušie. Používajte osobné ochranné pracovné prostriedky podľa oddielu 8. Dbajte na platné právne predpisy o</w:t>
            </w:r>
          </w:p>
          <w:p w:rsidR="00DD79BD" w:rsidRPr="00554CBB" w:rsidRDefault="006815F5" w:rsidP="0068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F5">
              <w:rPr>
                <w:rFonts w:ascii="Arial" w:hAnsi="Arial" w:cs="Arial"/>
                <w:sz w:val="20"/>
                <w:szCs w:val="20"/>
              </w:rPr>
              <w:t>bezpečnosti a</w:t>
            </w:r>
            <w:r>
              <w:rPr>
                <w:rFonts w:ascii="Arial" w:hAnsi="Arial" w:cs="Arial"/>
                <w:sz w:val="20"/>
                <w:szCs w:val="20"/>
              </w:rPr>
              <w:t xml:space="preserve"> ochrane zdravia.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F5" w:rsidRPr="006815F5" w:rsidRDefault="006815F5" w:rsidP="0068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F5">
              <w:rPr>
                <w:rFonts w:ascii="Arial" w:hAnsi="Arial" w:cs="Arial"/>
                <w:sz w:val="20"/>
                <w:szCs w:val="20"/>
              </w:rPr>
              <w:t>Skladujte v tesne uzavretých obaloch na chladných, suchých a dobre vetraných miestach na to určených.</w:t>
            </w:r>
          </w:p>
          <w:p w:rsidR="006815F5" w:rsidRPr="006815F5" w:rsidRDefault="006815F5" w:rsidP="0068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F5">
              <w:rPr>
                <w:rFonts w:ascii="Arial" w:hAnsi="Arial" w:cs="Arial"/>
                <w:sz w:val="20"/>
                <w:szCs w:val="20"/>
              </w:rPr>
              <w:t>Skladovacia trieda 13 - Nehorľavé pevné látky v nehorľavých obaloch</w:t>
            </w:r>
          </w:p>
          <w:p w:rsidR="00763E56" w:rsidRPr="00554CBB" w:rsidRDefault="006815F5" w:rsidP="0068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Obsah 5 kg, 12 kg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2810C1" w:rsidP="0028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0C1">
              <w:rPr>
                <w:rFonts w:ascii="Arial" w:hAnsi="Arial" w:cs="Arial"/>
                <w:sz w:val="20"/>
                <w:szCs w:val="20"/>
              </w:rPr>
              <w:t>Použitie produktu je stanovené výrobcom v návode na užívanie, ktorý je uvedený na etikete obalu alebo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0C1">
              <w:rPr>
                <w:rFonts w:ascii="Arial" w:hAnsi="Arial" w:cs="Arial"/>
                <w:sz w:val="20"/>
                <w:szCs w:val="20"/>
              </w:rPr>
              <w:t xml:space="preserve">priloženej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0C1">
              <w:rPr>
                <w:rFonts w:ascii="Arial" w:hAnsi="Arial" w:cs="Arial"/>
                <w:sz w:val="20"/>
                <w:szCs w:val="20"/>
              </w:rPr>
              <w:t>dokumentácii.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554CBB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4A6484" w:rsidRDefault="004A6484" w:rsidP="004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F57">
              <w:rPr>
                <w:rFonts w:ascii="Arial" w:hAnsi="Arial" w:cs="Arial"/>
                <w:sz w:val="20"/>
                <w:szCs w:val="20"/>
              </w:rPr>
              <w:t>29. 2-Butoxyetanol (</w:t>
            </w:r>
            <w:proofErr w:type="spellStart"/>
            <w:r w:rsidRPr="00891F57">
              <w:rPr>
                <w:rFonts w:ascii="Arial" w:hAnsi="Arial" w:cs="Arial"/>
                <w:sz w:val="20"/>
                <w:szCs w:val="20"/>
              </w:rPr>
              <w:t>butylglykol</w:t>
            </w:r>
            <w:proofErr w:type="spellEnd"/>
            <w:r w:rsidRPr="00891F57">
              <w:rPr>
                <w:rFonts w:ascii="Arial" w:hAnsi="Arial" w:cs="Arial"/>
                <w:sz w:val="20"/>
                <w:szCs w:val="20"/>
              </w:rPr>
              <w:t>) CAS: 111-76-2 priemerný: 20 ppm, 98 mg/m3; krátkodobý: 50 ppm, 246 mg/m3; Poznámka: K</w:t>
            </w:r>
            <w:r w:rsidRPr="003A7F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999">
              <w:rPr>
                <w:rFonts w:ascii="Arial" w:hAnsi="Arial" w:cs="Arial"/>
                <w:sz w:val="20"/>
                <w:szCs w:val="20"/>
              </w:rPr>
              <w:t xml:space="preserve">128. Hydroxid sodný </w:t>
            </w:r>
            <w:r>
              <w:rPr>
                <w:rFonts w:ascii="Arial" w:hAnsi="Arial" w:cs="Arial"/>
                <w:sz w:val="20"/>
                <w:szCs w:val="20"/>
              </w:rPr>
              <w:t xml:space="preserve">CAS </w:t>
            </w:r>
            <w:r w:rsidRPr="00C35999">
              <w:rPr>
                <w:rFonts w:ascii="Arial" w:hAnsi="Arial" w:cs="Arial"/>
                <w:sz w:val="20"/>
                <w:szCs w:val="20"/>
              </w:rPr>
              <w:t>1310-73-2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C35999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3A7F65" w:rsidRPr="003A7F65" w:rsidRDefault="003A7F65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NPELc Najvyššie prípustné expozičné limity pre pevné aerosóly s prevažne nešpecifickým účinkom</w:t>
            </w:r>
          </w:p>
          <w:p w:rsidR="004A6484" w:rsidRPr="00554CBB" w:rsidRDefault="003A7F65" w:rsidP="0068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7F65">
              <w:rPr>
                <w:rFonts w:ascii="Arial" w:hAnsi="Arial" w:cs="Arial"/>
                <w:sz w:val="20"/>
                <w:szCs w:val="20"/>
              </w:rPr>
              <w:t>2. Vápenec, mramor 10 mg · m-3</w:t>
            </w:r>
          </w:p>
        </w:tc>
      </w:tr>
      <w:tr w:rsidR="00DD79BD" w:rsidRPr="00554CBB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6815F5" w:rsidP="0068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F5">
              <w:rPr>
                <w:rFonts w:ascii="Arial" w:hAnsi="Arial" w:cs="Arial"/>
                <w:sz w:val="20"/>
                <w:szCs w:val="20"/>
              </w:rPr>
              <w:t>Pri práci nejedzte, nepite a nefajčite. Po práci a pred prestávkou na jedlo a oddych si dôkladne umyte ruky vodou a</w:t>
            </w:r>
            <w:r>
              <w:rPr>
                <w:rFonts w:ascii="Arial" w:hAnsi="Arial" w:cs="Arial"/>
                <w:sz w:val="20"/>
                <w:szCs w:val="20"/>
              </w:rPr>
              <w:t xml:space="preserve"> mydlom.</w:t>
            </w:r>
          </w:p>
        </w:tc>
      </w:tr>
      <w:tr w:rsidR="00DD79BD" w:rsidRPr="00554CBB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F5" w:rsidRPr="006815F5" w:rsidRDefault="006815F5" w:rsidP="0068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F5">
              <w:rPr>
                <w:rFonts w:ascii="Arial" w:hAnsi="Arial" w:cs="Arial"/>
                <w:sz w:val="20"/>
                <w:szCs w:val="20"/>
              </w:rPr>
              <w:t>Ochrana očí/tváre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15F5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6815F5" w:rsidRPr="006815F5" w:rsidRDefault="006815F5" w:rsidP="0068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F5">
              <w:rPr>
                <w:rFonts w:ascii="Arial" w:hAnsi="Arial" w:cs="Arial"/>
                <w:sz w:val="20"/>
                <w:szCs w:val="20"/>
              </w:rPr>
              <w:t>Ochrana kože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15F5">
              <w:rPr>
                <w:rFonts w:ascii="Arial" w:hAnsi="Arial" w:cs="Arial"/>
                <w:sz w:val="20"/>
                <w:szCs w:val="20"/>
              </w:rPr>
              <w:t>Pri dlhodobom alebo opakovanom kontakte používajte ochranné rukavice.</w:t>
            </w:r>
          </w:p>
          <w:p w:rsidR="006815F5" w:rsidRPr="006815F5" w:rsidRDefault="006815F5" w:rsidP="0068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F5">
              <w:rPr>
                <w:rFonts w:ascii="Arial" w:hAnsi="Arial" w:cs="Arial"/>
                <w:sz w:val="20"/>
                <w:szCs w:val="20"/>
              </w:rPr>
              <w:t>Ochrana dýchacích ciest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15F5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2133D0" w:rsidRPr="00554CBB" w:rsidRDefault="006815F5" w:rsidP="0068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F5">
              <w:rPr>
                <w:rFonts w:ascii="Arial" w:hAnsi="Arial" w:cs="Arial"/>
                <w:sz w:val="20"/>
                <w:szCs w:val="20"/>
              </w:rPr>
              <w:t>Tepelná nebezpečnosť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15F5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DD79BD" w:rsidRPr="00554CBB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6815F5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15F5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865A92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Pasta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865A92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865A92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charakteristický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A92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Default="00865A92" w:rsidP="00865A92">
            <w:pPr>
              <w:spacing w:after="0"/>
            </w:pPr>
            <w:r w:rsidRPr="000F245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A92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Default="00865A92" w:rsidP="00865A92">
            <w:pPr>
              <w:spacing w:after="0"/>
            </w:pPr>
            <w:r w:rsidRPr="000F245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A92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Default="00865A92" w:rsidP="00865A92">
            <w:pPr>
              <w:spacing w:after="0"/>
            </w:pPr>
            <w:r w:rsidRPr="000F245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A92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Default="00865A92" w:rsidP="00865A92">
            <w:pPr>
              <w:spacing w:after="0"/>
            </w:pPr>
            <w:r w:rsidRPr="000F245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A92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Default="00865A92" w:rsidP="00865A92">
            <w:pPr>
              <w:spacing w:after="0"/>
            </w:pPr>
            <w:r w:rsidRPr="000F245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A92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Default="00865A92" w:rsidP="00865A92">
            <w:pPr>
              <w:spacing w:after="0"/>
            </w:pPr>
            <w:r w:rsidRPr="000F245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A92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Default="00865A92" w:rsidP="00865A92">
            <w:pPr>
              <w:spacing w:after="0"/>
            </w:pPr>
            <w:r w:rsidRPr="000F245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A92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Default="00865A92" w:rsidP="00865A92">
            <w:pPr>
              <w:spacing w:after="0"/>
            </w:pPr>
            <w:r w:rsidRPr="000F245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A92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Default="00865A92" w:rsidP="00865A92">
            <w:pPr>
              <w:spacing w:after="0"/>
            </w:pPr>
            <w:r w:rsidRPr="000F245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cps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A92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Default="00865A92" w:rsidP="00865A92">
            <w:pPr>
              <w:spacing w:after="0"/>
            </w:pPr>
            <w:r w:rsidRPr="000F245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A92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Default="00865A92" w:rsidP="00865A92">
            <w:pPr>
              <w:spacing w:after="0"/>
            </w:pPr>
            <w:r w:rsidRPr="000F245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A92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Default="00865A92" w:rsidP="00865A92">
            <w:pPr>
              <w:spacing w:after="0"/>
            </w:pPr>
            <w:r w:rsidRPr="000F245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mm Hg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A92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Default="00865A92" w:rsidP="00865A92">
            <w:pPr>
              <w:spacing w:after="0"/>
            </w:pPr>
            <w:r w:rsidRPr="000F245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A92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Default="00865A92" w:rsidP="00865A92">
            <w:pPr>
              <w:spacing w:after="0"/>
            </w:pPr>
            <w:r w:rsidRPr="000F245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554CBB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54CBB" w:rsidRDefault="00865A92" w:rsidP="0067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</w:tr>
    </w:tbl>
    <w:p w:rsidR="000B147F" w:rsidRPr="00554CBB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865A92" w:rsidP="00675D7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lastRenderedPageBreak/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865A92" w:rsidP="00675D7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Pri normálnych podmienkach je produkt stabilný.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</w:t>
            </w:r>
            <w:r w:rsidR="00DD79BD" w:rsidRPr="00554CBB">
              <w:rPr>
                <w:rFonts w:ascii="Arial" w:hAnsi="Arial" w:cs="Arial"/>
                <w:sz w:val="20"/>
                <w:szCs w:val="20"/>
              </w:rPr>
              <w:t>ie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9BD" w:rsidRPr="00554CBB">
              <w:rPr>
                <w:rFonts w:ascii="Arial" w:hAnsi="Arial" w:cs="Arial"/>
                <w:sz w:val="20"/>
                <w:szCs w:val="20"/>
              </w:rPr>
              <w:t>sú známe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Pri normálnom spôsobe použitia je produkt stabilný, k rozkladu nedochádza. Chráňte pred plameňmi, iskrami,</w:t>
            </w:r>
          </w:p>
          <w:p w:rsidR="00DD79BD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prehriatím a pred mrazom.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Chráňte pred silnými kyselinami, z</w:t>
            </w:r>
            <w:r>
              <w:rPr>
                <w:rFonts w:ascii="Arial" w:hAnsi="Arial" w:cs="Arial"/>
                <w:sz w:val="20"/>
                <w:szCs w:val="20"/>
              </w:rPr>
              <w:t>ásadami a oxidačnými činidlami.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Pri normálnom spôsobe použitia nevznikajú. Pri vysokých teplotách a pri požiari vznikajú nebezpečné produkty, ako</w:t>
            </w:r>
          </w:p>
          <w:p w:rsidR="008B4939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 xml:space="preserve">napr. oxid uhoľnatý a oxid uhličitý. 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0B147F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9072" w:type="dxa"/>
            <w:gridSpan w:val="2"/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554CBB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Akútna toxicita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2-butoxyetanol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Orálne LD</w:t>
            </w:r>
            <w:r w:rsidRPr="00865A92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865A92">
              <w:rPr>
                <w:rFonts w:ascii="Arial" w:hAnsi="Arial" w:cs="Arial"/>
                <w:sz w:val="20"/>
                <w:szCs w:val="20"/>
              </w:rPr>
              <w:t xml:space="preserve"> 1480 mg/kg Potkan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Dermálne LD</w:t>
            </w:r>
            <w:r w:rsidRPr="00865A92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865A92">
              <w:rPr>
                <w:rFonts w:ascii="Arial" w:hAnsi="Arial" w:cs="Arial"/>
                <w:sz w:val="20"/>
                <w:szCs w:val="20"/>
              </w:rPr>
              <w:t xml:space="preserve"> 220 mg/kg Potkan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Inhalačne (pary) LC</w:t>
            </w:r>
            <w:r w:rsidRPr="00865A92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865A92">
              <w:rPr>
                <w:rFonts w:ascii="Arial" w:hAnsi="Arial" w:cs="Arial"/>
                <w:sz w:val="20"/>
                <w:szCs w:val="20"/>
              </w:rPr>
              <w:t xml:space="preserve"> 2900 mg/kg 4 hod. Potkan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Orálne LD</w:t>
            </w:r>
            <w:r w:rsidRPr="00865A92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865A92">
              <w:rPr>
                <w:rFonts w:ascii="Arial" w:hAnsi="Arial" w:cs="Arial"/>
                <w:sz w:val="20"/>
                <w:szCs w:val="20"/>
              </w:rPr>
              <w:t xml:space="preserve"> 1480 mg/kg Potkan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Dermálne LD</w:t>
            </w:r>
            <w:r w:rsidRPr="00865A92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865A92">
              <w:rPr>
                <w:rFonts w:ascii="Arial" w:hAnsi="Arial" w:cs="Arial"/>
                <w:sz w:val="20"/>
                <w:szCs w:val="20"/>
              </w:rPr>
              <w:t xml:space="preserve"> 220 mg/kg Potkan</w:t>
            </w:r>
          </w:p>
          <w:p w:rsidR="00060AD8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Inhalačne (pary) LC</w:t>
            </w:r>
            <w:r w:rsidRPr="00865A92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>
              <w:rPr>
                <w:rFonts w:ascii="Arial" w:hAnsi="Arial" w:cs="Arial"/>
                <w:sz w:val="20"/>
                <w:szCs w:val="20"/>
              </w:rPr>
              <w:t xml:space="preserve"> 2900 mg/kg 4 hod. Potkan</w:t>
            </w:r>
          </w:p>
        </w:tc>
      </w:tr>
      <w:tr w:rsidR="008B4939" w:rsidRPr="00554CBB" w:rsidTr="008B4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6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C2AB7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39">
              <w:rPr>
                <w:rFonts w:ascii="Arial" w:hAnsi="Arial" w:cs="Arial"/>
                <w:sz w:val="20"/>
                <w:szCs w:val="20"/>
              </w:rPr>
              <w:t>Predĺžený, príp. opakovaný kontakt mô</w:t>
            </w:r>
            <w:r>
              <w:rPr>
                <w:rFonts w:ascii="Arial" w:hAnsi="Arial" w:cs="Arial"/>
                <w:sz w:val="20"/>
                <w:szCs w:val="20"/>
              </w:rPr>
              <w:t>že viesť k podráždeniu pokožky.</w:t>
            </w:r>
          </w:p>
        </w:tc>
      </w:tr>
      <w:tr w:rsidR="008B4939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C2AB7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939">
              <w:rPr>
                <w:rFonts w:ascii="Arial" w:hAnsi="Arial" w:cs="Arial"/>
                <w:sz w:val="20"/>
                <w:szCs w:val="20"/>
              </w:rPr>
              <w:t>Produkt môže dráždiť oči.</w:t>
            </w:r>
          </w:p>
        </w:tc>
      </w:tr>
      <w:tr w:rsidR="00453EDA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8B4939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C2AB7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54CBB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554CB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554CB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554CB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554CBB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8B4939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F4624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8B4939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F4624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8B4939" w:rsidRPr="00554CBB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Vdychovanie pár rozpúšťadiel nad hodnoty prekračujúce expozičné limity pre pracovné prostredie môže mať za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následok vznik akútnej inhalačnej otravy, a to v závislosti na výške koncentrácie a dobe expozície. Na základe</w:t>
            </w:r>
          </w:p>
          <w:p w:rsidR="008B4939" w:rsidRPr="008B4939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dostupných údajov nie sú kri</w:t>
            </w:r>
            <w:r>
              <w:rPr>
                <w:rFonts w:ascii="Arial" w:hAnsi="Arial" w:cs="Arial"/>
                <w:sz w:val="20"/>
                <w:szCs w:val="20"/>
              </w:rPr>
              <w:t>téria pre klasifikáciu splnené.</w:t>
            </w:r>
          </w:p>
        </w:tc>
      </w:tr>
      <w:tr w:rsidR="00F537CC" w:rsidRPr="00554CBB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537CC" w:rsidRPr="00554CBB" w:rsidRDefault="00474B0F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12: Ekologické informácie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Akútna toxicita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Údaje pre zmes nie sú k dispozícii.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2-butoxyetanol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LC</w:t>
            </w:r>
            <w:r w:rsidRPr="00865A92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865A92">
              <w:rPr>
                <w:rFonts w:ascii="Arial" w:hAnsi="Arial" w:cs="Arial"/>
                <w:sz w:val="20"/>
                <w:szCs w:val="20"/>
              </w:rPr>
              <w:t xml:space="preserve"> &gt;1000 mg/l 96 hod. Ryby (Oncorhynchus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A92">
              <w:rPr>
                <w:rFonts w:ascii="Arial" w:hAnsi="Arial" w:cs="Arial"/>
                <w:sz w:val="20"/>
                <w:szCs w:val="20"/>
              </w:rPr>
              <w:t>mykiss)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EC</w:t>
            </w:r>
            <w:r w:rsidRPr="00865A92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865A92">
              <w:rPr>
                <w:rFonts w:ascii="Arial" w:hAnsi="Arial" w:cs="Arial"/>
                <w:sz w:val="20"/>
                <w:szCs w:val="20"/>
              </w:rPr>
              <w:t xml:space="preserve"> 1720-5000 mg/l 24 hod. Dafnie (Daphnia magna)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EC</w:t>
            </w:r>
            <w:r w:rsidRPr="00865A92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865A92">
              <w:rPr>
                <w:rFonts w:ascii="Arial" w:hAnsi="Arial" w:cs="Arial"/>
                <w:sz w:val="20"/>
                <w:szCs w:val="20"/>
              </w:rPr>
              <w:t xml:space="preserve"> &gt;100 mg/kg 7 deň Riasy (</w:t>
            </w:r>
            <w:proofErr w:type="spellStart"/>
            <w:r w:rsidRPr="00865A92">
              <w:rPr>
                <w:rFonts w:ascii="Arial" w:hAnsi="Arial" w:cs="Arial"/>
                <w:sz w:val="20"/>
                <w:szCs w:val="20"/>
              </w:rPr>
              <w:t>Scenedesmus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A92">
              <w:rPr>
                <w:rFonts w:ascii="Arial" w:hAnsi="Arial" w:cs="Arial"/>
                <w:sz w:val="20"/>
                <w:szCs w:val="20"/>
              </w:rPr>
              <w:t>subspicatus)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LC</w:t>
            </w:r>
            <w:r w:rsidRPr="00865A92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865A92">
              <w:rPr>
                <w:rFonts w:ascii="Arial" w:hAnsi="Arial" w:cs="Arial"/>
                <w:sz w:val="20"/>
                <w:szCs w:val="20"/>
              </w:rPr>
              <w:t xml:space="preserve"> &gt;1000 mg/l 96 hod. Ryby (Oncorhynchus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A92">
              <w:rPr>
                <w:rFonts w:ascii="Arial" w:hAnsi="Arial" w:cs="Arial"/>
                <w:sz w:val="20"/>
                <w:szCs w:val="20"/>
              </w:rPr>
              <w:t>mykiss)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EC</w:t>
            </w:r>
            <w:r w:rsidRPr="00865A92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865A92">
              <w:rPr>
                <w:rFonts w:ascii="Arial" w:hAnsi="Arial" w:cs="Arial"/>
                <w:sz w:val="20"/>
                <w:szCs w:val="20"/>
              </w:rPr>
              <w:t xml:space="preserve"> 1720-5000 mg/l 24 hod. Dafnie (Daphnia magna)</w:t>
            </w:r>
          </w:p>
          <w:p w:rsidR="00060AD8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EC</w:t>
            </w:r>
            <w:r w:rsidRPr="00865A92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865A92">
              <w:rPr>
                <w:rFonts w:ascii="Arial" w:hAnsi="Arial" w:cs="Arial"/>
                <w:sz w:val="20"/>
                <w:szCs w:val="20"/>
              </w:rPr>
              <w:t xml:space="preserve"> &gt;100 mg/kg 7 deň Riasy (</w:t>
            </w:r>
            <w:proofErr w:type="spellStart"/>
            <w:r w:rsidRPr="00865A92">
              <w:rPr>
                <w:rFonts w:ascii="Arial" w:hAnsi="Arial" w:cs="Arial"/>
                <w:sz w:val="20"/>
                <w:szCs w:val="20"/>
              </w:rPr>
              <w:t>Scenedesmus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subspicatus)</w:t>
            </w:r>
          </w:p>
        </w:tc>
      </w:tr>
      <w:tr w:rsidR="008B4939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Údaj nie je k dispozícii.</w:t>
            </w:r>
          </w:p>
          <w:p w:rsidR="008B4939" w:rsidRPr="008B4939" w:rsidRDefault="008B4939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A92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Default="00865A92" w:rsidP="00865A92">
            <w:pPr>
              <w:spacing w:after="0"/>
            </w:pPr>
            <w:r w:rsidRPr="00397BDE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865A92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Default="00865A92" w:rsidP="00865A92">
            <w:pPr>
              <w:spacing w:after="0"/>
            </w:pPr>
            <w:r w:rsidRPr="00397BDE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8B4939">
              <w:rPr>
                <w:rFonts w:ascii="Arial" w:hAnsi="Arial" w:cs="Arial"/>
                <w:sz w:val="20"/>
                <w:szCs w:val="20"/>
              </w:rPr>
              <w:t> </w:t>
            </w:r>
            <w:r w:rsidRPr="00554CBB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</w:t>
            </w:r>
          </w:p>
          <w:p w:rsidR="00DD79BD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190</w:t>
            </w:r>
            <w:r>
              <w:rPr>
                <w:rFonts w:ascii="Arial" w:hAnsi="Arial" w:cs="Arial"/>
                <w:sz w:val="20"/>
                <w:szCs w:val="20"/>
              </w:rPr>
              <w:t>7/2006 (REACH) v platnom znení.</w:t>
            </w:r>
          </w:p>
        </w:tc>
      </w:tr>
      <w:tr w:rsidR="00474B0F" w:rsidRPr="007F0B8C" w:rsidTr="004A6484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7F0B8C" w:rsidRDefault="00474B0F" w:rsidP="004A64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0F" w:rsidRPr="00A7318E" w:rsidRDefault="00474B0F" w:rsidP="004A648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554CBB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474B0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12.</w:t>
            </w:r>
            <w:r w:rsidR="00474B0F">
              <w:rPr>
                <w:rFonts w:ascii="Arial" w:hAnsi="Arial" w:cs="Arial"/>
                <w:sz w:val="20"/>
                <w:szCs w:val="20"/>
              </w:rPr>
              <w:t>7</w:t>
            </w:r>
            <w:r w:rsidRPr="00554CBB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865A92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</w:tbl>
    <w:p w:rsidR="00060AD8" w:rsidRPr="00554CBB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 xml:space="preserve">Nebezpečenstvo kontaminácie životného prostredia, postupujte podľa Zákona NR SR č. 79/2015 </w:t>
            </w:r>
            <w:proofErr w:type="spellStart"/>
            <w:r w:rsidRPr="00865A92">
              <w:rPr>
                <w:rFonts w:ascii="Arial" w:hAnsi="Arial" w:cs="Arial"/>
                <w:sz w:val="20"/>
                <w:szCs w:val="20"/>
              </w:rPr>
              <w:t>Z.z</w:t>
            </w:r>
            <w:proofErr w:type="spellEnd"/>
            <w:r w:rsidRPr="00865A92">
              <w:rPr>
                <w:rFonts w:ascii="Arial" w:hAnsi="Arial" w:cs="Arial"/>
                <w:sz w:val="20"/>
                <w:szCs w:val="20"/>
              </w:rPr>
              <w:t>. o odpadoch,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A92">
              <w:rPr>
                <w:rFonts w:ascii="Arial" w:hAnsi="Arial" w:cs="Arial"/>
                <w:sz w:val="20"/>
                <w:szCs w:val="20"/>
              </w:rPr>
              <w:t>znení neskorších predpisov a podľa vykonávacích predpisov o zneškodňovaní odpadov. Postupujte podľa platných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A92">
              <w:rPr>
                <w:rFonts w:ascii="Arial" w:hAnsi="Arial" w:cs="Arial"/>
                <w:sz w:val="20"/>
                <w:szCs w:val="20"/>
              </w:rPr>
              <w:t>predpisov o zneškodňovaní odpadov. Nepoužitý výrobok a znečistený obal uložte do označených nádob na zber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A92">
              <w:rPr>
                <w:rFonts w:ascii="Arial" w:hAnsi="Arial" w:cs="Arial"/>
                <w:sz w:val="20"/>
                <w:szCs w:val="20"/>
              </w:rPr>
              <w:t>odpadu a predajte na odstránenie oprávnenej osobe na odstránenie odpadu (špecializovanej firme), ktorá má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A92">
              <w:rPr>
                <w:rFonts w:ascii="Arial" w:hAnsi="Arial" w:cs="Arial"/>
                <w:sz w:val="20"/>
                <w:szCs w:val="20"/>
              </w:rPr>
              <w:t>oprávnenie na túto činnosť. Nepoužitý výrobok nevylievajte do kanalizácie. Nesmie sa odstraňovať spoločne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A92">
              <w:rPr>
                <w:rFonts w:ascii="Arial" w:hAnsi="Arial" w:cs="Arial"/>
                <w:sz w:val="20"/>
                <w:szCs w:val="20"/>
              </w:rPr>
              <w:t>komunálnymi odpadmi. Prázdne obaly je možné energeticky využiť v spaľovni odpadov alebo ukladať na skládke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A92">
              <w:rPr>
                <w:rFonts w:ascii="Arial" w:hAnsi="Arial" w:cs="Arial"/>
                <w:sz w:val="20"/>
                <w:szCs w:val="20"/>
              </w:rPr>
              <w:t>príslušného zaradenia. Dokonale vyčistené obaly je možné odovzdať na recykláciu.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Právne predpisy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65A92">
              <w:rPr>
                <w:rFonts w:ascii="Arial" w:hAnsi="Arial" w:cs="Arial"/>
                <w:sz w:val="20"/>
                <w:szCs w:val="20"/>
              </w:rPr>
              <w:t>odpadoch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 xml:space="preserve">Zákon NR SR č. 79/2015 </w:t>
            </w:r>
            <w:proofErr w:type="spellStart"/>
            <w:r w:rsidRPr="00865A92">
              <w:rPr>
                <w:rFonts w:ascii="Arial" w:hAnsi="Arial" w:cs="Arial"/>
                <w:sz w:val="20"/>
                <w:szCs w:val="20"/>
              </w:rPr>
              <w:t>Z.z</w:t>
            </w:r>
            <w:proofErr w:type="spellEnd"/>
            <w:r w:rsidRPr="00865A92">
              <w:rPr>
                <w:rFonts w:ascii="Arial" w:hAnsi="Arial" w:cs="Arial"/>
                <w:sz w:val="20"/>
                <w:szCs w:val="20"/>
              </w:rPr>
              <w:t>. o odpadoch a o zmene a doplnení niektorých zákonov v znení neskorších predpisov.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Vyhláška MŽP SR č. 371/2015 Z. z., ktorou sa vykonávajú niektoré ustanovenia zákona o odpadoch. Vyhláška MŽP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 xml:space="preserve">SR č.365/2015 </w:t>
            </w:r>
            <w:proofErr w:type="spellStart"/>
            <w:r w:rsidRPr="00865A92">
              <w:rPr>
                <w:rFonts w:ascii="Arial" w:hAnsi="Arial" w:cs="Arial"/>
                <w:sz w:val="20"/>
                <w:szCs w:val="20"/>
              </w:rPr>
              <w:t>Z.z</w:t>
            </w:r>
            <w:proofErr w:type="spellEnd"/>
            <w:r w:rsidRPr="00865A92">
              <w:rPr>
                <w:rFonts w:ascii="Arial" w:hAnsi="Arial" w:cs="Arial"/>
                <w:sz w:val="20"/>
                <w:szCs w:val="20"/>
              </w:rPr>
              <w:t>. ktorou sa ustanovuje Katalóg odpadov.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Kód druhu odpadu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08 04 10 odpadové lepidlá a tesniace materiály iné ako uvedené v 08 04 09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17 01 07 zmesi betónu, tehál, škridiel, obkladového materiálu a keramiky iné ako uvedené v 17 01 06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Kód druhu odpadu pre obal</w:t>
            </w:r>
          </w:p>
          <w:p w:rsidR="00DD79BD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15 01 02 obaly z plastov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1871D3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9" w:rsidRPr="008B4939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produkt nie je klasifikovaný ako nebezpečná vec z</w:t>
            </w:r>
          </w:p>
          <w:p w:rsidR="001871D3" w:rsidRPr="00554CBB" w:rsidRDefault="008B4939" w:rsidP="008B493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4939">
              <w:rPr>
                <w:rFonts w:ascii="Arial" w:hAnsi="Arial" w:cs="Arial"/>
                <w:sz w:val="20"/>
                <w:szCs w:val="20"/>
              </w:rPr>
              <w:t>hľadiska dopravných predpisov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8B4939" w:rsidP="00187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8B4939" w:rsidP="00187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8B4939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8B4939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8B4939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8B4939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554CBB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8B4939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8B4939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554CBB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Zákon č. 79/2015 Z. z. o</w:t>
            </w:r>
            <w:r w:rsidR="000000E6">
              <w:rPr>
                <w:rFonts w:ascii="Arial" w:hAnsi="Arial" w:cs="Arial"/>
                <w:sz w:val="20"/>
                <w:szCs w:val="20"/>
              </w:rPr>
              <w:t> </w:t>
            </w:r>
            <w:r w:rsidRPr="00554CBB">
              <w:rPr>
                <w:rFonts w:ascii="Arial" w:hAnsi="Arial" w:cs="Arial"/>
                <w:sz w:val="20"/>
                <w:szCs w:val="20"/>
              </w:rPr>
              <w:t>odpadoch</w:t>
            </w:r>
          </w:p>
          <w:p w:rsidR="000000E6" w:rsidRPr="00554CBB" w:rsidRDefault="000000E6" w:rsidP="00000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Zákon 364/2004 Z. z. </w:t>
            </w:r>
            <w:r w:rsidRPr="000000E6">
              <w:rPr>
                <w:rFonts w:ascii="Arial" w:hAnsi="Arial" w:cs="Arial"/>
                <w:sz w:val="20"/>
                <w:szCs w:val="20"/>
              </w:rPr>
              <w:t>o vodách a o zmene zákona Slovenskej národnej rady č. 372/1990 Zb.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0E6">
              <w:rPr>
                <w:rFonts w:ascii="Arial" w:hAnsi="Arial" w:cs="Arial"/>
                <w:sz w:val="20"/>
                <w:szCs w:val="20"/>
              </w:rPr>
              <w:t>o priestupkoch v znení neskorších predpisov (vodný zákon)</w:t>
            </w:r>
            <w:r>
              <w:rPr>
                <w:rFonts w:ascii="Arial" w:hAnsi="Arial" w:cs="Arial"/>
                <w:sz w:val="20"/>
                <w:szCs w:val="20"/>
              </w:rPr>
              <w:t xml:space="preserve"> v aktuálnom znení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lastRenderedPageBreak/>
              <w:t>Nariadenie Európskeho parlamentu a Rady (ES) č.  648/2004 o detergentoch</w:t>
            </w:r>
          </w:p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554CBB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54CBB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B147F" w:rsidRPr="00554CBB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FFFF00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auto"/>
          </w:tcPr>
          <w:p w:rsidR="008E4DD7" w:rsidRPr="00554CBB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8E4DD7" w:rsidRPr="00554CBB" w:rsidRDefault="000000E6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554CBB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0000E6" w:rsidRDefault="000000E6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EC</w:t>
            </w:r>
            <w:r w:rsidRPr="00554CB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554CBB">
              <w:rPr>
                <w:rFonts w:ascii="Arial" w:hAnsi="Arial" w:cs="Arial"/>
                <w:sz w:val="20"/>
                <w:szCs w:val="20"/>
              </w:rPr>
              <w:t>o</w:t>
            </w:r>
            <w:r w:rsidRPr="00554CBB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554CBB">
              <w:rPr>
                <w:rFonts w:ascii="Arial" w:hAnsi="Arial" w:cs="Arial"/>
                <w:sz w:val="20"/>
                <w:szCs w:val="20"/>
              </w:rPr>
              <w:t>ozname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IC</w:t>
            </w:r>
            <w:r w:rsidRPr="00554CB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LC</w:t>
            </w:r>
            <w:r w:rsidRPr="00554CB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LD</w:t>
            </w:r>
            <w:r w:rsidRPr="00554CBB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lastRenderedPageBreak/>
              <w:t xml:space="preserve">UN Štvormiestne identifikačné číslo látky alebo predmetu prebrané zo Vzorov predpisov OSN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554CBB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554C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00E6" w:rsidRPr="00554CBB" w:rsidRDefault="00D1286E" w:rsidP="00000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Pokyny pre školenie </w:t>
            </w:r>
            <w:r w:rsidR="000000E6" w:rsidRPr="000000E6">
              <w:rPr>
                <w:rFonts w:ascii="Arial" w:hAnsi="Arial" w:cs="Arial"/>
                <w:sz w:val="20"/>
                <w:szCs w:val="20"/>
              </w:rPr>
              <w:t>Pracovníci, ktorí s výrobkom pracujú pravidelne a noví pracovníci musia prechádzať pravidelným školením</w:t>
            </w:r>
            <w:r w:rsidR="000000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0E6" w:rsidRPr="000000E6">
              <w:rPr>
                <w:rFonts w:ascii="Arial" w:hAnsi="Arial" w:cs="Arial"/>
                <w:sz w:val="20"/>
                <w:szCs w:val="20"/>
              </w:rPr>
              <w:t>resp. úvodným školením o rizikách a prevencii a ako sa majú správať, aby neohrozili seba a iných. Rozsah a</w:t>
            </w:r>
            <w:r w:rsidR="000000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0E6" w:rsidRPr="000000E6">
              <w:rPr>
                <w:rFonts w:ascii="Arial" w:hAnsi="Arial" w:cs="Arial"/>
                <w:sz w:val="20"/>
                <w:szCs w:val="20"/>
              </w:rPr>
              <w:t>cyklus školenia určuje zamestnávateľ v nadväznosti na zákon o BOZP.</w:t>
            </w:r>
          </w:p>
          <w:p w:rsidR="000000E6" w:rsidRDefault="000000E6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554CBB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554CBB">
              <w:rPr>
                <w:rFonts w:ascii="Arial" w:hAnsi="Arial" w:cs="Arial"/>
                <w:sz w:val="20"/>
                <w:szCs w:val="20"/>
              </w:rPr>
              <w:t>:</w:t>
            </w:r>
            <w:r w:rsidRPr="00554C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E05DF0" w:rsidRPr="00554CBB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554CBB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Zoznam výstražných upozornení použitých v karte bezpečnostných údajov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H302 Škodlivý po požití.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H312 Škodlivý pri kontakte s pokožkou.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H314 Spôsobuje vážne poleptanie kože a poškodenie očí.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H315 Dráždi kožu.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0000E6" w:rsidRPr="00554CBB" w:rsidRDefault="00865A92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H332 Škodlivý pri vdýchnutí.</w:t>
            </w:r>
            <w:r w:rsidRPr="00865A92">
              <w:rPr>
                <w:rFonts w:ascii="Arial" w:hAnsi="Arial" w:cs="Arial"/>
                <w:sz w:val="20"/>
                <w:szCs w:val="20"/>
              </w:rPr>
              <w:cr/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:rsidR="00D1286E" w:rsidRPr="00554CBB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Karta bezpečnostných údajov obsahuje údaje na zaistenie bezpečnosti a ochrany zdravia pri práci a ochrany</w:t>
            </w:r>
          </w:p>
          <w:p w:rsidR="00865A92" w:rsidRPr="00865A92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životného prostredia. Uvedené údaje zodpovedajú súčasnému stavu vedomostí a skúseností a sú v súlade s platnými</w:t>
            </w:r>
          </w:p>
          <w:p w:rsidR="00D1286E" w:rsidRPr="00554CBB" w:rsidRDefault="00865A92" w:rsidP="0086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A92">
              <w:rPr>
                <w:rFonts w:ascii="Arial" w:hAnsi="Arial" w:cs="Arial"/>
                <w:sz w:val="20"/>
                <w:szCs w:val="20"/>
              </w:rPr>
              <w:t>právnymi predpismi. Nemôžu byť považované za záruku vhodnosti a použiteľnosti výrobku pre konkrétnu aplikáciu.</w:t>
            </w:r>
            <w:bookmarkStart w:id="0" w:name="_GoBack"/>
            <w:bookmarkEnd w:id="0"/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54CBB" w:rsidTr="00DD79BD">
        <w:tc>
          <w:tcPr>
            <w:tcW w:w="9072" w:type="dxa"/>
            <w:shd w:val="clear" w:color="auto" w:fill="auto"/>
          </w:tcPr>
          <w:p w:rsidR="00DD79BD" w:rsidRPr="00554CBB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CBB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554CBB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554CBB" w:rsidRDefault="00DD79BD">
      <w:pPr>
        <w:rPr>
          <w:rFonts w:ascii="Arial" w:hAnsi="Arial" w:cs="Arial"/>
          <w:sz w:val="20"/>
          <w:szCs w:val="20"/>
        </w:rPr>
      </w:pPr>
    </w:p>
    <w:sectPr w:rsidR="00DD79BD" w:rsidRPr="00554C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F2" w:rsidRDefault="001853F2" w:rsidP="00DD79BD">
      <w:pPr>
        <w:spacing w:after="0" w:line="240" w:lineRule="auto"/>
      </w:pPr>
      <w:r>
        <w:separator/>
      </w:r>
    </w:p>
  </w:endnote>
  <w:endnote w:type="continuationSeparator" w:id="0">
    <w:p w:rsidR="001853F2" w:rsidRDefault="001853F2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484" w:rsidRPr="00DD79BD" w:rsidRDefault="004A6484" w:rsidP="00DD79BD">
    <w:pPr>
      <w:pStyle w:val="Pta"/>
      <w:rPr>
        <w:rFonts w:ascii="Arial" w:hAnsi="Arial" w:cs="Arial"/>
        <w:sz w:val="20"/>
      </w:rPr>
    </w:pPr>
    <w:proofErr w:type="spellStart"/>
    <w:r w:rsidRPr="004A6484">
      <w:rPr>
        <w:rFonts w:ascii="Arial" w:hAnsi="Arial" w:cs="Arial"/>
        <w:sz w:val="20"/>
        <w:szCs w:val="20"/>
      </w:rPr>
      <w:t>Cyklon</w:t>
    </w:r>
    <w:proofErr w:type="spellEnd"/>
    <w:r w:rsidRPr="004A6484">
      <w:rPr>
        <w:rFonts w:ascii="Arial" w:hAnsi="Arial" w:cs="Arial"/>
        <w:sz w:val="20"/>
        <w:szCs w:val="20"/>
      </w:rPr>
      <w:t xml:space="preserve"> Hydroizolácia 1K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865A92">
      <w:rPr>
        <w:rFonts w:ascii="Arial" w:hAnsi="Arial" w:cs="Arial"/>
        <w:noProof/>
        <w:sz w:val="20"/>
      </w:rPr>
      <w:t>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865A92">
      <w:rPr>
        <w:rFonts w:ascii="Arial" w:hAnsi="Arial" w:cs="Arial"/>
        <w:noProof/>
        <w:sz w:val="20"/>
      </w:rPr>
      <w:t>9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F2" w:rsidRDefault="001853F2" w:rsidP="00DD79BD">
      <w:pPr>
        <w:spacing w:after="0" w:line="240" w:lineRule="auto"/>
      </w:pPr>
      <w:r>
        <w:separator/>
      </w:r>
    </w:p>
  </w:footnote>
  <w:footnote w:type="continuationSeparator" w:id="0">
    <w:p w:rsidR="001853F2" w:rsidRDefault="001853F2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484" w:rsidRDefault="004A6484" w:rsidP="000F5A44">
    <w:pPr>
      <w:pStyle w:val="Hlavika"/>
    </w:pPr>
  </w:p>
  <w:tbl>
    <w:tblPr>
      <w:tblW w:w="910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4A6484" w:rsidTr="00352853">
      <w:tc>
        <w:tcPr>
          <w:tcW w:w="9100" w:type="dxa"/>
          <w:gridSpan w:val="5"/>
          <w:hideMark/>
        </w:tcPr>
        <w:p w:rsidR="004A6484" w:rsidRDefault="004A6484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A6484" w:rsidRDefault="004A6484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4A6484" w:rsidRDefault="004A6484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4A6484" w:rsidRDefault="004A6484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4A6484" w:rsidTr="00352853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A6484" w:rsidRPr="00246EE1" w:rsidRDefault="004A6484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4A6484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4A6484">
            <w:rPr>
              <w:rFonts w:ascii="Arial" w:hAnsi="Arial" w:cs="Arial"/>
              <w:b/>
              <w:sz w:val="20"/>
              <w:szCs w:val="20"/>
            </w:rPr>
            <w:t xml:space="preserve"> Hydroizolácia 1K</w:t>
          </w:r>
        </w:p>
      </w:tc>
    </w:tr>
    <w:tr w:rsidR="004A6484" w:rsidRPr="00211B17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A6484" w:rsidRPr="004C5630" w:rsidRDefault="004A6484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A6484" w:rsidRPr="004C5630" w:rsidRDefault="004A6484" w:rsidP="00246EE1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28. 12. 2022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A6484" w:rsidRPr="004C5630" w:rsidRDefault="004A6484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A6484" w:rsidRPr="004C5630" w:rsidRDefault="004A6484" w:rsidP="00E73A25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:rsidR="004A6484" w:rsidRPr="00352853" w:rsidRDefault="004A6484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00E6"/>
    <w:rsid w:val="0000147E"/>
    <w:rsid w:val="000202E4"/>
    <w:rsid w:val="00020E46"/>
    <w:rsid w:val="000477F4"/>
    <w:rsid w:val="00060AD8"/>
    <w:rsid w:val="000628EF"/>
    <w:rsid w:val="000772E8"/>
    <w:rsid w:val="0008489A"/>
    <w:rsid w:val="000858AB"/>
    <w:rsid w:val="000A7538"/>
    <w:rsid w:val="000B147F"/>
    <w:rsid w:val="000C65FD"/>
    <w:rsid w:val="000C7D17"/>
    <w:rsid w:val="000D7FA2"/>
    <w:rsid w:val="000E2E6E"/>
    <w:rsid w:val="000F5A44"/>
    <w:rsid w:val="00113F81"/>
    <w:rsid w:val="001160D6"/>
    <w:rsid w:val="0013241E"/>
    <w:rsid w:val="00166890"/>
    <w:rsid w:val="001853F2"/>
    <w:rsid w:val="001871D3"/>
    <w:rsid w:val="001A3846"/>
    <w:rsid w:val="001A40C4"/>
    <w:rsid w:val="001B6432"/>
    <w:rsid w:val="001E6994"/>
    <w:rsid w:val="001F0C55"/>
    <w:rsid w:val="00204F82"/>
    <w:rsid w:val="00211B17"/>
    <w:rsid w:val="002133D0"/>
    <w:rsid w:val="00246EE1"/>
    <w:rsid w:val="0027376C"/>
    <w:rsid w:val="002810C1"/>
    <w:rsid w:val="002E33BF"/>
    <w:rsid w:val="00310718"/>
    <w:rsid w:val="00313015"/>
    <w:rsid w:val="0031583E"/>
    <w:rsid w:val="00321878"/>
    <w:rsid w:val="0034417B"/>
    <w:rsid w:val="00352853"/>
    <w:rsid w:val="00363D60"/>
    <w:rsid w:val="003671DA"/>
    <w:rsid w:val="0038199A"/>
    <w:rsid w:val="00391F64"/>
    <w:rsid w:val="003A10A3"/>
    <w:rsid w:val="003A3FED"/>
    <w:rsid w:val="003A405E"/>
    <w:rsid w:val="003A7F65"/>
    <w:rsid w:val="003D7D15"/>
    <w:rsid w:val="003F0969"/>
    <w:rsid w:val="004068A8"/>
    <w:rsid w:val="00416AA8"/>
    <w:rsid w:val="004205EA"/>
    <w:rsid w:val="0044767E"/>
    <w:rsid w:val="00453EDA"/>
    <w:rsid w:val="00474B0F"/>
    <w:rsid w:val="00492B67"/>
    <w:rsid w:val="004A6484"/>
    <w:rsid w:val="004B1F43"/>
    <w:rsid w:val="004C4623"/>
    <w:rsid w:val="004C5630"/>
    <w:rsid w:val="005373F0"/>
    <w:rsid w:val="00554CBB"/>
    <w:rsid w:val="005555FA"/>
    <w:rsid w:val="00555621"/>
    <w:rsid w:val="00577862"/>
    <w:rsid w:val="005C559C"/>
    <w:rsid w:val="005D16EF"/>
    <w:rsid w:val="005D3712"/>
    <w:rsid w:val="005E68C9"/>
    <w:rsid w:val="005F115F"/>
    <w:rsid w:val="005F3F6B"/>
    <w:rsid w:val="006223C7"/>
    <w:rsid w:val="00624F76"/>
    <w:rsid w:val="00656C5E"/>
    <w:rsid w:val="006638A5"/>
    <w:rsid w:val="00667996"/>
    <w:rsid w:val="00675D7A"/>
    <w:rsid w:val="00681167"/>
    <w:rsid w:val="006815F5"/>
    <w:rsid w:val="00690B9F"/>
    <w:rsid w:val="0069123C"/>
    <w:rsid w:val="006B24EF"/>
    <w:rsid w:val="006B681D"/>
    <w:rsid w:val="006D7956"/>
    <w:rsid w:val="006F7583"/>
    <w:rsid w:val="00702A05"/>
    <w:rsid w:val="00727DC9"/>
    <w:rsid w:val="00755935"/>
    <w:rsid w:val="00763E56"/>
    <w:rsid w:val="007A2BF1"/>
    <w:rsid w:val="007B76C0"/>
    <w:rsid w:val="007E5E9D"/>
    <w:rsid w:val="007F7839"/>
    <w:rsid w:val="0080446E"/>
    <w:rsid w:val="00832D67"/>
    <w:rsid w:val="008378A2"/>
    <w:rsid w:val="00846B73"/>
    <w:rsid w:val="00865021"/>
    <w:rsid w:val="00865A92"/>
    <w:rsid w:val="00876C58"/>
    <w:rsid w:val="008B2A91"/>
    <w:rsid w:val="008B2C14"/>
    <w:rsid w:val="008B4939"/>
    <w:rsid w:val="008E4DD7"/>
    <w:rsid w:val="008F3027"/>
    <w:rsid w:val="00911C2E"/>
    <w:rsid w:val="00921439"/>
    <w:rsid w:val="009E2B14"/>
    <w:rsid w:val="00A450D3"/>
    <w:rsid w:val="00A749DC"/>
    <w:rsid w:val="00AA0CDD"/>
    <w:rsid w:val="00AA266B"/>
    <w:rsid w:val="00AF5CEA"/>
    <w:rsid w:val="00AF72A9"/>
    <w:rsid w:val="00B06E2F"/>
    <w:rsid w:val="00B07E5D"/>
    <w:rsid w:val="00B20145"/>
    <w:rsid w:val="00B22D9F"/>
    <w:rsid w:val="00B44814"/>
    <w:rsid w:val="00B763A8"/>
    <w:rsid w:val="00B86951"/>
    <w:rsid w:val="00BC65AC"/>
    <w:rsid w:val="00C103A4"/>
    <w:rsid w:val="00C42DE7"/>
    <w:rsid w:val="00C7481F"/>
    <w:rsid w:val="00C7544E"/>
    <w:rsid w:val="00C815A7"/>
    <w:rsid w:val="00C82EF3"/>
    <w:rsid w:val="00C97141"/>
    <w:rsid w:val="00CE0639"/>
    <w:rsid w:val="00D1286E"/>
    <w:rsid w:val="00D20128"/>
    <w:rsid w:val="00D20FCC"/>
    <w:rsid w:val="00D43DF3"/>
    <w:rsid w:val="00D6545B"/>
    <w:rsid w:val="00DB08E0"/>
    <w:rsid w:val="00DC316D"/>
    <w:rsid w:val="00DD73F8"/>
    <w:rsid w:val="00DD79BD"/>
    <w:rsid w:val="00DE1247"/>
    <w:rsid w:val="00E05DF0"/>
    <w:rsid w:val="00E41A8D"/>
    <w:rsid w:val="00E51320"/>
    <w:rsid w:val="00E73A25"/>
    <w:rsid w:val="00E940DC"/>
    <w:rsid w:val="00EC7CD7"/>
    <w:rsid w:val="00ED0A4A"/>
    <w:rsid w:val="00EF6E6A"/>
    <w:rsid w:val="00EF6F1E"/>
    <w:rsid w:val="00F07953"/>
    <w:rsid w:val="00F40284"/>
    <w:rsid w:val="00F432DC"/>
    <w:rsid w:val="00F537CC"/>
    <w:rsid w:val="00F72AC1"/>
    <w:rsid w:val="00F73132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E8C3B5-70F8-46D7-94BD-FA19210B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  <w:style w:type="character" w:customStyle="1" w:styleId="highlight">
    <w:name w:val="highlight"/>
    <w:basedOn w:val="Predvolenpsmoodseku"/>
    <w:rsid w:val="0053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095E6-08C1-4618-AA85-757F2605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4</cp:revision>
  <dcterms:created xsi:type="dcterms:W3CDTF">2022-12-18T19:13:00Z</dcterms:created>
  <dcterms:modified xsi:type="dcterms:W3CDTF">2022-12-18T21:11:00Z</dcterms:modified>
</cp:coreProperties>
</file>