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47" w:rsidRPr="00611FA2" w:rsidRDefault="003A4A3C" w:rsidP="007957AA">
      <w:pPr>
        <w:rPr>
          <w:sz w:val="40"/>
        </w:rPr>
      </w:pPr>
      <w:r w:rsidRPr="008A32A3">
        <w:rPr>
          <w:noProof/>
          <w:sz w:val="40"/>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1542</wp:posOffset>
                </wp:positionV>
                <wp:extent cx="5751830" cy="52514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18DBE" id="Rectangle 3" o:spid="_x0000_s1026" style="position:absolute;margin-left:-1.8pt;margin-top:.1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R9wIAAD8GAAAOAAAAZHJzL2Uyb0RvYy54bWysVNuO0zAQfUfiHyy/Z3NvLtp0tb0EIS2w&#10;YkE8u4nTWCR2sN1mF8S/M3babgs8IKCVIk9mcnzmzOX65rHv0J5KxQQvsH/lYUR5JWrGtwX++KF0&#10;UoyUJrwmneC0wE9U4Zv5yxfX45DTQLSiq6lEAMJVPg4FbrUectdVVUt7oq7EQDk4GyF7osGUW7eW&#10;ZAT0vnMDz5u5o5D1IEVFlYK3q8mJ5xa/aWil3zWNohp1BQZu2j6lfW7M051fk3wrydCy6kCD/AWL&#10;njAOl56gVkQTtJPsF6ieVVIo0eirSvSuaBpWUZsDZON7P2Xz0JKB2lxAHDWcZFL/D7Z6u7+XiNVQ&#10;O4w46aFE70E0wrcdRaGRZxxUDlEPw700CarhTlSfFTjcC48xFMSgzfhG1ABDdlpYSR4b2ZsvIVn0&#10;aJV/OilPHzWq4GWcxH4aQoEq8MVB7Eexudsl+fHrQSr9iooemUOBJZC06GR/p/QUegyxNEXH6pJ1&#10;nTXkdrPsJNoT6IJluVwtVwd0dR7WcRPMhflsQpzeUNtH0zUkB8pwNJGGvK3xt8wPIm8RZE45SxMn&#10;KqPYyRIvdTw/W2QzL8qiVfnd0PWjvGV1Tfkd4/TYb370Z/U8dP7UKbbj0FjgMPU9z0pxkYw6z7kM&#10;zP93OfdMw/x1rC9w6pmfCSJ5S0m95rU9a8K66exe8rf1AREutbgtYy+JwtRJkjh0onDtOYu0XDq3&#10;S382S9aL5WLtX2qxtvqqf5fDEjkWyxhiB9k9tPWIama6JkjDDBZSzWADhKk387IEI9JtYXVVWmIk&#10;hf7EdGvnzvSowbgQMg3ChbeYGq8bWjK1VHwUDvr1EG61OV0/KfXM7EzIQ/LPWgLGscXshJmhmqZw&#10;I+onGDAgaacIti4cWiG/YjTCBiuw+rIjkmLUveawIjI/iszKs0YUJwEY8tyzOfcQXgFUgTUIYo9L&#10;Pa3J3SDZtoWbfJs2F7cw2A2zM2eGfmIF/I0BW8pmctioZg2e2zbqee/PfwAAAP//AwBQSwMEFAAG&#10;AAgAAAAhAKlQNRTgAAAACwEAAA8AAABkcnMvZG93bnJldi54bWxMT01PwzAMvSPxHyIjcduSFWnq&#10;uqZTGXBBXCgDiZvbhLaicUqTbeXfY05wsWy95/eR72Y3iJOdQu9Jw2qpQFhqvOmp1XB4eVikIEJE&#10;Mjh4shq+bYBdcXmRY2b8mZ7tqYqtYBEKGWroYhwzKUPTWYdh6UdLjH34yWHkc2qlmfDM4m6QiVJr&#10;6bAnduhwtPvONp/V0Wl4TA/zk7m/rVd79f46VyW+le2X1tdX892WR7kFEe0c/z7gtwPnh4KD1f5I&#10;JohBw+JmzUwNCQhGNyrhpdaQJhuQRS7/dyh+AAAA//8DAFBLAQItABQABgAIAAAAIQC2gziS/gAA&#10;AOEBAAATAAAAAAAAAAAAAAAAAAAAAABbQ29udGVudF9UeXBlc10ueG1sUEsBAi0AFAAGAAgAAAAh&#10;ADj9If/WAAAAlAEAAAsAAAAAAAAAAAAAAAAALwEAAF9yZWxzLy5yZWxzUEsBAi0AFAAGAAgAAAAh&#10;ABz53VH3AgAAPwYAAA4AAAAAAAAAAAAAAAAALgIAAGRycy9lMm9Eb2MueG1sUEsBAi0AFAAGAAgA&#10;AAAhAKlQNRTgAAAACwEAAA8AAAAAAAAAAAAAAAAAUQUAAGRycy9kb3ducmV2LnhtbFBLBQYAAAAA&#10;BAAEAPMAAABeBgAAAAA=&#10;" fillcolor="#cfcdcd" stroked="f" strokecolor="#f2f2f2" strokeweight="3pt">
                <v:shadow color="#823b0b" opacity=".5" offset="1pt"/>
                <v:path arrowok="t"/>
              </v:rect>
            </w:pict>
          </mc:Fallback>
        </mc:AlternateContent>
      </w:r>
      <w:r w:rsidR="00F15373" w:rsidRPr="008A32A3">
        <w:rPr>
          <w:sz w:val="40"/>
        </w:rPr>
        <w:t>Technic</w:t>
      </w:r>
      <w:r w:rsidR="00A82AB4" w:rsidRPr="008A32A3">
        <w:rPr>
          <w:sz w:val="40"/>
        </w:rPr>
        <w:t>ký list</w:t>
      </w:r>
      <w:r w:rsidR="00357F95" w:rsidRPr="008A32A3">
        <w:rPr>
          <w:sz w:val="40"/>
        </w:rPr>
        <w:t>:</w:t>
      </w:r>
      <w:r w:rsidR="00A87AB7" w:rsidRPr="008A32A3">
        <w:rPr>
          <w:sz w:val="40"/>
        </w:rPr>
        <w:tab/>
      </w:r>
      <w:r w:rsidR="00AB4D47" w:rsidRPr="008A32A3">
        <w:rPr>
          <w:sz w:val="40"/>
        </w:rPr>
        <w:tab/>
      </w:r>
      <w:r w:rsidR="00AB4D47" w:rsidRPr="008A32A3">
        <w:rPr>
          <w:sz w:val="40"/>
        </w:rPr>
        <w:tab/>
      </w:r>
      <w:r w:rsidR="008A32A3" w:rsidRPr="008A32A3">
        <w:rPr>
          <w:sz w:val="40"/>
        </w:rPr>
        <w:tab/>
      </w:r>
      <w:r w:rsidR="00611FA2">
        <w:rPr>
          <w:b/>
          <w:sz w:val="32"/>
        </w:rPr>
        <w:t>CYKLON</w:t>
      </w:r>
      <w:r w:rsidR="00F15373" w:rsidRPr="008A32A3">
        <w:rPr>
          <w:b/>
          <w:sz w:val="32"/>
        </w:rPr>
        <w:t xml:space="preserve"> </w:t>
      </w:r>
      <w:proofErr w:type="spellStart"/>
      <w:r w:rsidR="008A32A3" w:rsidRPr="008A32A3">
        <w:rPr>
          <w:b/>
          <w:sz w:val="32"/>
        </w:rPr>
        <w:t>Zink-Alu</w:t>
      </w:r>
      <w:proofErr w:type="spellEnd"/>
      <w:r w:rsidR="008A32A3" w:rsidRPr="008A32A3">
        <w:rPr>
          <w:b/>
          <w:sz w:val="32"/>
        </w:rPr>
        <w:t xml:space="preserve"> sprej</w:t>
      </w:r>
    </w:p>
    <w:p w:rsidR="00357F95" w:rsidRPr="008A32A3" w:rsidRDefault="00A82AB4" w:rsidP="007957AA">
      <w:r w:rsidRPr="008A32A3">
        <w:rPr>
          <w:sz w:val="20"/>
          <w:szCs w:val="20"/>
        </w:rPr>
        <w:t>Číslo tovaru</w:t>
      </w:r>
      <w:r w:rsidR="00336838" w:rsidRPr="008A32A3">
        <w:rPr>
          <w:sz w:val="20"/>
          <w:szCs w:val="20"/>
        </w:rPr>
        <w:t>:</w:t>
      </w:r>
      <w:r w:rsidR="00F15373" w:rsidRPr="008A32A3">
        <w:rPr>
          <w:sz w:val="20"/>
          <w:szCs w:val="20"/>
        </w:rPr>
        <w:t xml:space="preserve"> </w:t>
      </w:r>
      <w:r w:rsidR="00611FA2" w:rsidRPr="00611FA2">
        <w:rPr>
          <w:sz w:val="20"/>
          <w:szCs w:val="20"/>
        </w:rPr>
        <w:t>1903501</w:t>
      </w:r>
    </w:p>
    <w:p w:rsidR="00F15373" w:rsidRPr="008A32A3" w:rsidRDefault="00F15373" w:rsidP="00F15373">
      <w:pPr>
        <w:pStyle w:val="Nadpis1"/>
        <w:rPr>
          <w:lang w:val="sk-SK"/>
        </w:rPr>
      </w:pPr>
    </w:p>
    <w:p w:rsidR="008A32A3" w:rsidRPr="008A32A3" w:rsidRDefault="00611FA2" w:rsidP="008A32A3">
      <w:pPr>
        <w:rPr>
          <w:sz w:val="20"/>
          <w:szCs w:val="20"/>
        </w:rPr>
      </w:pPr>
      <w:r>
        <w:rPr>
          <w:sz w:val="20"/>
          <w:szCs w:val="20"/>
        </w:rPr>
        <w:t>CYKLON</w:t>
      </w:r>
      <w:r w:rsidR="008A32A3" w:rsidRPr="008A32A3">
        <w:rPr>
          <w:sz w:val="20"/>
          <w:szCs w:val="20"/>
        </w:rPr>
        <w:t xml:space="preserve"> </w:t>
      </w:r>
      <w:proofErr w:type="spellStart"/>
      <w:r w:rsidR="008A32A3" w:rsidRPr="008A32A3">
        <w:rPr>
          <w:sz w:val="20"/>
          <w:szCs w:val="20"/>
        </w:rPr>
        <w:t>Zink-Alu</w:t>
      </w:r>
      <w:proofErr w:type="spellEnd"/>
      <w:r w:rsidR="008A32A3" w:rsidRPr="008A32A3">
        <w:rPr>
          <w:sz w:val="20"/>
          <w:szCs w:val="20"/>
        </w:rPr>
        <w:t xml:space="preserve"> sprej je svetlá </w:t>
      </w:r>
      <w:proofErr w:type="spellStart"/>
      <w:r w:rsidR="008A32A3" w:rsidRPr="008A32A3">
        <w:rPr>
          <w:sz w:val="20"/>
          <w:szCs w:val="20"/>
        </w:rPr>
        <w:t>rýchloschnúca</w:t>
      </w:r>
      <w:proofErr w:type="spellEnd"/>
      <w:r w:rsidR="008A32A3" w:rsidRPr="008A32A3">
        <w:rPr>
          <w:sz w:val="20"/>
          <w:szCs w:val="20"/>
        </w:rPr>
        <w:t xml:space="preserve"> ochranná vrstva proti korózii na báze </w:t>
      </w:r>
      <w:proofErr w:type="spellStart"/>
      <w:r w:rsidR="008A32A3" w:rsidRPr="008A32A3">
        <w:rPr>
          <w:sz w:val="20"/>
          <w:szCs w:val="20"/>
        </w:rPr>
        <w:t>Epoxy</w:t>
      </w:r>
      <w:proofErr w:type="spellEnd"/>
      <w:r w:rsidR="008A32A3" w:rsidRPr="008A32A3">
        <w:rPr>
          <w:sz w:val="20"/>
          <w:szCs w:val="20"/>
        </w:rPr>
        <w:t xml:space="preserve">-Esteru s vysokým obsahom pevných častíc.  </w:t>
      </w:r>
    </w:p>
    <w:p w:rsidR="008A32A3" w:rsidRPr="008A32A3" w:rsidRDefault="008A32A3" w:rsidP="008A32A3"/>
    <w:p w:rsidR="008A32A3" w:rsidRPr="008A32A3" w:rsidRDefault="008A32A3" w:rsidP="008A32A3">
      <w:pPr>
        <w:pStyle w:val="Nadpis1"/>
        <w:rPr>
          <w:lang w:val="sk-SK"/>
        </w:rPr>
      </w:pPr>
      <w:r w:rsidRPr="008A32A3">
        <w:rPr>
          <w:lang w:val="sk-SK"/>
        </w:rPr>
        <w:t>Oblasti použitia</w:t>
      </w:r>
    </w:p>
    <w:p w:rsidR="008A32A3" w:rsidRPr="008A32A3" w:rsidRDefault="008A32A3" w:rsidP="008A32A3"/>
    <w:p w:rsidR="008A32A3" w:rsidRPr="008A32A3" w:rsidRDefault="00611FA2" w:rsidP="008A32A3">
      <w:pPr>
        <w:rPr>
          <w:sz w:val="20"/>
          <w:szCs w:val="20"/>
        </w:rPr>
      </w:pPr>
      <w:r>
        <w:rPr>
          <w:sz w:val="20"/>
          <w:szCs w:val="20"/>
        </w:rPr>
        <w:t>CYKLON</w:t>
      </w:r>
      <w:r w:rsidR="008A32A3" w:rsidRPr="008A32A3">
        <w:rPr>
          <w:sz w:val="20"/>
          <w:szCs w:val="20"/>
        </w:rPr>
        <w:t xml:space="preserve"> </w:t>
      </w:r>
      <w:proofErr w:type="spellStart"/>
      <w:r w:rsidR="008A32A3" w:rsidRPr="008A32A3">
        <w:rPr>
          <w:sz w:val="20"/>
          <w:szCs w:val="20"/>
        </w:rPr>
        <w:t>Zink-Alu</w:t>
      </w:r>
      <w:proofErr w:type="spellEnd"/>
      <w:r w:rsidR="008A32A3" w:rsidRPr="008A32A3">
        <w:rPr>
          <w:sz w:val="20"/>
          <w:szCs w:val="20"/>
        </w:rPr>
        <w:t xml:space="preserve"> sprej nájde uplatnenie v oceliarskej a továrenskej výrobe, strojárskej výrobe, výrobe lodí a zariadení, výrobe karosérií, v remeselnej výrobe a v mnohých ďalších oblastiach. Pre vysoký podiel zinkového prachu je </w:t>
      </w:r>
      <w:r>
        <w:rPr>
          <w:sz w:val="20"/>
          <w:szCs w:val="20"/>
        </w:rPr>
        <w:t>CYKLON</w:t>
      </w:r>
      <w:r w:rsidR="008A32A3" w:rsidRPr="008A32A3">
        <w:rPr>
          <w:sz w:val="20"/>
          <w:szCs w:val="20"/>
        </w:rPr>
        <w:t xml:space="preserve"> </w:t>
      </w:r>
      <w:proofErr w:type="spellStart"/>
      <w:r w:rsidR="008A32A3" w:rsidRPr="008A32A3">
        <w:rPr>
          <w:sz w:val="20"/>
          <w:szCs w:val="20"/>
        </w:rPr>
        <w:t>Zink-Alu</w:t>
      </w:r>
      <w:proofErr w:type="spellEnd"/>
      <w:r w:rsidR="008A32A3" w:rsidRPr="008A32A3">
        <w:rPr>
          <w:sz w:val="20"/>
          <w:szCs w:val="20"/>
        </w:rPr>
        <w:t xml:space="preserve"> sprej vhodný tak na pokrytie veľkých plôch ochrannou vrstvou proti korózii, ako aj na vylepšenie poškodených pozinkovaných kovových častí. Ako podklad je ideálna oceľ, liatina, hliník, zinok a pozinkované časti.  </w:t>
      </w:r>
    </w:p>
    <w:p w:rsidR="008A32A3" w:rsidRPr="008A32A3" w:rsidRDefault="008A32A3" w:rsidP="008A32A3"/>
    <w:p w:rsidR="008A32A3" w:rsidRPr="008A32A3" w:rsidRDefault="008A32A3" w:rsidP="008A32A3">
      <w:pPr>
        <w:pStyle w:val="Nadpis1"/>
        <w:rPr>
          <w:lang w:val="sk-SK"/>
        </w:rPr>
      </w:pPr>
      <w:r w:rsidRPr="008A32A3">
        <w:rPr>
          <w:lang w:val="sk-SK"/>
        </w:rPr>
        <w:t>Vlastnosti produktu</w:t>
      </w:r>
    </w:p>
    <w:p w:rsidR="008A32A3" w:rsidRPr="008A32A3" w:rsidRDefault="008A32A3" w:rsidP="008A32A3"/>
    <w:p w:rsidR="008A32A3" w:rsidRPr="008A32A3" w:rsidRDefault="008A32A3" w:rsidP="008A32A3">
      <w:pPr>
        <w:numPr>
          <w:ilvl w:val="0"/>
          <w:numId w:val="7"/>
        </w:numPr>
        <w:jc w:val="left"/>
        <w:rPr>
          <w:sz w:val="20"/>
          <w:szCs w:val="20"/>
        </w:rPr>
      </w:pPr>
      <w:r w:rsidRPr="008A32A3">
        <w:rPr>
          <w:sz w:val="20"/>
          <w:szCs w:val="20"/>
        </w:rPr>
        <w:t>dobrá farebná zhoda s pozinkovanými povrchmi</w:t>
      </w:r>
    </w:p>
    <w:p w:rsidR="008A32A3" w:rsidRPr="008A32A3" w:rsidRDefault="008A32A3" w:rsidP="008A32A3">
      <w:pPr>
        <w:numPr>
          <w:ilvl w:val="0"/>
          <w:numId w:val="7"/>
        </w:numPr>
        <w:jc w:val="left"/>
        <w:rPr>
          <w:sz w:val="20"/>
          <w:szCs w:val="20"/>
        </w:rPr>
      </w:pPr>
      <w:r w:rsidRPr="008A32A3">
        <w:rPr>
          <w:sz w:val="20"/>
          <w:szCs w:val="20"/>
        </w:rPr>
        <w:t>priľnavosť takmer na všetky kovy</w:t>
      </w:r>
    </w:p>
    <w:p w:rsidR="008A32A3" w:rsidRPr="008A32A3" w:rsidRDefault="008A32A3" w:rsidP="008A32A3">
      <w:pPr>
        <w:numPr>
          <w:ilvl w:val="0"/>
          <w:numId w:val="7"/>
        </w:numPr>
        <w:jc w:val="left"/>
        <w:rPr>
          <w:sz w:val="20"/>
          <w:szCs w:val="20"/>
        </w:rPr>
      </w:pPr>
      <w:r w:rsidRPr="008A32A3">
        <w:rPr>
          <w:sz w:val="20"/>
          <w:szCs w:val="20"/>
        </w:rPr>
        <w:t>bez základu prelakovateľné</w:t>
      </w:r>
    </w:p>
    <w:p w:rsidR="008A32A3" w:rsidRPr="008A32A3" w:rsidRDefault="008A32A3" w:rsidP="008A32A3">
      <w:pPr>
        <w:numPr>
          <w:ilvl w:val="0"/>
          <w:numId w:val="7"/>
        </w:numPr>
        <w:jc w:val="left"/>
        <w:rPr>
          <w:sz w:val="20"/>
          <w:szCs w:val="20"/>
        </w:rPr>
      </w:pPr>
      <w:proofErr w:type="spellStart"/>
      <w:r w:rsidRPr="008A32A3">
        <w:rPr>
          <w:sz w:val="20"/>
          <w:szCs w:val="20"/>
        </w:rPr>
        <w:t>rýchloschnúci</w:t>
      </w:r>
      <w:proofErr w:type="spellEnd"/>
    </w:p>
    <w:p w:rsidR="008A32A3" w:rsidRPr="008A32A3" w:rsidRDefault="008A32A3" w:rsidP="008A32A3">
      <w:pPr>
        <w:numPr>
          <w:ilvl w:val="0"/>
          <w:numId w:val="7"/>
        </w:numPr>
        <w:jc w:val="left"/>
        <w:rPr>
          <w:sz w:val="20"/>
          <w:szCs w:val="20"/>
        </w:rPr>
      </w:pPr>
      <w:r w:rsidRPr="008A32A3">
        <w:rPr>
          <w:sz w:val="20"/>
          <w:szCs w:val="20"/>
        </w:rPr>
        <w:t>dobrá odolnosť voči oteru</w:t>
      </w:r>
    </w:p>
    <w:p w:rsidR="008A32A3" w:rsidRPr="008A32A3" w:rsidRDefault="008A32A3" w:rsidP="008A32A3">
      <w:pPr>
        <w:numPr>
          <w:ilvl w:val="0"/>
          <w:numId w:val="7"/>
        </w:numPr>
        <w:jc w:val="left"/>
        <w:rPr>
          <w:sz w:val="20"/>
          <w:szCs w:val="20"/>
        </w:rPr>
      </w:pPr>
      <w:r w:rsidRPr="008A32A3">
        <w:rPr>
          <w:sz w:val="20"/>
          <w:szCs w:val="20"/>
        </w:rPr>
        <w:t>dobrá krycia schopnosť</w:t>
      </w:r>
    </w:p>
    <w:p w:rsidR="008A32A3" w:rsidRPr="008A32A3" w:rsidRDefault="008A32A3" w:rsidP="008A32A3">
      <w:pPr>
        <w:numPr>
          <w:ilvl w:val="0"/>
          <w:numId w:val="7"/>
        </w:numPr>
        <w:jc w:val="left"/>
        <w:rPr>
          <w:sz w:val="20"/>
          <w:szCs w:val="20"/>
        </w:rPr>
      </w:pPr>
      <w:r w:rsidRPr="008A32A3">
        <w:rPr>
          <w:sz w:val="20"/>
          <w:szCs w:val="20"/>
        </w:rPr>
        <w:t>odolný teplotám cca. 250 °C, krátkodobo až 500 °C</w:t>
      </w:r>
    </w:p>
    <w:p w:rsidR="008A32A3" w:rsidRPr="008A32A3" w:rsidRDefault="008A32A3" w:rsidP="008A32A3">
      <w:pPr>
        <w:numPr>
          <w:ilvl w:val="0"/>
          <w:numId w:val="7"/>
        </w:numPr>
        <w:jc w:val="left"/>
        <w:rPr>
          <w:sz w:val="20"/>
          <w:szCs w:val="20"/>
        </w:rPr>
      </w:pPr>
      <w:r w:rsidRPr="008A32A3">
        <w:rPr>
          <w:sz w:val="20"/>
          <w:szCs w:val="20"/>
        </w:rPr>
        <w:t>dobrá elektrická vodivosť, preto je vhodný aj ako farba pri bodovom zváraní.</w:t>
      </w:r>
    </w:p>
    <w:p w:rsidR="008A32A3" w:rsidRPr="008A32A3" w:rsidRDefault="008A32A3" w:rsidP="008A32A3"/>
    <w:p w:rsidR="008A32A3" w:rsidRPr="008A32A3" w:rsidRDefault="008A32A3" w:rsidP="008A32A3">
      <w:pPr>
        <w:pStyle w:val="Nadpis1"/>
        <w:rPr>
          <w:lang w:val="sk-SK"/>
        </w:rPr>
      </w:pPr>
      <w:r w:rsidRPr="008A32A3">
        <w:rPr>
          <w:lang w:val="sk-SK"/>
        </w:rPr>
        <w:t>Informácie o spracovaní</w:t>
      </w:r>
    </w:p>
    <w:p w:rsidR="008A32A3" w:rsidRPr="008A32A3" w:rsidRDefault="008A32A3" w:rsidP="008A32A3"/>
    <w:p w:rsidR="008A32A3" w:rsidRPr="008A32A3" w:rsidRDefault="008A32A3" w:rsidP="008A32A3">
      <w:pPr>
        <w:rPr>
          <w:sz w:val="20"/>
          <w:szCs w:val="20"/>
        </w:rPr>
      </w:pPr>
      <w:r w:rsidRPr="008A32A3">
        <w:rPr>
          <w:sz w:val="20"/>
          <w:szCs w:val="20"/>
          <w:u w:val="single"/>
        </w:rPr>
        <w:t>Ošetrenie podkladu</w:t>
      </w:r>
      <w:r w:rsidRPr="008A32A3">
        <w:rPr>
          <w:sz w:val="20"/>
          <w:szCs w:val="20"/>
        </w:rPr>
        <w:t xml:space="preserve">: Podklad musí byť suchý, bez prachu, bez mastnôt a bez hrdze. Ľahkým prebrúsením poškodených miest sa zlepší priľnavosť. Vrstvy s </w:t>
      </w:r>
      <w:r w:rsidR="00611FA2">
        <w:rPr>
          <w:sz w:val="20"/>
          <w:szCs w:val="20"/>
        </w:rPr>
        <w:t>CYKLON</w:t>
      </w:r>
      <w:r w:rsidRPr="008A32A3">
        <w:rPr>
          <w:sz w:val="20"/>
          <w:szCs w:val="20"/>
        </w:rPr>
        <w:t xml:space="preserve"> </w:t>
      </w:r>
      <w:proofErr w:type="spellStart"/>
      <w:r w:rsidRPr="008A32A3">
        <w:rPr>
          <w:sz w:val="20"/>
          <w:szCs w:val="20"/>
        </w:rPr>
        <w:t>Zink-Alu</w:t>
      </w:r>
      <w:proofErr w:type="spellEnd"/>
      <w:r w:rsidRPr="008A32A3">
        <w:rPr>
          <w:sz w:val="20"/>
          <w:szCs w:val="20"/>
        </w:rPr>
        <w:t xml:space="preserve"> sprejom môžu byť prelakovateľné s NC alebo AC-farbami.</w:t>
      </w:r>
    </w:p>
    <w:p w:rsidR="008A32A3" w:rsidRPr="008A32A3" w:rsidRDefault="008A32A3" w:rsidP="008A32A3">
      <w:pPr>
        <w:rPr>
          <w:sz w:val="20"/>
          <w:szCs w:val="20"/>
          <w:u w:val="single"/>
        </w:rPr>
      </w:pPr>
    </w:p>
    <w:p w:rsidR="008A32A3" w:rsidRPr="008A32A3" w:rsidRDefault="008A32A3" w:rsidP="008A32A3">
      <w:pPr>
        <w:rPr>
          <w:sz w:val="20"/>
          <w:szCs w:val="20"/>
        </w:rPr>
      </w:pPr>
      <w:r w:rsidRPr="008A32A3">
        <w:rPr>
          <w:sz w:val="20"/>
          <w:szCs w:val="20"/>
          <w:u w:val="single"/>
        </w:rPr>
        <w:t>Použitie</w:t>
      </w:r>
      <w:r w:rsidRPr="008A32A3">
        <w:rPr>
          <w:sz w:val="20"/>
          <w:szCs w:val="20"/>
        </w:rPr>
        <w:t>: Nádobu zohriať na izbovú teplotu a silno potriasť. Optimálna hrúbka vrstvy je cca. 50 µm, odporúčame do kríža naniesť viaceré tenké vrstvy. Optimálna vzdialenosť nástreku je medzi 25 a 30 cm.</w:t>
      </w:r>
    </w:p>
    <w:p w:rsidR="008A32A3" w:rsidRPr="008A32A3" w:rsidRDefault="008A32A3" w:rsidP="008A32A3"/>
    <w:p w:rsidR="008A32A3" w:rsidRDefault="008A32A3" w:rsidP="008A32A3">
      <w:pPr>
        <w:rPr>
          <w:b/>
          <w:bCs/>
          <w:sz w:val="24"/>
        </w:rPr>
      </w:pPr>
      <w:r w:rsidRPr="008A32A3">
        <w:rPr>
          <w:b/>
          <w:bCs/>
          <w:sz w:val="24"/>
        </w:rPr>
        <w:t>Technické dáta</w:t>
      </w:r>
    </w:p>
    <w:p w:rsidR="008A32A3" w:rsidRPr="008A32A3" w:rsidRDefault="008A32A3" w:rsidP="008A32A3">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931"/>
      </w:tblGrid>
      <w:tr w:rsidR="008A32A3" w:rsidRPr="008A32A3" w:rsidTr="00C406B5">
        <w:tc>
          <w:tcPr>
            <w:tcW w:w="3070" w:type="dxa"/>
            <w:shd w:val="pct25" w:color="000000" w:fill="FFFFFF"/>
          </w:tcPr>
          <w:p w:rsidR="008A32A3" w:rsidRPr="008A32A3" w:rsidRDefault="008A32A3" w:rsidP="00C406B5">
            <w:pPr>
              <w:rPr>
                <w:b/>
                <w:sz w:val="20"/>
                <w:szCs w:val="20"/>
              </w:rPr>
            </w:pPr>
            <w:r w:rsidRPr="008A32A3">
              <w:rPr>
                <w:b/>
                <w:sz w:val="20"/>
                <w:szCs w:val="20"/>
              </w:rPr>
              <w:t>Technické vlastnosti</w:t>
            </w:r>
          </w:p>
        </w:tc>
        <w:tc>
          <w:tcPr>
            <w:tcW w:w="5931" w:type="dxa"/>
            <w:shd w:val="pct25" w:color="000000" w:fill="FFFFFF"/>
          </w:tcPr>
          <w:p w:rsidR="008A32A3" w:rsidRPr="008A32A3" w:rsidRDefault="008A32A3" w:rsidP="00C406B5">
            <w:pPr>
              <w:rPr>
                <w:b/>
                <w:sz w:val="20"/>
                <w:szCs w:val="20"/>
              </w:rPr>
            </w:pPr>
            <w:r w:rsidRPr="008A32A3">
              <w:rPr>
                <w:b/>
                <w:sz w:val="20"/>
                <w:szCs w:val="20"/>
              </w:rPr>
              <w:t>doporučené hodnoty</w:t>
            </w:r>
          </w:p>
        </w:tc>
      </w:tr>
      <w:tr w:rsidR="008A32A3" w:rsidRPr="008A32A3" w:rsidTr="00C406B5">
        <w:tc>
          <w:tcPr>
            <w:tcW w:w="3070" w:type="dxa"/>
          </w:tcPr>
          <w:p w:rsidR="008A32A3" w:rsidRPr="008A32A3" w:rsidRDefault="008A32A3" w:rsidP="00C406B5">
            <w:pPr>
              <w:rPr>
                <w:sz w:val="20"/>
                <w:szCs w:val="20"/>
              </w:rPr>
            </w:pPr>
            <w:r w:rsidRPr="008A32A3">
              <w:rPr>
                <w:sz w:val="20"/>
                <w:szCs w:val="20"/>
              </w:rPr>
              <w:t xml:space="preserve">Schnutie pri 20°C: </w:t>
            </w:r>
          </w:p>
        </w:tc>
        <w:tc>
          <w:tcPr>
            <w:tcW w:w="5931" w:type="dxa"/>
          </w:tcPr>
          <w:p w:rsidR="008A32A3" w:rsidRPr="008A32A3" w:rsidRDefault="008A32A3" w:rsidP="008A32A3">
            <w:pPr>
              <w:rPr>
                <w:sz w:val="20"/>
                <w:szCs w:val="20"/>
              </w:rPr>
            </w:pPr>
            <w:r w:rsidRPr="008A32A3">
              <w:rPr>
                <w:sz w:val="20"/>
                <w:szCs w:val="20"/>
              </w:rPr>
              <w:t xml:space="preserve">Cca. 30 minút </w:t>
            </w:r>
            <w:r>
              <w:rPr>
                <w:sz w:val="20"/>
                <w:szCs w:val="20"/>
              </w:rPr>
              <w:t>-</w:t>
            </w:r>
            <w:r w:rsidRPr="008A32A3">
              <w:rPr>
                <w:sz w:val="20"/>
                <w:szCs w:val="20"/>
              </w:rPr>
              <w:t xml:space="preserve"> nelepí sa prach</w:t>
            </w:r>
          </w:p>
        </w:tc>
      </w:tr>
      <w:tr w:rsidR="008A32A3" w:rsidRPr="008A32A3" w:rsidTr="00C406B5">
        <w:tc>
          <w:tcPr>
            <w:tcW w:w="3070" w:type="dxa"/>
          </w:tcPr>
          <w:p w:rsidR="008A32A3" w:rsidRPr="008A32A3" w:rsidRDefault="008A32A3" w:rsidP="00C406B5">
            <w:pPr>
              <w:rPr>
                <w:sz w:val="20"/>
                <w:szCs w:val="20"/>
              </w:rPr>
            </w:pPr>
            <w:r w:rsidRPr="008A32A3">
              <w:rPr>
                <w:sz w:val="20"/>
                <w:szCs w:val="20"/>
              </w:rPr>
              <w:t xml:space="preserve">Schnutie pri 20°C: </w:t>
            </w:r>
          </w:p>
        </w:tc>
        <w:tc>
          <w:tcPr>
            <w:tcW w:w="5931" w:type="dxa"/>
          </w:tcPr>
          <w:p w:rsidR="008A32A3" w:rsidRPr="008A32A3" w:rsidRDefault="008A32A3" w:rsidP="008A32A3">
            <w:pPr>
              <w:rPr>
                <w:sz w:val="20"/>
                <w:szCs w:val="20"/>
              </w:rPr>
            </w:pPr>
            <w:r w:rsidRPr="008A32A3">
              <w:rPr>
                <w:sz w:val="20"/>
                <w:szCs w:val="20"/>
              </w:rPr>
              <w:t xml:space="preserve">Cca. 60 minút </w:t>
            </w:r>
            <w:r>
              <w:rPr>
                <w:sz w:val="20"/>
                <w:szCs w:val="20"/>
              </w:rPr>
              <w:t>-</w:t>
            </w:r>
            <w:r w:rsidRPr="008A32A3">
              <w:rPr>
                <w:sz w:val="20"/>
                <w:szCs w:val="20"/>
              </w:rPr>
              <w:t xml:space="preserve"> pevnosť na pohmat</w:t>
            </w:r>
          </w:p>
        </w:tc>
      </w:tr>
      <w:tr w:rsidR="008A32A3" w:rsidRPr="008A32A3" w:rsidTr="00C406B5">
        <w:tc>
          <w:tcPr>
            <w:tcW w:w="3070" w:type="dxa"/>
          </w:tcPr>
          <w:p w:rsidR="008A32A3" w:rsidRPr="008A32A3" w:rsidRDefault="008A32A3" w:rsidP="00C406B5">
            <w:pPr>
              <w:rPr>
                <w:sz w:val="20"/>
                <w:szCs w:val="20"/>
              </w:rPr>
            </w:pPr>
            <w:r w:rsidRPr="008A32A3">
              <w:rPr>
                <w:sz w:val="20"/>
                <w:szCs w:val="20"/>
              </w:rPr>
              <w:t xml:space="preserve">Schnutie pri 20°C: </w:t>
            </w:r>
          </w:p>
        </w:tc>
        <w:tc>
          <w:tcPr>
            <w:tcW w:w="5931" w:type="dxa"/>
          </w:tcPr>
          <w:p w:rsidR="008A32A3" w:rsidRPr="008A32A3" w:rsidRDefault="008A32A3" w:rsidP="008A32A3">
            <w:pPr>
              <w:rPr>
                <w:sz w:val="20"/>
                <w:szCs w:val="20"/>
              </w:rPr>
            </w:pPr>
            <w:r w:rsidRPr="008A32A3">
              <w:rPr>
                <w:sz w:val="20"/>
                <w:szCs w:val="20"/>
              </w:rPr>
              <w:t xml:space="preserve">Cca. 5-6 hod </w:t>
            </w:r>
            <w:r>
              <w:rPr>
                <w:sz w:val="20"/>
                <w:szCs w:val="20"/>
              </w:rPr>
              <w:t xml:space="preserve">- </w:t>
            </w:r>
            <w:r w:rsidRPr="008A32A3">
              <w:rPr>
                <w:sz w:val="20"/>
                <w:szCs w:val="20"/>
              </w:rPr>
              <w:t>prelakovateľné</w:t>
            </w:r>
          </w:p>
        </w:tc>
      </w:tr>
      <w:tr w:rsidR="008A32A3" w:rsidRPr="008A32A3" w:rsidTr="00C406B5">
        <w:tc>
          <w:tcPr>
            <w:tcW w:w="3070" w:type="dxa"/>
          </w:tcPr>
          <w:p w:rsidR="008A32A3" w:rsidRPr="008A32A3" w:rsidRDefault="008A32A3" w:rsidP="00C406B5">
            <w:pPr>
              <w:rPr>
                <w:sz w:val="20"/>
                <w:szCs w:val="20"/>
              </w:rPr>
            </w:pPr>
            <w:r w:rsidRPr="008A32A3">
              <w:rPr>
                <w:sz w:val="20"/>
                <w:szCs w:val="20"/>
              </w:rPr>
              <w:t>Výdatnosť 400 ml nádoby</w:t>
            </w:r>
          </w:p>
        </w:tc>
        <w:tc>
          <w:tcPr>
            <w:tcW w:w="5931" w:type="dxa"/>
          </w:tcPr>
          <w:p w:rsidR="008A32A3" w:rsidRPr="008A32A3" w:rsidRDefault="008A32A3" w:rsidP="00C406B5">
            <w:pPr>
              <w:rPr>
                <w:sz w:val="20"/>
                <w:szCs w:val="20"/>
              </w:rPr>
            </w:pPr>
            <w:r w:rsidRPr="008A32A3">
              <w:rPr>
                <w:sz w:val="20"/>
                <w:szCs w:val="20"/>
              </w:rPr>
              <w:t>Cca. 3 - 4 m2</w:t>
            </w:r>
          </w:p>
        </w:tc>
      </w:tr>
      <w:tr w:rsidR="008A32A3" w:rsidRPr="008A32A3" w:rsidTr="00C406B5">
        <w:tc>
          <w:tcPr>
            <w:tcW w:w="3070" w:type="dxa"/>
          </w:tcPr>
          <w:p w:rsidR="008A32A3" w:rsidRPr="008A32A3" w:rsidRDefault="008A32A3" w:rsidP="00C406B5">
            <w:pPr>
              <w:rPr>
                <w:sz w:val="20"/>
                <w:szCs w:val="20"/>
              </w:rPr>
            </w:pPr>
            <w:r w:rsidRPr="008A32A3">
              <w:rPr>
                <w:sz w:val="20"/>
                <w:szCs w:val="20"/>
              </w:rPr>
              <w:t xml:space="preserve">Obsah pevných častíc </w:t>
            </w:r>
          </w:p>
        </w:tc>
        <w:tc>
          <w:tcPr>
            <w:tcW w:w="5931" w:type="dxa"/>
          </w:tcPr>
          <w:p w:rsidR="008A32A3" w:rsidRPr="008A32A3" w:rsidRDefault="008A32A3" w:rsidP="00C406B5">
            <w:pPr>
              <w:rPr>
                <w:sz w:val="20"/>
                <w:szCs w:val="20"/>
              </w:rPr>
            </w:pPr>
            <w:r w:rsidRPr="008A32A3">
              <w:rPr>
                <w:sz w:val="20"/>
                <w:szCs w:val="20"/>
              </w:rPr>
              <w:t xml:space="preserve">cez 73 </w:t>
            </w:r>
            <w:r w:rsidRPr="008A32A3">
              <w:rPr>
                <w:sz w:val="20"/>
                <w:szCs w:val="20"/>
              </w:rPr>
              <w:sym w:font="Symbol" w:char="F0B1"/>
            </w:r>
            <w:r w:rsidRPr="008A32A3">
              <w:rPr>
                <w:sz w:val="20"/>
                <w:szCs w:val="20"/>
              </w:rPr>
              <w:t xml:space="preserve">1 </w:t>
            </w:r>
            <w:proofErr w:type="spellStart"/>
            <w:r w:rsidRPr="008A32A3">
              <w:rPr>
                <w:sz w:val="20"/>
                <w:szCs w:val="20"/>
              </w:rPr>
              <w:t>hmotn</w:t>
            </w:r>
            <w:proofErr w:type="spellEnd"/>
            <w:r w:rsidRPr="008A32A3">
              <w:rPr>
                <w:sz w:val="20"/>
                <w:szCs w:val="20"/>
              </w:rPr>
              <w:t>.</w:t>
            </w:r>
            <w:r>
              <w:rPr>
                <w:sz w:val="20"/>
                <w:szCs w:val="20"/>
              </w:rPr>
              <w:t xml:space="preserve"> </w:t>
            </w:r>
            <w:r w:rsidRPr="008A32A3">
              <w:rPr>
                <w:sz w:val="20"/>
                <w:szCs w:val="20"/>
              </w:rPr>
              <w:t>% v suchom filme</w:t>
            </w:r>
          </w:p>
        </w:tc>
      </w:tr>
    </w:tbl>
    <w:p w:rsidR="00A62B84" w:rsidRPr="008A32A3" w:rsidRDefault="00A62B84" w:rsidP="00775E72">
      <w:pPr>
        <w:pStyle w:val="Nadpis1"/>
        <w:rPr>
          <w:lang w:val="sk-SK"/>
        </w:rPr>
      </w:pPr>
      <w:bookmarkStart w:id="0" w:name="_GoBack"/>
      <w:bookmarkEnd w:id="0"/>
    </w:p>
    <w:sectPr w:rsidR="00A62B84" w:rsidRPr="008A32A3" w:rsidSect="00611FA2">
      <w:headerReference w:type="default" r:id="rId8"/>
      <w:footerReference w:type="default" r:id="rId9"/>
      <w:pgSz w:w="11906" w:h="16838"/>
      <w:pgMar w:top="1276" w:right="1417" w:bottom="1276" w:left="1417" w:header="432"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2B" w:rsidRDefault="0082002B" w:rsidP="00336838">
      <w:r>
        <w:separator/>
      </w:r>
    </w:p>
  </w:endnote>
  <w:endnote w:type="continuationSeparator" w:id="0">
    <w:p w:rsidR="0082002B" w:rsidRDefault="0082002B"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3A4A3C">
      <w:rPr>
        <w:noProof/>
        <w:sz w:val="20"/>
        <w:szCs w:val="20"/>
      </w:rPr>
      <w:drawing>
        <wp:inline distT="0" distB="0" distL="0" distR="0">
          <wp:extent cx="1428115" cy="722630"/>
          <wp:effectExtent l="0" t="0" r="0" b="0"/>
          <wp:docPr id="2" name="Obrázok 1" descr="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15" cy="722630"/>
                  </a:xfrm>
                  <a:prstGeom prst="rect">
                    <a:avLst/>
                  </a:prstGeom>
                  <a:noFill/>
                  <a:ln>
                    <a:noFill/>
                  </a:ln>
                </pic:spPr>
              </pic:pic>
            </a:graphicData>
          </a:graphic>
        </wp:inline>
      </w:drawing>
    </w:r>
    <w:r>
      <w:rPr>
        <w:sz w:val="20"/>
        <w:szCs w:val="20"/>
        <w:lang w:val="en-GB"/>
      </w:rPr>
      <w:tab/>
    </w:r>
  </w:p>
  <w:p w:rsidR="00336838" w:rsidRDefault="003A4A3C"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158750</wp:posOffset>
              </wp:positionV>
              <wp:extent cx="64128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817069" id="_x0000_t32" coordsize="21600,21600" o:spt="32" o:oned="t" path="m,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XMEQIAACUEAAAOAAAAZHJzL2Uyb0RvYy54bWysU02P0zAQvSPxHyzf2yRttnSjpqtV0nJZ&#10;oNLCD3Btp7FwPJHtNq0Q/52x+wGFC0Lk4Iw9M8/vzYwXT8dOk4O0ToEpaTZOKZGGg1BmV9Ivn9ej&#10;OSXOMyOYBiNLepKOPi3fvlkMfSEn0IIW0hIEMa4Y+pK23vdFkjjeyo65MfTSoLMB2zGPW7tLhGUD&#10;onc6maTpLBnAit4Cl87haX120mXEbxrJ/aemcdITXVLk5uNq47oNa7JcsGJnWd8qfqHB/oFFx5TB&#10;S29QNfOM7K36A6pT3IKDxo85dAk0jeIyakA1WfqbmteW9TJqweK4/lYm9/9g+cfDxhIlSjqlxLAO&#10;W/S89xBvJtNQnqF3BUZVZmODQH40r/0L8K8OfcmdM2xcj3Db4QMIRGKIFKtybGwXklEvOcbin27F&#10;l0dPOB7O8mwynz1Qwq++hBXXxN46/15CR4JRUuctU7vWV2AMthhsFq9hhxfnAy1WXBPCrQbWSuvY&#10;aW3IgFKzdw8xwYFWIjhDmLO7baUtObAwK/EL+hHsLszC3ogI1komVhfbM6XPNsZrE/BQGNK5WOdh&#10;+PaYPq7mq3k+yiez1ShP63r0vK7y0WyNlOppXVV19j1Qy/KiVUJIE9hdBzPL/67xlydyHqnbaN7K&#10;kNyjR4lI9vqPpGNnQzPPA7AFcdrYUI3QZJzFGHx5N2HYf93HqJ+ve/kDAAD//wMAUEsDBBQABgAI&#10;AAAAIQBbuQ6T4wAAAA4BAAAPAAAAZHJzL2Rvd25yZXYueG1sTI/dTsMwDIXvkXiHyEjcbek6VqBr&#10;OjF+hHbZdQ+QNVlTtXGqJt3Knh4jLuDGku3j4/Nlm8l27KwH3zgUsJhHwDRWTjVYCziUH7MnYD5I&#10;VLJzqAV8aQ+b/PYmk6lyFyz0eR9qRiboUynAhNCnnPvKaCv93PUaaXdyg5WB2qHmapAXMrcdj6Mo&#10;4VY2SB+M7PWr0VW7H62Adnktdq3ZvV/9tuSHVVmM+LkV4v5ueltTeVkDC3oKfxfww0D5IadgRzei&#10;8qwTMHt4XJJUQLwiMBI8J3EC7Pg74HnG/2Pk3wAAAP//AwBQSwECLQAUAAYACAAAACEAtoM4kv4A&#10;AADhAQAAEwAAAAAAAAAAAAAAAAAAAAAAW0NvbnRlbnRfVHlwZXNdLnhtbFBLAQItABQABgAIAAAA&#10;IQA4/SH/1gAAAJQBAAALAAAAAAAAAAAAAAAAAC8BAABfcmVscy8ucmVsc1BLAQItABQABgAIAAAA&#10;IQA7wVXMEQIAACUEAAAOAAAAAAAAAAAAAAAAAC4CAABkcnMvZTJvRG9jLnhtbFBLAQItABQABgAI&#10;AAAAIQBbuQ6T4wAAAA4BAAAPAAAAAAAAAAAAAAAAAGsEAABkcnMvZG93bnJldi54bWxQSwUGAAAA&#10;AAQABADzAAAAewUAAAAA&#10;" strokeweight=".25pt">
              <o:lock v:ext="edit" shapetype="f"/>
            </v:shape>
          </w:pict>
        </mc:Fallback>
      </mc:AlternateContent>
    </w:r>
  </w:p>
  <w:p w:rsidR="00A62B84" w:rsidRDefault="00A62B84" w:rsidP="00125A35">
    <w:pPr>
      <w:jc w:val="center"/>
      <w:rPr>
        <w:rFonts w:ascii="Tahoma" w:hAnsi="Tahoma" w:cs="Tahoma"/>
        <w:b/>
        <w:sz w:val="18"/>
        <w:szCs w:val="18"/>
        <w:lang w:val="en-GB"/>
      </w:rPr>
    </w:pPr>
  </w:p>
  <w:p w:rsidR="00167C3C" w:rsidRPr="00BC4C9A" w:rsidRDefault="00167C3C" w:rsidP="00167C3C">
    <w:pPr>
      <w:jc w:val="center"/>
      <w:rPr>
        <w:b/>
      </w:rPr>
    </w:pPr>
    <w:r w:rsidRPr="00BC4C9A">
      <w:rPr>
        <w:b/>
      </w:rPr>
      <w:t xml:space="preserve">GYNEX - CHEMALEX spol. </w:t>
    </w:r>
    <w:proofErr w:type="spellStart"/>
    <w:r w:rsidRPr="00BC4C9A">
      <w:rPr>
        <w:b/>
      </w:rPr>
      <w:t>s.r.o</w:t>
    </w:r>
    <w:proofErr w:type="spellEnd"/>
    <w:r w:rsidRPr="00BC4C9A">
      <w:rPr>
        <w:b/>
      </w:rPr>
      <w:t>.</w:t>
    </w:r>
  </w:p>
  <w:p w:rsidR="00167C3C" w:rsidRPr="00BC4C9A" w:rsidRDefault="00167C3C" w:rsidP="00167C3C">
    <w:pPr>
      <w:jc w:val="center"/>
      <w:rPr>
        <w:sz w:val="18"/>
      </w:rPr>
    </w:pPr>
    <w:r w:rsidRPr="00BC4C9A">
      <w:rPr>
        <w:sz w:val="18"/>
      </w:rPr>
      <w:t>Na Lánoch 3298/10, 821 04 Bratislava, Slovenská republika, Tel.: +412 905 568 121</w:t>
    </w:r>
  </w:p>
  <w:p w:rsidR="00336838" w:rsidRPr="00167C3C" w:rsidRDefault="00167C3C" w:rsidP="00167C3C">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2B" w:rsidRDefault="0082002B" w:rsidP="00336838">
      <w:r>
        <w:separator/>
      </w:r>
    </w:p>
  </w:footnote>
  <w:footnote w:type="continuationSeparator" w:id="0">
    <w:p w:rsidR="0082002B" w:rsidRDefault="0082002B"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611FA2" w:rsidP="00611FA2">
    <w:pPr>
      <w:pStyle w:val="Hlavika"/>
      <w:jc w:val="center"/>
    </w:pPr>
    <w:r>
      <w:rPr>
        <w:noProof/>
      </w:rPr>
      <w:drawing>
        <wp:inline distT="0" distB="0" distL="0" distR="0">
          <wp:extent cx="2640458" cy="768678"/>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674407" cy="7785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71D2"/>
    <w:multiLevelType w:val="hybridMultilevel"/>
    <w:tmpl w:val="9B4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42DB"/>
    <w:rsid w:val="000226F7"/>
    <w:rsid w:val="00077255"/>
    <w:rsid w:val="00090765"/>
    <w:rsid w:val="00125A35"/>
    <w:rsid w:val="00167C3C"/>
    <w:rsid w:val="00196EE0"/>
    <w:rsid w:val="001B7EA3"/>
    <w:rsid w:val="001D10C1"/>
    <w:rsid w:val="001D1DA7"/>
    <w:rsid w:val="002B5628"/>
    <w:rsid w:val="00336838"/>
    <w:rsid w:val="00352430"/>
    <w:rsid w:val="00357F95"/>
    <w:rsid w:val="00366B8E"/>
    <w:rsid w:val="003A0CF0"/>
    <w:rsid w:val="003A4A3C"/>
    <w:rsid w:val="003D63C0"/>
    <w:rsid w:val="00407C26"/>
    <w:rsid w:val="004201CE"/>
    <w:rsid w:val="004F6388"/>
    <w:rsid w:val="00611FA2"/>
    <w:rsid w:val="00631894"/>
    <w:rsid w:val="006922E0"/>
    <w:rsid w:val="006F00DF"/>
    <w:rsid w:val="00775E72"/>
    <w:rsid w:val="0077797C"/>
    <w:rsid w:val="007957AA"/>
    <w:rsid w:val="0082002B"/>
    <w:rsid w:val="00821E55"/>
    <w:rsid w:val="008A32A3"/>
    <w:rsid w:val="00946E36"/>
    <w:rsid w:val="00997F43"/>
    <w:rsid w:val="00A62B84"/>
    <w:rsid w:val="00A82AB4"/>
    <w:rsid w:val="00A87AB7"/>
    <w:rsid w:val="00A91082"/>
    <w:rsid w:val="00AB4D47"/>
    <w:rsid w:val="00AC5272"/>
    <w:rsid w:val="00B41D5A"/>
    <w:rsid w:val="00BB6AAB"/>
    <w:rsid w:val="00BF748F"/>
    <w:rsid w:val="00C06A1E"/>
    <w:rsid w:val="00C406B5"/>
    <w:rsid w:val="00D166A3"/>
    <w:rsid w:val="00DB1208"/>
    <w:rsid w:val="00DF3DFA"/>
    <w:rsid w:val="00E73240"/>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0DE3A6B-F5D9-504D-B1A6-E8125859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F623-A019-463F-A86E-FB33586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1494</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1752</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2019-06-04T06:56:00Z</dcterms:created>
  <dcterms:modified xsi:type="dcterms:W3CDTF">2022-12-18T17:40:00Z</dcterms:modified>
</cp:coreProperties>
</file>