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7005B" w14:textId="77777777" w:rsidR="00BE4F9A" w:rsidRPr="00BE4F9A" w:rsidRDefault="00BE4F9A" w:rsidP="00456441">
      <w:pPr>
        <w:tabs>
          <w:tab w:val="right" w:pos="8789"/>
        </w:tabs>
        <w:ind w:left="142"/>
        <w:rPr>
          <w:sz w:val="10"/>
          <w:szCs w:val="10"/>
        </w:rPr>
      </w:pPr>
    </w:p>
    <w:p w14:paraId="19538856" w14:textId="54D4B8CD"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48B29671">
                <wp:simplePos x="0" y="0"/>
                <wp:positionH relativeFrom="column">
                  <wp:posOffset>-47104</wp:posOffset>
                </wp:positionH>
                <wp:positionV relativeFrom="paragraph">
                  <wp:posOffset>-60430</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6D58EA" id="Rectangle 3" o:spid="_x0000_s1026" style="position:absolute;margin-left:-3.7pt;margin-top:-4.7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BE4F9A">
        <w:rPr>
          <w:b/>
          <w:sz w:val="32"/>
          <w:szCs w:val="32"/>
        </w:rPr>
        <w:t>CYKLON</w:t>
      </w:r>
      <w:r w:rsidR="00D42355">
        <w:rPr>
          <w:b/>
          <w:sz w:val="32"/>
          <w:szCs w:val="32"/>
        </w:rPr>
        <w:t xml:space="preserve"> </w:t>
      </w:r>
      <w:r w:rsidR="00BE4F9A">
        <w:rPr>
          <w:b/>
          <w:sz w:val="32"/>
          <w:szCs w:val="32"/>
        </w:rPr>
        <w:t>Čistič krbového skla</w:t>
      </w:r>
    </w:p>
    <w:p w14:paraId="34A20C6E" w14:textId="0F07ED54"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BE4F9A" w:rsidRPr="00BE4F9A">
        <w:rPr>
          <w:sz w:val="20"/>
          <w:szCs w:val="20"/>
        </w:rPr>
        <w:t>1910201</w:t>
      </w:r>
    </w:p>
    <w:p w14:paraId="47C3B2D9" w14:textId="77777777" w:rsidR="00F15373" w:rsidRPr="00BE4F9A" w:rsidRDefault="00F15373" w:rsidP="00F15373">
      <w:pPr>
        <w:pStyle w:val="Nadpis1"/>
        <w:rPr>
          <w:sz w:val="20"/>
          <w:lang w:val="sk-SK"/>
        </w:rPr>
      </w:pPr>
    </w:p>
    <w:p w14:paraId="37EEEC35" w14:textId="780BF8B3" w:rsidR="00D42355" w:rsidRDefault="00BE4F9A" w:rsidP="00D42355">
      <w:proofErr w:type="spellStart"/>
      <w:r>
        <w:rPr>
          <w:b/>
          <w:color w:val="333333"/>
        </w:rPr>
        <w:t>Cyklon</w:t>
      </w:r>
      <w:proofErr w:type="spellEnd"/>
      <w:r w:rsidR="00D42355" w:rsidRPr="00C7200C">
        <w:rPr>
          <w:b/>
          <w:color w:val="333333"/>
        </w:rPr>
        <w:t xml:space="preserve"> </w:t>
      </w:r>
      <w:r>
        <w:rPr>
          <w:b/>
          <w:color w:val="333333"/>
        </w:rPr>
        <w:t xml:space="preserve">Čistič krbového skla </w:t>
      </w:r>
      <w:r w:rsidR="00D42355" w:rsidRPr="00C7200C">
        <w:rPr>
          <w:color w:val="333333"/>
        </w:rPr>
        <w:t xml:space="preserve">dokonale čistí, dezinfikuje a nepoškodzuje tesnenia </w:t>
      </w:r>
      <w:r w:rsidR="00D42355">
        <w:rPr>
          <w:color w:val="333333"/>
        </w:rPr>
        <w:t>skiel krbových vložiek</w:t>
      </w:r>
      <w:r w:rsidR="00D42355" w:rsidRPr="00C7200C">
        <w:rPr>
          <w:color w:val="333333"/>
        </w:rPr>
        <w:t>.</w:t>
      </w:r>
      <w:r w:rsidR="00D42355">
        <w:rPr>
          <w:color w:val="333333"/>
        </w:rPr>
        <w:t xml:space="preserve"> </w:t>
      </w:r>
      <w:r w:rsidR="00D42355" w:rsidRPr="00C7200C">
        <w:t>Je to biologicky rozložiteľný čistič na vodnej báze s vysoko účinnými látkami</w:t>
      </w:r>
      <w:r w:rsidR="00D42355">
        <w:t xml:space="preserve">, </w:t>
      </w:r>
      <w:r w:rsidR="00D42355" w:rsidRPr="00C7200C">
        <w:t xml:space="preserve">rozpúšťajúcimi </w:t>
      </w:r>
      <w:r w:rsidR="00D42355">
        <w:t xml:space="preserve">decht, </w:t>
      </w:r>
      <w:r w:rsidR="00D42355" w:rsidRPr="00C7200C">
        <w:t xml:space="preserve">sadze a mastnoty. </w:t>
      </w:r>
    </w:p>
    <w:p w14:paraId="63E87436" w14:textId="77777777" w:rsidR="00D42355" w:rsidRPr="00BE4F9A" w:rsidRDefault="00D42355" w:rsidP="00D42355">
      <w:pPr>
        <w:rPr>
          <w:sz w:val="16"/>
          <w:szCs w:val="16"/>
        </w:rPr>
      </w:pPr>
    </w:p>
    <w:p w14:paraId="67BF15FB" w14:textId="77777777" w:rsidR="00D42355" w:rsidRDefault="00D42355" w:rsidP="00D42355">
      <w:pPr>
        <w:pStyle w:val="Nadpis1"/>
      </w:pPr>
      <w:r w:rsidRPr="00B20911">
        <w:t>Oblasť použitia:</w:t>
      </w:r>
      <w:r>
        <w:t xml:space="preserve"> </w:t>
      </w:r>
      <w:r w:rsidRPr="00C7200C">
        <w:t xml:space="preserve"> </w:t>
      </w:r>
    </w:p>
    <w:p w14:paraId="5FE19F95" w14:textId="77777777" w:rsidR="00D42355" w:rsidRPr="00BE4F9A" w:rsidRDefault="00D42355" w:rsidP="00D42355">
      <w:pPr>
        <w:rPr>
          <w:sz w:val="18"/>
          <w:szCs w:val="18"/>
        </w:rPr>
      </w:pPr>
    </w:p>
    <w:p w14:paraId="28BB1A46" w14:textId="372FB98B" w:rsidR="00D42355" w:rsidRPr="00C7200C" w:rsidRDefault="00D42355" w:rsidP="00D42355">
      <w:r w:rsidRPr="00C7200C">
        <w:t>Čistí sklenené, smaltované, oceľové, liatinové, keramické, kamenné, mramorové</w:t>
      </w:r>
      <w:r>
        <w:t xml:space="preserve"> a</w:t>
      </w:r>
      <w:r w:rsidRPr="00C7200C">
        <w:t xml:space="preserve"> tehlové časti krbov, kachlí, pecí a grilov. Takisto je vhodný na čistenie mikrovlnných rúr, kuchynských zariadení a kachličiek v domácnostiach aj veľk</w:t>
      </w:r>
      <w:r>
        <w:t xml:space="preserve">ých </w:t>
      </w:r>
      <w:r w:rsidRPr="00C7200C">
        <w:t>kuchyniach.</w:t>
      </w:r>
    </w:p>
    <w:p w14:paraId="447CC9CD" w14:textId="77777777" w:rsidR="00D42355" w:rsidRPr="00BE4F9A" w:rsidRDefault="00D42355" w:rsidP="00D42355">
      <w:pPr>
        <w:rPr>
          <w:sz w:val="16"/>
          <w:szCs w:val="16"/>
        </w:rPr>
      </w:pPr>
      <w:bookmarkStart w:id="0" w:name="_GoBack"/>
      <w:bookmarkEnd w:id="0"/>
    </w:p>
    <w:p w14:paraId="025692AC" w14:textId="77777777" w:rsidR="00D42355" w:rsidRPr="00D42355" w:rsidRDefault="00D42355" w:rsidP="00D42355">
      <w:pPr>
        <w:pStyle w:val="Nadpis1"/>
        <w:rPr>
          <w:lang w:val="sk-SK"/>
        </w:rPr>
      </w:pPr>
      <w:r w:rsidRPr="00D42355">
        <w:rPr>
          <w:lang w:val="sk-SK"/>
        </w:rPr>
        <w:t>Vlastnosti produktu :</w:t>
      </w:r>
    </w:p>
    <w:p w14:paraId="0B3782F0" w14:textId="77777777" w:rsidR="00D42355" w:rsidRDefault="00D42355" w:rsidP="00D42355"/>
    <w:p w14:paraId="4E4571C1" w14:textId="227A0ED2" w:rsidR="00D42355" w:rsidRPr="00B20911" w:rsidRDefault="00D42355" w:rsidP="00D42355">
      <w:pPr>
        <w:pStyle w:val="Odsekzoznamu"/>
        <w:numPr>
          <w:ilvl w:val="0"/>
          <w:numId w:val="13"/>
        </w:numPr>
      </w:pPr>
      <w:r w:rsidRPr="00B20911">
        <w:t>mimoriadne dobrý na znečistenia od dechtu</w:t>
      </w:r>
      <w:r>
        <w:t xml:space="preserve">, mastnoty </w:t>
      </w:r>
      <w:r w:rsidRPr="00B20911">
        <w:t>a sadzí</w:t>
      </w:r>
    </w:p>
    <w:p w14:paraId="5929C577" w14:textId="2BD66A71" w:rsidR="00D42355" w:rsidRPr="00B20911" w:rsidRDefault="00D42355" w:rsidP="00D42355">
      <w:pPr>
        <w:pStyle w:val="Odsekzoznamu"/>
        <w:numPr>
          <w:ilvl w:val="0"/>
          <w:numId w:val="13"/>
        </w:numPr>
      </w:pPr>
      <w:r w:rsidRPr="00B20911">
        <w:t>veľmi do</w:t>
      </w:r>
      <w:r>
        <w:t>brý čistiaci účinok bez zvyškov</w:t>
      </w:r>
    </w:p>
    <w:p w14:paraId="32895A98" w14:textId="44F29A30" w:rsidR="00D42355" w:rsidRPr="00B20911" w:rsidRDefault="00D42355" w:rsidP="00D42355">
      <w:pPr>
        <w:pStyle w:val="Odsekzoznamu"/>
        <w:numPr>
          <w:ilvl w:val="0"/>
          <w:numId w:val="13"/>
        </w:numPr>
      </w:pPr>
      <w:r w:rsidRPr="00B20911">
        <w:t>nehorľavý</w:t>
      </w:r>
    </w:p>
    <w:p w14:paraId="5A65566E" w14:textId="78ED5ED1" w:rsidR="00D42355" w:rsidRPr="00B20911" w:rsidRDefault="00D42355" w:rsidP="00D42355">
      <w:pPr>
        <w:pStyle w:val="Odsekzoznamu"/>
        <w:numPr>
          <w:ilvl w:val="0"/>
          <w:numId w:val="13"/>
        </w:numPr>
      </w:pPr>
      <w:r w:rsidRPr="00B20911">
        <w:t xml:space="preserve">vhodný na čistenie plôch napr. </w:t>
      </w:r>
      <w:r>
        <w:t xml:space="preserve">sklo, </w:t>
      </w:r>
      <w:r w:rsidRPr="00B20911">
        <w:t>dlažba, podlahy, zariadenia,</w:t>
      </w:r>
      <w:r>
        <w:t xml:space="preserve"> atď.</w:t>
      </w:r>
    </w:p>
    <w:p w14:paraId="7CB1924C" w14:textId="5C72D0B6" w:rsidR="00D42355" w:rsidRPr="00B20911" w:rsidRDefault="00D42355" w:rsidP="00D42355">
      <w:pPr>
        <w:pStyle w:val="Odsekzoznamu"/>
        <w:numPr>
          <w:ilvl w:val="0"/>
          <w:numId w:val="13"/>
        </w:numPr>
      </w:pPr>
      <w:r w:rsidRPr="00B20911">
        <w:t>má ničiaci účinok na huby a plesne</w:t>
      </w:r>
    </w:p>
    <w:p w14:paraId="434673BB" w14:textId="5E115EB5" w:rsidR="00D42355" w:rsidRPr="00B20911" w:rsidRDefault="00D42355" w:rsidP="00D42355">
      <w:pPr>
        <w:pStyle w:val="Odsekzoznamu"/>
        <w:numPr>
          <w:ilvl w:val="0"/>
          <w:numId w:val="13"/>
        </w:numPr>
      </w:pPr>
      <w:r>
        <w:t>biologicky rozložiteľný</w:t>
      </w:r>
    </w:p>
    <w:p w14:paraId="00D2AC2C" w14:textId="59BD1EB4" w:rsidR="00D42355" w:rsidRPr="00B20911" w:rsidRDefault="00D42355" w:rsidP="00D42355">
      <w:pPr>
        <w:pStyle w:val="Odsekzoznamu"/>
        <w:numPr>
          <w:ilvl w:val="0"/>
          <w:numId w:val="13"/>
        </w:numPr>
      </w:pPr>
      <w:r w:rsidRPr="00B20911">
        <w:t>po krátkom čase použitia dobre rozpúšťa tuky</w:t>
      </w:r>
    </w:p>
    <w:p w14:paraId="4FE17477" w14:textId="5B6B236A" w:rsidR="00D42355" w:rsidRDefault="00D42355" w:rsidP="00D42355">
      <w:r>
        <w:rPr>
          <w:sz w:val="20"/>
        </w:rPr>
        <w:t xml:space="preserve"> </w:t>
      </w:r>
    </w:p>
    <w:p w14:paraId="173DC792" w14:textId="77777777" w:rsidR="00D42355" w:rsidRPr="00D42355" w:rsidRDefault="00D42355" w:rsidP="00D42355">
      <w:pPr>
        <w:pStyle w:val="Nadpis1"/>
        <w:rPr>
          <w:bCs/>
          <w:lang w:val="sk-SK"/>
        </w:rPr>
      </w:pPr>
      <w:r w:rsidRPr="00D42355">
        <w:rPr>
          <w:bCs/>
          <w:lang w:val="sk-SK"/>
        </w:rPr>
        <w:t>Informácie o spracovaní</w:t>
      </w:r>
    </w:p>
    <w:p w14:paraId="383A754C" w14:textId="77777777" w:rsidR="00D42355" w:rsidRPr="00D42355" w:rsidRDefault="00D42355" w:rsidP="00D42355">
      <w:pPr>
        <w:rPr>
          <w:sz w:val="16"/>
          <w:szCs w:val="16"/>
        </w:rPr>
      </w:pPr>
    </w:p>
    <w:p w14:paraId="6F67A1DA" w14:textId="320EE5F8" w:rsidR="00D42355" w:rsidRPr="00C7200C" w:rsidRDefault="00D42355" w:rsidP="00D42355">
      <w:r w:rsidRPr="00C7200C">
        <w:t>Na znečistené miesto nast</w:t>
      </w:r>
      <w:r>
        <w:t>r</w:t>
      </w:r>
      <w:r w:rsidRPr="00C7200C">
        <w:t>iekame čistič a necháme krátko pôsobiť. Po viditeľnom rozpustení  sadzí,</w:t>
      </w:r>
      <w:r>
        <w:t xml:space="preserve"> </w:t>
      </w:r>
      <w:r w:rsidRPr="00C7200C">
        <w:t>usadenín alebo mastnôt utrieme mäkkou handrou alebo papierovým obrúskom. Pr</w:t>
      </w:r>
      <w:r>
        <w:t>i výraznom znečistení proces prípade opakujeme</w:t>
      </w:r>
      <w:r w:rsidRPr="00C7200C">
        <w:t>.</w:t>
      </w:r>
    </w:p>
    <w:p w14:paraId="59E29326" w14:textId="77777777" w:rsidR="00D42355" w:rsidRDefault="00D42355" w:rsidP="00D42355"/>
    <w:p w14:paraId="64340AEB" w14:textId="77777777" w:rsidR="00D42355" w:rsidRPr="00B20911" w:rsidRDefault="00D42355" w:rsidP="00D42355">
      <w:r w:rsidRPr="00B20911">
        <w:rPr>
          <w:u w:val="single"/>
        </w:rPr>
        <w:t>Pozor:</w:t>
      </w:r>
      <w:r w:rsidRPr="00B20911">
        <w:t xml:space="preserve"> </w:t>
      </w:r>
    </w:p>
    <w:p w14:paraId="2FFAE600" w14:textId="21B14DF6" w:rsidR="00D42355" w:rsidRPr="00B20911" w:rsidRDefault="00D42355" w:rsidP="00D42355">
      <w:r w:rsidRPr="00B20911">
        <w:t>Pri použití na hliník alebo na lakované povrchy je nutné dbať, aby sa čistiaci prostriedok odstránil ešte pred zaschnutím, na zabránenie tvorby škvŕn.</w:t>
      </w:r>
      <w:r>
        <w:t xml:space="preserve"> Od</w:t>
      </w:r>
      <w:r w:rsidRPr="00B20911">
        <w:t>por</w:t>
      </w:r>
      <w:r>
        <w:t>ú</w:t>
      </w:r>
      <w:r w:rsidRPr="00B20911">
        <w:t>č</w:t>
      </w:r>
      <w:r>
        <w:t>a</w:t>
      </w:r>
      <w:r w:rsidRPr="00B20911">
        <w:t xml:space="preserve">me previesť skúšku znášanlivosti na skrytom mieste.  </w:t>
      </w:r>
    </w:p>
    <w:p w14:paraId="580E5DF5" w14:textId="77777777" w:rsidR="00D42355" w:rsidRDefault="00D42355" w:rsidP="00D42355"/>
    <w:p w14:paraId="3A377172" w14:textId="250FEFF8" w:rsidR="00D42355" w:rsidRDefault="00D42355" w:rsidP="00D42355">
      <w:pPr>
        <w:pStyle w:val="Nadpis1"/>
      </w:pPr>
      <w:r>
        <w:t>Technické údaje</w:t>
      </w:r>
    </w:p>
    <w:p w14:paraId="46C1D629" w14:textId="77777777" w:rsidR="00D42355" w:rsidRPr="00D42355" w:rsidRDefault="00D42355" w:rsidP="00D42355"/>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214"/>
      </w:tblGrid>
      <w:tr w:rsidR="00D42355" w14:paraId="73616CB0" w14:textId="77777777" w:rsidTr="001572B1">
        <w:tc>
          <w:tcPr>
            <w:tcW w:w="3070" w:type="dxa"/>
            <w:shd w:val="pct25" w:color="000000" w:fill="FFFFFF"/>
          </w:tcPr>
          <w:p w14:paraId="7C07FC66" w14:textId="14FD34EF" w:rsidR="00D42355" w:rsidRDefault="00D42355" w:rsidP="001572B1">
            <w:pPr>
              <w:rPr>
                <w:b/>
              </w:rPr>
            </w:pPr>
            <w:r>
              <w:rPr>
                <w:b/>
              </w:rPr>
              <w:t>Technické vlastnosti</w:t>
            </w:r>
          </w:p>
        </w:tc>
        <w:tc>
          <w:tcPr>
            <w:tcW w:w="6214" w:type="dxa"/>
            <w:shd w:val="pct25" w:color="000000" w:fill="FFFFFF"/>
          </w:tcPr>
          <w:p w14:paraId="596ADB06" w14:textId="77777777" w:rsidR="00D42355" w:rsidRDefault="00D42355" w:rsidP="001572B1">
            <w:pPr>
              <w:rPr>
                <w:b/>
              </w:rPr>
            </w:pPr>
            <w:r>
              <w:rPr>
                <w:b/>
              </w:rPr>
              <w:t>Požadovaná hodnota</w:t>
            </w:r>
          </w:p>
        </w:tc>
      </w:tr>
      <w:tr w:rsidR="00D42355" w14:paraId="14007ED0" w14:textId="77777777" w:rsidTr="001572B1">
        <w:tc>
          <w:tcPr>
            <w:tcW w:w="3070" w:type="dxa"/>
          </w:tcPr>
          <w:p w14:paraId="7B939146" w14:textId="77777777" w:rsidR="00D42355" w:rsidRDefault="00D42355" w:rsidP="001572B1">
            <w:pPr>
              <w:rPr>
                <w:sz w:val="20"/>
              </w:rPr>
            </w:pPr>
            <w:proofErr w:type="spellStart"/>
            <w:r>
              <w:rPr>
                <w:sz w:val="20"/>
              </w:rPr>
              <w:t>špec</w:t>
            </w:r>
            <w:proofErr w:type="spellEnd"/>
            <w:r>
              <w:rPr>
                <w:sz w:val="20"/>
              </w:rPr>
              <w:t>. váha</w:t>
            </w:r>
          </w:p>
        </w:tc>
        <w:tc>
          <w:tcPr>
            <w:tcW w:w="6214" w:type="dxa"/>
          </w:tcPr>
          <w:p w14:paraId="673915A6" w14:textId="50E466CD" w:rsidR="00D42355" w:rsidRDefault="00D42355" w:rsidP="001572B1">
            <w:pPr>
              <w:rPr>
                <w:sz w:val="20"/>
              </w:rPr>
            </w:pPr>
            <w:r>
              <w:rPr>
                <w:sz w:val="20"/>
              </w:rPr>
              <w:t>cca.1,01 kg/Liter</w:t>
            </w:r>
          </w:p>
        </w:tc>
      </w:tr>
      <w:tr w:rsidR="00D42355" w14:paraId="7EC80BE9" w14:textId="77777777" w:rsidTr="001572B1">
        <w:tc>
          <w:tcPr>
            <w:tcW w:w="3070" w:type="dxa"/>
          </w:tcPr>
          <w:p w14:paraId="720DAE8D" w14:textId="77777777" w:rsidR="00D42355" w:rsidRDefault="00D42355" w:rsidP="001572B1">
            <w:pPr>
              <w:rPr>
                <w:sz w:val="20"/>
              </w:rPr>
            </w:pPr>
            <w:r>
              <w:rPr>
                <w:sz w:val="20"/>
              </w:rPr>
              <w:t>pH-hodnota</w:t>
            </w:r>
          </w:p>
        </w:tc>
        <w:tc>
          <w:tcPr>
            <w:tcW w:w="6214" w:type="dxa"/>
          </w:tcPr>
          <w:p w14:paraId="11EE51E2" w14:textId="77777777" w:rsidR="00D42355" w:rsidRDefault="00D42355" w:rsidP="001572B1">
            <w:pPr>
              <w:rPr>
                <w:sz w:val="20"/>
              </w:rPr>
            </w:pPr>
            <w:r>
              <w:rPr>
                <w:sz w:val="20"/>
              </w:rPr>
              <w:sym w:font="Symbol" w:char="F03E"/>
            </w:r>
            <w:r>
              <w:rPr>
                <w:sz w:val="20"/>
              </w:rPr>
              <w:t xml:space="preserve"> 11</w:t>
            </w:r>
          </w:p>
        </w:tc>
      </w:tr>
      <w:tr w:rsidR="00D42355" w14:paraId="1E049896" w14:textId="77777777" w:rsidTr="001572B1">
        <w:tc>
          <w:tcPr>
            <w:tcW w:w="3070" w:type="dxa"/>
          </w:tcPr>
          <w:p w14:paraId="5B7DEE6B" w14:textId="1728BC01" w:rsidR="00D42355" w:rsidRDefault="00D42355" w:rsidP="001572B1">
            <w:pPr>
              <w:rPr>
                <w:sz w:val="20"/>
              </w:rPr>
            </w:pPr>
            <w:r>
              <w:rPr>
                <w:sz w:val="20"/>
              </w:rPr>
              <w:t>Farba</w:t>
            </w:r>
          </w:p>
        </w:tc>
        <w:tc>
          <w:tcPr>
            <w:tcW w:w="6214" w:type="dxa"/>
          </w:tcPr>
          <w:p w14:paraId="0930539E" w14:textId="77777777" w:rsidR="00D42355" w:rsidRDefault="00D42355" w:rsidP="001572B1">
            <w:pPr>
              <w:rPr>
                <w:sz w:val="20"/>
              </w:rPr>
            </w:pPr>
            <w:r>
              <w:rPr>
                <w:sz w:val="20"/>
              </w:rPr>
              <w:t>mierne žltkastá</w:t>
            </w:r>
          </w:p>
        </w:tc>
      </w:tr>
    </w:tbl>
    <w:p w14:paraId="39B11556" w14:textId="77777777" w:rsidR="00A62B84" w:rsidRPr="00A82AB4" w:rsidRDefault="00A62B84" w:rsidP="00775E72">
      <w:pPr>
        <w:pStyle w:val="Nadpis1"/>
        <w:rPr>
          <w:lang w:val="sk-SK"/>
        </w:rPr>
      </w:pPr>
    </w:p>
    <w:p w14:paraId="6E03ADB7" w14:textId="77777777" w:rsidR="00336838" w:rsidRPr="00A82AB4" w:rsidRDefault="00336838" w:rsidP="00A82AB4">
      <w:pPr>
        <w:pStyle w:val="Nadpis1"/>
        <w:rPr>
          <w:rFonts w:ascii="Verdana" w:hAnsi="Verdana"/>
          <w:color w:val="333333"/>
          <w:lang w:val="sk-SK"/>
        </w:rPr>
      </w:pPr>
    </w:p>
    <w:sectPr w:rsidR="00336838" w:rsidRPr="00A82AB4" w:rsidSect="00BE4F9A">
      <w:headerReference w:type="default" r:id="rId8"/>
      <w:footerReference w:type="default" r:id="rId9"/>
      <w:pgSz w:w="11906" w:h="16838"/>
      <w:pgMar w:top="1308" w:right="1417" w:bottom="1276" w:left="1417" w:header="291"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931C7" w14:textId="77777777" w:rsidR="00281CEC" w:rsidRDefault="00281CEC" w:rsidP="00336838">
      <w:r>
        <w:separator/>
      </w:r>
    </w:p>
  </w:endnote>
  <w:endnote w:type="continuationSeparator" w:id="0">
    <w:p w14:paraId="3928713E" w14:textId="77777777" w:rsidR="00281CEC" w:rsidRDefault="00281CEC"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281CEC"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088C" w14:textId="77777777" w:rsidR="00281CEC" w:rsidRDefault="00281CEC" w:rsidP="00336838">
      <w:r>
        <w:separator/>
      </w:r>
    </w:p>
  </w:footnote>
  <w:footnote w:type="continuationSeparator" w:id="0">
    <w:p w14:paraId="40FD2945" w14:textId="77777777" w:rsidR="00281CEC" w:rsidRDefault="00281CEC"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9C81" w14:textId="77777777" w:rsidR="00BE4F9A" w:rsidRDefault="00BE4F9A" w:rsidP="00BE4F9A">
    <w:pPr>
      <w:pStyle w:val="Hlavika"/>
      <w:jc w:val="center"/>
    </w:pPr>
  </w:p>
  <w:p w14:paraId="4ABBA14A" w14:textId="758B0A43" w:rsidR="00336838" w:rsidRDefault="00BE4F9A" w:rsidP="00BE4F9A">
    <w:pPr>
      <w:pStyle w:val="Hlavika"/>
      <w:jc w:val="center"/>
    </w:pPr>
    <w:r>
      <w:rPr>
        <w:noProof/>
      </w:rPr>
      <w:drawing>
        <wp:inline distT="0" distB="0" distL="0" distR="0" wp14:anchorId="2CDF4617" wp14:editId="07CC23BA">
          <wp:extent cx="2573642" cy="749227"/>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610617" cy="7599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E92C1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AF356B"/>
    <w:multiLevelType w:val="hybridMultilevel"/>
    <w:tmpl w:val="2AAA0E8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8893032"/>
    <w:multiLevelType w:val="hybridMultilevel"/>
    <w:tmpl w:val="6718A018"/>
    <w:lvl w:ilvl="0" w:tplc="AC8AC0F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BBD78B3"/>
    <w:multiLevelType w:val="hybridMultilevel"/>
    <w:tmpl w:val="9EAE2702"/>
    <w:lvl w:ilvl="0" w:tplc="AC8AC0F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E5D472F"/>
    <w:multiLevelType w:val="hybridMultilevel"/>
    <w:tmpl w:val="2536FEAA"/>
    <w:lvl w:ilvl="0" w:tplc="AC8AC0F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BA67D3F"/>
    <w:multiLevelType w:val="hybridMultilevel"/>
    <w:tmpl w:val="3DD8F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7930A59"/>
    <w:multiLevelType w:val="hybridMultilevel"/>
    <w:tmpl w:val="E2E4E144"/>
    <w:lvl w:ilvl="0" w:tplc="AC8AC0F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11"/>
  </w:num>
  <w:num w:numId="6">
    <w:abstractNumId w:val="3"/>
  </w:num>
  <w:num w:numId="7">
    <w:abstractNumId w:val="0"/>
  </w:num>
  <w:num w:numId="8">
    <w:abstractNumId w:val="10"/>
  </w:num>
  <w:num w:numId="9">
    <w:abstractNumId w:val="12"/>
  </w:num>
  <w:num w:numId="10">
    <w:abstractNumId w:val="5"/>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248C6"/>
    <w:rsid w:val="00077255"/>
    <w:rsid w:val="00082768"/>
    <w:rsid w:val="00096E1A"/>
    <w:rsid w:val="00125A35"/>
    <w:rsid w:val="0019406F"/>
    <w:rsid w:val="00196EE0"/>
    <w:rsid w:val="001B7EA3"/>
    <w:rsid w:val="001D10C1"/>
    <w:rsid w:val="001D1DA7"/>
    <w:rsid w:val="00272BBB"/>
    <w:rsid w:val="00281CEC"/>
    <w:rsid w:val="002B5628"/>
    <w:rsid w:val="002F7F8A"/>
    <w:rsid w:val="00336838"/>
    <w:rsid w:val="00352430"/>
    <w:rsid w:val="00357F95"/>
    <w:rsid w:val="00366B8E"/>
    <w:rsid w:val="003A0CF0"/>
    <w:rsid w:val="003C55B1"/>
    <w:rsid w:val="003D63C0"/>
    <w:rsid w:val="00407C26"/>
    <w:rsid w:val="004201CE"/>
    <w:rsid w:val="00456441"/>
    <w:rsid w:val="00477F65"/>
    <w:rsid w:val="004C08F3"/>
    <w:rsid w:val="004F6388"/>
    <w:rsid w:val="0059253E"/>
    <w:rsid w:val="005E4D31"/>
    <w:rsid w:val="00631894"/>
    <w:rsid w:val="006922E0"/>
    <w:rsid w:val="006D192D"/>
    <w:rsid w:val="006F00DF"/>
    <w:rsid w:val="00741F0B"/>
    <w:rsid w:val="00775E72"/>
    <w:rsid w:val="0077797C"/>
    <w:rsid w:val="007957AA"/>
    <w:rsid w:val="00821E55"/>
    <w:rsid w:val="00887099"/>
    <w:rsid w:val="00914460"/>
    <w:rsid w:val="00914E0A"/>
    <w:rsid w:val="00946E36"/>
    <w:rsid w:val="00997F43"/>
    <w:rsid w:val="009A0E38"/>
    <w:rsid w:val="00A62B84"/>
    <w:rsid w:val="00A82AB4"/>
    <w:rsid w:val="00A87AB7"/>
    <w:rsid w:val="00A91082"/>
    <w:rsid w:val="00AA39EF"/>
    <w:rsid w:val="00AB4D47"/>
    <w:rsid w:val="00AC5272"/>
    <w:rsid w:val="00B163E9"/>
    <w:rsid w:val="00B22CA6"/>
    <w:rsid w:val="00B41D5A"/>
    <w:rsid w:val="00BB6AAB"/>
    <w:rsid w:val="00BD5304"/>
    <w:rsid w:val="00BE4F9A"/>
    <w:rsid w:val="00BF748F"/>
    <w:rsid w:val="00C06A1E"/>
    <w:rsid w:val="00C42090"/>
    <w:rsid w:val="00C613B1"/>
    <w:rsid w:val="00CA3DD8"/>
    <w:rsid w:val="00D07378"/>
    <w:rsid w:val="00D315D0"/>
    <w:rsid w:val="00D42355"/>
    <w:rsid w:val="00D74E69"/>
    <w:rsid w:val="00DA1608"/>
    <w:rsid w:val="00DB1208"/>
    <w:rsid w:val="00DB5448"/>
    <w:rsid w:val="00DF3DFA"/>
    <w:rsid w:val="00E01FF8"/>
    <w:rsid w:val="00E37A3A"/>
    <w:rsid w:val="00E57134"/>
    <w:rsid w:val="00E73240"/>
    <w:rsid w:val="00E84BD6"/>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D42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8425-4B9B-E64B-B8B9-E0782BBC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1252</Characters>
  <Application>Microsoft Office Word</Application>
  <DocSecurity>0</DocSecurity>
  <Lines>10</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1469</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2019-10-24T08:38:00Z</dcterms:created>
  <dcterms:modified xsi:type="dcterms:W3CDTF">2019-10-24T08:42:00Z</dcterms:modified>
</cp:coreProperties>
</file>