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95" w:rsidRPr="00A82AB4" w:rsidRDefault="00A132BE">
      <w:pPr>
        <w:rPr>
          <w:sz w:val="40"/>
        </w:rPr>
      </w:pPr>
      <w:r w:rsidRPr="00A82AB4">
        <w:rPr>
          <w:noProof/>
          <w:sz w:val="40"/>
        </w:rPr>
        <mc:AlternateContent>
          <mc:Choice Requires="wps">
            <w:drawing>
              <wp:anchor distT="0" distB="0" distL="114300" distR="114300" simplePos="0" relativeHeight="251657728" behindDoc="1" locked="0" layoutInCell="1" allowOverlap="1">
                <wp:simplePos x="0" y="0"/>
                <wp:positionH relativeFrom="column">
                  <wp:posOffset>-22860</wp:posOffset>
                </wp:positionH>
                <wp:positionV relativeFrom="paragraph">
                  <wp:posOffset>292735</wp:posOffset>
                </wp:positionV>
                <wp:extent cx="5751830" cy="52514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64EE5D" id="Rectangle 3" o:spid="_x0000_s1026" style="position:absolute;margin-left:-1.8pt;margin-top:23.05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" fillcolor="#cfcdcd" stroked="f" strokecolor="#f2f2f2" strokeweight="3pt">
                <v:shadow color="#823b0b" opacity=".5" offset="1pt"/>
                <v:path arrowok="t"/>
              </v:rect>
            </w:pict>
          </mc:Fallback>
        </mc:AlternateContent>
      </w:r>
    </w:p>
    <w:p w:rsidR="00AB4D47" w:rsidRPr="00A82AB4" w:rsidRDefault="00F15373" w:rsidP="007957AA">
      <w:pPr>
        <w:rPr>
          <w:b/>
          <w:sz w:val="32"/>
        </w:rPr>
      </w:pPr>
      <w:r w:rsidRPr="00A82AB4">
        <w:rPr>
          <w:sz w:val="40"/>
        </w:rPr>
        <w:t>Technic</w:t>
      </w:r>
      <w:r w:rsidR="00A82AB4" w:rsidRPr="00A82AB4">
        <w:rPr>
          <w:sz w:val="40"/>
        </w:rPr>
        <w:t>ký list</w:t>
      </w:r>
      <w:r w:rsidR="00357F95" w:rsidRPr="00A82AB4">
        <w:rPr>
          <w:sz w:val="40"/>
        </w:rPr>
        <w:t>:</w:t>
      </w:r>
      <w:r w:rsidR="00A87AB7" w:rsidRPr="00A82AB4">
        <w:rPr>
          <w:sz w:val="40"/>
        </w:rPr>
        <w:tab/>
      </w:r>
      <w:r w:rsidR="00AB4D47" w:rsidRPr="00A82AB4">
        <w:rPr>
          <w:sz w:val="40"/>
        </w:rPr>
        <w:tab/>
      </w:r>
      <w:r w:rsidR="00AB4D47" w:rsidRPr="00A82AB4">
        <w:rPr>
          <w:sz w:val="40"/>
        </w:rPr>
        <w:tab/>
      </w:r>
      <w:r w:rsidR="006B05AC">
        <w:rPr>
          <w:sz w:val="40"/>
        </w:rPr>
        <w:t xml:space="preserve">     </w:t>
      </w:r>
      <w:r w:rsidR="002E5240">
        <w:rPr>
          <w:b/>
          <w:sz w:val="32"/>
        </w:rPr>
        <w:t>CYKLON</w:t>
      </w:r>
      <w:r w:rsidRPr="00A82AB4">
        <w:rPr>
          <w:b/>
          <w:sz w:val="32"/>
        </w:rPr>
        <w:t xml:space="preserve"> </w:t>
      </w:r>
      <w:r w:rsidR="002E5240">
        <w:rPr>
          <w:b/>
          <w:sz w:val="32"/>
        </w:rPr>
        <w:t>Biela</w:t>
      </w:r>
      <w:r w:rsidR="006B05AC">
        <w:rPr>
          <w:b/>
          <w:sz w:val="32"/>
        </w:rPr>
        <w:t xml:space="preserve"> vazelína</w:t>
      </w:r>
    </w:p>
    <w:p w:rsidR="00357F95" w:rsidRPr="00A82AB4" w:rsidRDefault="00A82AB4" w:rsidP="007957AA">
      <w:r w:rsidRPr="00A82AB4">
        <w:rPr>
          <w:sz w:val="20"/>
          <w:szCs w:val="20"/>
        </w:rPr>
        <w:t>Číslo tovaru</w:t>
      </w:r>
      <w:r w:rsidR="00336838" w:rsidRPr="00A82AB4">
        <w:rPr>
          <w:sz w:val="20"/>
          <w:szCs w:val="20"/>
        </w:rPr>
        <w:t>:</w:t>
      </w:r>
      <w:r w:rsidR="00F15373" w:rsidRPr="00A82AB4">
        <w:rPr>
          <w:sz w:val="20"/>
          <w:szCs w:val="20"/>
        </w:rPr>
        <w:t xml:space="preserve"> </w:t>
      </w:r>
      <w:r w:rsidR="002E5240" w:rsidRPr="002E5240">
        <w:rPr>
          <w:sz w:val="20"/>
          <w:szCs w:val="20"/>
        </w:rPr>
        <w:t>1903301</w:t>
      </w:r>
    </w:p>
    <w:p w:rsidR="00F15373" w:rsidRPr="00A82AB4" w:rsidRDefault="00F15373" w:rsidP="00F15373">
      <w:pPr>
        <w:pStyle w:val="Nadpis1"/>
        <w:rPr>
          <w:lang w:val="sk-SK"/>
        </w:rPr>
      </w:pPr>
    </w:p>
    <w:p w:rsidR="006B05AC" w:rsidRPr="00263A89" w:rsidRDefault="002E5240" w:rsidP="006B05AC">
      <w:r>
        <w:t>CYKLON</w:t>
      </w:r>
      <w:r w:rsidR="006B05AC" w:rsidRPr="00263A89">
        <w:t xml:space="preserve"> </w:t>
      </w:r>
      <w:r>
        <w:rPr>
          <w:b/>
          <w:bCs/>
        </w:rPr>
        <w:t>Biela</w:t>
      </w:r>
      <w:r w:rsidR="006B05AC" w:rsidRPr="00263A89">
        <w:rPr>
          <w:b/>
          <w:bCs/>
        </w:rPr>
        <w:t xml:space="preserve"> vazelína</w:t>
      </w:r>
      <w:r w:rsidR="006B05AC" w:rsidRPr="00263A89">
        <w:t xml:space="preserve">  je ochranné mazadlo na báze</w:t>
      </w:r>
      <w:r w:rsidR="006B05AC">
        <w:t xml:space="preserve"> </w:t>
      </w:r>
      <w:r w:rsidR="006B05AC" w:rsidRPr="00263A89">
        <w:t>lítium-</w:t>
      </w:r>
      <w:proofErr w:type="spellStart"/>
      <w:r w:rsidR="006B05AC" w:rsidRPr="00263A89">
        <w:t>hydroxystearátu</w:t>
      </w:r>
      <w:proofErr w:type="spellEnd"/>
      <w:r w:rsidR="006B05AC" w:rsidRPr="00263A89">
        <w:t>.</w:t>
      </w:r>
      <w:r w:rsidR="006B05AC">
        <w:t xml:space="preserve"> </w:t>
      </w:r>
      <w:r w:rsidR="006B05AC" w:rsidRPr="00263A89">
        <w:t>Vysoká účinnosť sa dosiahla optimálnou kombináciou obsiahnutých látok. Svojimi vlastnosťami pre</w:t>
      </w:r>
      <w:r w:rsidR="006B05AC">
        <w:t>sahuje</w:t>
      </w:r>
      <w:r w:rsidR="006B05AC" w:rsidRPr="00263A89">
        <w:t xml:space="preserve"> aj požiadavky DIN 51825 na mazadlo KF2K.  </w:t>
      </w:r>
    </w:p>
    <w:p w:rsidR="006B05AC" w:rsidRPr="00263A89" w:rsidRDefault="006B05AC" w:rsidP="006B05AC">
      <w:pPr>
        <w:rPr>
          <w:b/>
          <w:sz w:val="24"/>
        </w:rPr>
      </w:pPr>
    </w:p>
    <w:p w:rsidR="006B05AC" w:rsidRPr="00331609" w:rsidRDefault="006B05AC" w:rsidP="006B05AC">
      <w:pPr>
        <w:pStyle w:val="Nadpis1"/>
        <w:rPr>
          <w:lang w:val="sk-SK"/>
        </w:rPr>
      </w:pPr>
      <w:r w:rsidRPr="00331609">
        <w:rPr>
          <w:lang w:val="sk-SK"/>
        </w:rPr>
        <w:t xml:space="preserve">Oblasti použitia  </w:t>
      </w:r>
    </w:p>
    <w:p w:rsidR="006B05AC" w:rsidRDefault="006B05AC" w:rsidP="006B05AC"/>
    <w:p w:rsidR="006B05AC" w:rsidRPr="00263A89" w:rsidRDefault="002E5240" w:rsidP="006B05AC">
      <w:r>
        <w:t>CYKLON</w:t>
      </w:r>
      <w:r w:rsidR="006B05AC" w:rsidRPr="00263A89">
        <w:t xml:space="preserve"> </w:t>
      </w:r>
      <w:r>
        <w:rPr>
          <w:b/>
          <w:bCs/>
        </w:rPr>
        <w:t>Biela</w:t>
      </w:r>
      <w:r w:rsidR="006B05AC" w:rsidRPr="00263A89">
        <w:rPr>
          <w:b/>
          <w:bCs/>
        </w:rPr>
        <w:t xml:space="preserve"> vazelína</w:t>
      </w:r>
      <w:r w:rsidR="006B05AC" w:rsidRPr="00263A89">
        <w:t xml:space="preserve"> má široké použitie napr. na mazanie klzných, valivých a kĺbových ložísk. </w:t>
      </w:r>
      <w:r w:rsidR="006B05AC">
        <w:t>M</w:t>
      </w:r>
      <w:r w:rsidR="006B05AC" w:rsidRPr="00263A89">
        <w:t xml:space="preserve">azanie skrutiek, čapov a vedení, mazanie hriadeľov s drážkou, výsuvných čapov, závitových vretien a hladiacich plôch všetkých druhov. Ako pomoc pri čiastkovej montáži v priemysle a remesle, na uľahčenie následnej demontáže.   </w:t>
      </w:r>
    </w:p>
    <w:p w:rsidR="006B05AC" w:rsidRPr="00263A89" w:rsidRDefault="006B05AC" w:rsidP="006B05AC"/>
    <w:p w:rsidR="006B05AC" w:rsidRPr="00263A89" w:rsidRDefault="006B05AC" w:rsidP="006B05AC">
      <w:pPr>
        <w:pStyle w:val="Nadpis1"/>
        <w:rPr>
          <w:lang w:val="sk-SK"/>
        </w:rPr>
      </w:pPr>
      <w:r w:rsidRPr="00263A89">
        <w:rPr>
          <w:lang w:val="sk-SK"/>
        </w:rPr>
        <w:t>Vlastnosti produktu</w:t>
      </w:r>
    </w:p>
    <w:p w:rsidR="006B05AC" w:rsidRPr="00263A89" w:rsidRDefault="006B05AC" w:rsidP="006B05AC">
      <w:pPr>
        <w:numPr>
          <w:ilvl w:val="0"/>
          <w:numId w:val="7"/>
        </w:numPr>
        <w:jc w:val="left"/>
      </w:pPr>
      <w:r w:rsidRPr="00263A89">
        <w:t xml:space="preserve">vysoká priľnavosť a tým dlhodobý účinok </w:t>
      </w:r>
    </w:p>
    <w:p w:rsidR="006B05AC" w:rsidRPr="00263A89" w:rsidRDefault="006B05AC" w:rsidP="006B05AC">
      <w:pPr>
        <w:numPr>
          <w:ilvl w:val="0"/>
          <w:numId w:val="7"/>
        </w:numPr>
        <w:jc w:val="left"/>
      </w:pPr>
      <w:r w:rsidRPr="00263A89">
        <w:t xml:space="preserve">s </w:t>
      </w:r>
      <w:proofErr w:type="spellStart"/>
      <w:r w:rsidRPr="00263A89">
        <w:t>aditívami</w:t>
      </w:r>
      <w:proofErr w:type="spellEnd"/>
      <w:r w:rsidRPr="00263A89">
        <w:t xml:space="preserve"> proti korózii  </w:t>
      </w:r>
    </w:p>
    <w:p w:rsidR="006B05AC" w:rsidRPr="00263A89" w:rsidRDefault="006B05AC" w:rsidP="006B05AC">
      <w:pPr>
        <w:numPr>
          <w:ilvl w:val="0"/>
          <w:numId w:val="7"/>
        </w:numPr>
        <w:jc w:val="left"/>
      </w:pPr>
      <w:r w:rsidRPr="00263A89">
        <w:t xml:space="preserve">dobrá odolnosť voči teplote </w:t>
      </w:r>
      <w:r>
        <w:t>-50 až +150</w:t>
      </w:r>
      <w:r w:rsidRPr="00263A89">
        <w:t xml:space="preserve"> °C</w:t>
      </w:r>
    </w:p>
    <w:p w:rsidR="006B05AC" w:rsidRPr="00263A89" w:rsidRDefault="006B05AC" w:rsidP="006B05AC">
      <w:pPr>
        <w:numPr>
          <w:ilvl w:val="0"/>
          <w:numId w:val="7"/>
        </w:numPr>
        <w:jc w:val="left"/>
      </w:pPr>
      <w:r w:rsidRPr="00263A89">
        <w:t xml:space="preserve">chráni pred oxidáciou a koróziou  </w:t>
      </w:r>
    </w:p>
    <w:p w:rsidR="006B05AC" w:rsidRPr="00263A89" w:rsidRDefault="006B05AC" w:rsidP="006B05AC">
      <w:pPr>
        <w:numPr>
          <w:ilvl w:val="0"/>
          <w:numId w:val="7"/>
        </w:numPr>
        <w:jc w:val="left"/>
      </w:pPr>
      <w:r w:rsidRPr="00263A89">
        <w:t>účinná látka zodpovedá  VW-</w:t>
      </w:r>
      <w:proofErr w:type="spellStart"/>
      <w:r w:rsidRPr="00263A89">
        <w:t>Norm</w:t>
      </w:r>
      <w:proofErr w:type="spellEnd"/>
      <w:r w:rsidRPr="00263A89">
        <w:t xml:space="preserve"> TL 778/A</w:t>
      </w:r>
    </w:p>
    <w:p w:rsidR="006B05AC" w:rsidRPr="00263A89" w:rsidRDefault="006B05AC" w:rsidP="006B05AC">
      <w:pPr>
        <w:numPr>
          <w:ilvl w:val="0"/>
          <w:numId w:val="7"/>
        </w:numPr>
        <w:jc w:val="left"/>
      </w:pPr>
      <w:r w:rsidRPr="00263A89">
        <w:t xml:space="preserve">vhodné aj na ozubené kolesá  </w:t>
      </w:r>
    </w:p>
    <w:p w:rsidR="006B05AC" w:rsidRPr="00263A89" w:rsidRDefault="006B05AC" w:rsidP="006B05AC">
      <w:pPr>
        <w:numPr>
          <w:ilvl w:val="0"/>
          <w:numId w:val="7"/>
        </w:numPr>
        <w:jc w:val="left"/>
      </w:pPr>
      <w:r w:rsidRPr="00263A89">
        <w:t xml:space="preserve">zabraňuje priškvareniu, zlepeniu hrdzou, studeným zvarom a </w:t>
      </w:r>
      <w:proofErr w:type="spellStart"/>
      <w:r w:rsidRPr="00263A89">
        <w:t>Stick-Slip</w:t>
      </w:r>
      <w:proofErr w:type="spellEnd"/>
      <w:r w:rsidRPr="00263A89">
        <w:t xml:space="preserve"> efektu.</w:t>
      </w:r>
    </w:p>
    <w:p w:rsidR="006B05AC" w:rsidRPr="00263A89" w:rsidRDefault="006B05AC" w:rsidP="006B05AC">
      <w:pPr>
        <w:numPr>
          <w:ilvl w:val="0"/>
          <w:numId w:val="7"/>
        </w:numPr>
        <w:jc w:val="left"/>
      </w:pPr>
      <w:r w:rsidRPr="00263A89">
        <w:t>s</w:t>
      </w:r>
      <w:r>
        <w:t> </w:t>
      </w:r>
      <w:r w:rsidRPr="00263A89">
        <w:t>PTFE</w:t>
      </w:r>
      <w:r>
        <w:t xml:space="preserve"> </w:t>
      </w:r>
      <w:r w:rsidRPr="00263A89">
        <w:t>súčasťou.</w:t>
      </w:r>
    </w:p>
    <w:p w:rsidR="006B05AC" w:rsidRPr="00263A89" w:rsidRDefault="006B05AC" w:rsidP="006B05AC"/>
    <w:p w:rsidR="006B05AC" w:rsidRPr="00263A89" w:rsidRDefault="006B05AC" w:rsidP="006B05AC">
      <w:pPr>
        <w:pStyle w:val="Nadpis1"/>
        <w:rPr>
          <w:lang w:val="sk-SK"/>
        </w:rPr>
      </w:pPr>
      <w:r w:rsidRPr="00263A89">
        <w:rPr>
          <w:lang w:val="sk-SK"/>
        </w:rPr>
        <w:t>Informácie o spracovaní</w:t>
      </w:r>
    </w:p>
    <w:p w:rsidR="006B05AC" w:rsidRPr="00263A89" w:rsidRDefault="006B05AC" w:rsidP="006B05AC">
      <w:r w:rsidRPr="00263A89">
        <w:rPr>
          <w:u w:val="single"/>
        </w:rPr>
        <w:t>Ošetrenie podkladu:</w:t>
      </w:r>
      <w:r w:rsidRPr="00263A89">
        <w:t xml:space="preserve"> Podklad musí byť suchý, bez prachu, odstrániť staré mazadlo  </w:t>
      </w:r>
    </w:p>
    <w:p w:rsidR="006B05AC" w:rsidRPr="00263A89" w:rsidRDefault="006B05AC" w:rsidP="006B05AC">
      <w:r w:rsidRPr="00263A89">
        <w:rPr>
          <w:u w:val="single"/>
        </w:rPr>
        <w:t>Použitie:</w:t>
      </w:r>
      <w:r>
        <w:rPr>
          <w:u w:val="single"/>
        </w:rPr>
        <w:t xml:space="preserve"> </w:t>
      </w:r>
      <w:r w:rsidRPr="00263A89">
        <w:t>Nádobu silno potriasť (minimálne 2 min</w:t>
      </w:r>
      <w:r>
        <w:t>.</w:t>
      </w:r>
      <w:r w:rsidRPr="00263A89">
        <w:t xml:space="preserve"> od počuteľného nárazu guľôčok).</w:t>
      </w:r>
    </w:p>
    <w:p w:rsidR="006B05AC" w:rsidRPr="00263A89" w:rsidRDefault="006B05AC" w:rsidP="006B05AC">
      <w:r w:rsidRPr="00263A89">
        <w:t>Nastriekať zo vzdialenosti c</w:t>
      </w:r>
      <w:r>
        <w:t>c</w:t>
      </w:r>
      <w:r w:rsidRPr="00263A89">
        <w:t xml:space="preserve">a. 20 - 30 cm . </w:t>
      </w:r>
    </w:p>
    <w:p w:rsidR="006B05AC" w:rsidRPr="00263A89" w:rsidRDefault="006B05AC" w:rsidP="006B05AC"/>
    <w:p w:rsidR="006B05AC" w:rsidRDefault="006B05AC" w:rsidP="006B05AC">
      <w:pPr>
        <w:pStyle w:val="Nadpis1"/>
        <w:rPr>
          <w:lang w:val="sk-SK"/>
        </w:rPr>
      </w:pPr>
      <w:r>
        <w:rPr>
          <w:lang w:val="sk-SK"/>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789"/>
      </w:tblGrid>
      <w:tr w:rsidR="006B05AC" w:rsidRPr="00263A89" w:rsidTr="00E074CD">
        <w:tc>
          <w:tcPr>
            <w:tcW w:w="3070" w:type="dxa"/>
            <w:shd w:val="pct25" w:color="000000" w:fill="FFFFFF"/>
          </w:tcPr>
          <w:p w:rsidR="006B05AC" w:rsidRPr="00263A89" w:rsidRDefault="006B05AC" w:rsidP="00E074CD">
            <w:pPr>
              <w:rPr>
                <w:b/>
              </w:rPr>
            </w:pPr>
            <w:bookmarkStart w:id="0" w:name="_GoBack"/>
            <w:bookmarkEnd w:id="0"/>
            <w:r w:rsidRPr="00263A89">
              <w:rPr>
                <w:b/>
              </w:rPr>
              <w:t>Technické vlastnosti</w:t>
            </w:r>
          </w:p>
        </w:tc>
        <w:tc>
          <w:tcPr>
            <w:tcW w:w="5789" w:type="dxa"/>
            <w:shd w:val="pct25" w:color="000000" w:fill="FFFFFF"/>
          </w:tcPr>
          <w:p w:rsidR="006B05AC" w:rsidRPr="00263A89" w:rsidRDefault="006B05AC" w:rsidP="00E074CD">
            <w:pPr>
              <w:rPr>
                <w:b/>
              </w:rPr>
            </w:pPr>
            <w:r w:rsidRPr="00263A89">
              <w:rPr>
                <w:b/>
              </w:rPr>
              <w:t>Požadovaná hodnota</w:t>
            </w:r>
          </w:p>
        </w:tc>
      </w:tr>
      <w:tr w:rsidR="006B05AC" w:rsidRPr="00263A89" w:rsidTr="00E074CD">
        <w:tc>
          <w:tcPr>
            <w:tcW w:w="3070" w:type="dxa"/>
          </w:tcPr>
          <w:p w:rsidR="006B05AC" w:rsidRPr="00263A89" w:rsidRDefault="006B05AC" w:rsidP="00E074CD">
            <w:r w:rsidRPr="00263A89">
              <w:t>Výdatnosť 400</w:t>
            </w:r>
            <w:r>
              <w:t xml:space="preserve"> </w:t>
            </w:r>
            <w:r w:rsidRPr="00263A89">
              <w:t>ml-spreju</w:t>
            </w:r>
          </w:p>
        </w:tc>
        <w:tc>
          <w:tcPr>
            <w:tcW w:w="5789" w:type="dxa"/>
          </w:tcPr>
          <w:p w:rsidR="006B05AC" w:rsidRPr="00263A89" w:rsidRDefault="006B05AC" w:rsidP="00E074CD">
            <w:r w:rsidRPr="00263A89">
              <w:t>c</w:t>
            </w:r>
            <w:r>
              <w:t>c</w:t>
            </w:r>
            <w:r w:rsidRPr="00263A89">
              <w:t>a. 3 m</w:t>
            </w:r>
            <w:r w:rsidRPr="00263A89">
              <w:rPr>
                <w:vertAlign w:val="superscript"/>
              </w:rPr>
              <w:t>2</w:t>
            </w:r>
            <w:r w:rsidRPr="00263A89">
              <w:t xml:space="preserve"> (Spotreba závisí od druhu a plochy mazaných častí ako aj podmienok spracovania).</w:t>
            </w:r>
          </w:p>
        </w:tc>
      </w:tr>
      <w:tr w:rsidR="006B05AC" w:rsidRPr="00263A89" w:rsidTr="00E074CD">
        <w:tc>
          <w:tcPr>
            <w:tcW w:w="3070" w:type="dxa"/>
          </w:tcPr>
          <w:p w:rsidR="006B05AC" w:rsidRPr="00263A89" w:rsidRDefault="006B05AC" w:rsidP="00E074CD">
            <w:r w:rsidRPr="00263A89">
              <w:t>Teplotné rozmedzie</w:t>
            </w:r>
          </w:p>
        </w:tc>
        <w:tc>
          <w:tcPr>
            <w:tcW w:w="5789" w:type="dxa"/>
          </w:tcPr>
          <w:p w:rsidR="006B05AC" w:rsidRPr="00263A89" w:rsidRDefault="006B05AC" w:rsidP="00E074CD">
            <w:r>
              <w:t xml:space="preserve">Od </w:t>
            </w:r>
            <w:r w:rsidRPr="00263A89">
              <w:t>-50°C do +150°C (krátkodobo do 170°C)</w:t>
            </w:r>
          </w:p>
        </w:tc>
      </w:tr>
      <w:tr w:rsidR="006B05AC" w:rsidRPr="00263A89" w:rsidTr="00E074CD">
        <w:tc>
          <w:tcPr>
            <w:tcW w:w="3070" w:type="dxa"/>
          </w:tcPr>
          <w:p w:rsidR="006B05AC" w:rsidRPr="00263A89" w:rsidRDefault="006B05AC" w:rsidP="00E074CD">
            <w:r w:rsidRPr="00263A89">
              <w:t>Báza</w:t>
            </w:r>
          </w:p>
        </w:tc>
        <w:tc>
          <w:tcPr>
            <w:tcW w:w="5789" w:type="dxa"/>
          </w:tcPr>
          <w:p w:rsidR="006B05AC" w:rsidRPr="00263A89" w:rsidRDefault="006B05AC" w:rsidP="00E074CD">
            <w:r w:rsidRPr="00263A89">
              <w:t>lítium-</w:t>
            </w:r>
            <w:proofErr w:type="spellStart"/>
            <w:r w:rsidRPr="00263A89">
              <w:t>hydroxystearat</w:t>
            </w:r>
            <w:proofErr w:type="spellEnd"/>
            <w:r w:rsidRPr="00263A89">
              <w:t>, miner</w:t>
            </w:r>
            <w:r>
              <w:t>á</w:t>
            </w:r>
            <w:r w:rsidRPr="00263A89">
              <w:t>l</w:t>
            </w:r>
            <w:r>
              <w:t>ny</w:t>
            </w:r>
            <w:r w:rsidRPr="00263A89">
              <w:t xml:space="preserve"> olej a biele mazadlo</w:t>
            </w:r>
          </w:p>
        </w:tc>
      </w:tr>
      <w:tr w:rsidR="006B05AC" w:rsidRPr="00263A89" w:rsidTr="00E074CD">
        <w:tc>
          <w:tcPr>
            <w:tcW w:w="3070" w:type="dxa"/>
          </w:tcPr>
          <w:p w:rsidR="006B05AC" w:rsidRPr="00263A89" w:rsidRDefault="006B05AC" w:rsidP="00E074CD">
            <w:r w:rsidRPr="00263A89">
              <w:t>Pohonná látka</w:t>
            </w:r>
          </w:p>
        </w:tc>
        <w:tc>
          <w:tcPr>
            <w:tcW w:w="5789" w:type="dxa"/>
          </w:tcPr>
          <w:p w:rsidR="006B05AC" w:rsidRPr="00263A89" w:rsidRDefault="006B05AC" w:rsidP="00E074CD">
            <w:r w:rsidRPr="00263A89">
              <w:t>Pro</w:t>
            </w:r>
            <w:r>
              <w:t>pá</w:t>
            </w:r>
            <w:r w:rsidRPr="00263A89">
              <w:t>n/But</w:t>
            </w:r>
            <w:r>
              <w:t>á</w:t>
            </w:r>
            <w:r w:rsidRPr="00263A89">
              <w:t>n</w:t>
            </w:r>
          </w:p>
        </w:tc>
      </w:tr>
      <w:tr w:rsidR="006B05AC" w:rsidRPr="00263A89" w:rsidTr="00E074CD">
        <w:tc>
          <w:tcPr>
            <w:tcW w:w="3070" w:type="dxa"/>
          </w:tcPr>
          <w:p w:rsidR="006B05AC" w:rsidRPr="00263A89" w:rsidRDefault="006B05AC" w:rsidP="00E074CD">
            <w:r w:rsidRPr="00263A89">
              <w:t>Stálosť pri skladovaní</w:t>
            </w:r>
          </w:p>
        </w:tc>
        <w:tc>
          <w:tcPr>
            <w:tcW w:w="5789" w:type="dxa"/>
          </w:tcPr>
          <w:p w:rsidR="006B05AC" w:rsidRPr="00263A89" w:rsidRDefault="006B05AC" w:rsidP="00E074CD">
            <w:r w:rsidRPr="00263A89">
              <w:t>3 roky</w:t>
            </w:r>
          </w:p>
        </w:tc>
      </w:tr>
    </w:tbl>
    <w:p w:rsidR="00336838" w:rsidRPr="00A82AB4" w:rsidRDefault="00336838" w:rsidP="00A82AB4">
      <w:pPr>
        <w:pStyle w:val="Nadpis1"/>
        <w:rPr>
          <w:rFonts w:ascii="Verdana" w:hAnsi="Verdana"/>
          <w:color w:val="333333"/>
          <w:lang w:val="sk-SK"/>
        </w:rPr>
      </w:pPr>
    </w:p>
    <w:sectPr w:rsidR="00336838" w:rsidRPr="00A82AB4" w:rsidSect="002E5240">
      <w:headerReference w:type="default" r:id="rId8"/>
      <w:footerReference w:type="default" r:id="rId9"/>
      <w:pgSz w:w="11906" w:h="16838"/>
      <w:pgMar w:top="1560" w:right="1417" w:bottom="1417" w:left="1417" w:header="334" w:footer="20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03" w:rsidRDefault="006B5303" w:rsidP="00336838">
      <w:r>
        <w:separator/>
      </w:r>
    </w:p>
  </w:endnote>
  <w:endnote w:type="continuationSeparator" w:id="0">
    <w:p w:rsidR="006B5303" w:rsidRDefault="006B5303"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A132BE">
      <w:rPr>
        <w:noProof/>
        <w:sz w:val="20"/>
        <w:szCs w:val="20"/>
      </w:rPr>
      <w:drawing>
        <wp:inline distT="0" distB="0" distL="0" distR="0">
          <wp:extent cx="1596390" cy="812800"/>
          <wp:effectExtent l="0" t="0" r="0" b="0"/>
          <wp:docPr id="2" name="Obrázok 1" descr="i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390" cy="812800"/>
                  </a:xfrm>
                  <a:prstGeom prst="rect">
                    <a:avLst/>
                  </a:prstGeom>
                  <a:noFill/>
                  <a:ln>
                    <a:noFill/>
                  </a:ln>
                </pic:spPr>
              </pic:pic>
            </a:graphicData>
          </a:graphic>
        </wp:inline>
      </w:drawing>
    </w:r>
    <w:r>
      <w:rPr>
        <w:sz w:val="20"/>
        <w:szCs w:val="20"/>
        <w:lang w:val="en-GB"/>
      </w:rPr>
      <w:tab/>
    </w:r>
  </w:p>
  <w:p w:rsidR="00336838" w:rsidRDefault="00A132BE" w:rsidP="00125A35">
    <w:pPr>
      <w:rPr>
        <w:b/>
        <w:vertAlign w:val="superscript"/>
        <w:lang w:val="en-GB"/>
      </w:rPr>
    </w:pPr>
    <w:r>
      <w:rPr>
        <w:b/>
        <w:noProof/>
        <w:vertAlign w:val="superscript"/>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158750</wp:posOffset>
              </wp:positionV>
              <wp:extent cx="6412865" cy="0"/>
              <wp:effectExtent l="0" t="0" r="63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D3A3D7" id="_x0000_t32" coordsize="21600,21600" o:spt="32" o:oned="t" path="m,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" strokeweight=".25pt">
              <o:lock v:ext="edit" shapetype="f"/>
            </v:shape>
          </w:pict>
        </mc:Fallback>
      </mc:AlternateContent>
    </w:r>
  </w:p>
  <w:p w:rsidR="00A62B84" w:rsidRDefault="00A62B84" w:rsidP="00125A35">
    <w:pPr>
      <w:jc w:val="center"/>
      <w:rPr>
        <w:rFonts w:ascii="Tahoma" w:hAnsi="Tahoma" w:cs="Tahoma"/>
        <w:b/>
        <w:sz w:val="18"/>
        <w:szCs w:val="18"/>
        <w:lang w:val="en-GB"/>
      </w:rPr>
    </w:pPr>
  </w:p>
  <w:p w:rsidR="00331609" w:rsidRPr="00BC4C9A" w:rsidRDefault="00331609" w:rsidP="00331609">
    <w:pPr>
      <w:jc w:val="center"/>
      <w:rPr>
        <w:b/>
      </w:rPr>
    </w:pPr>
    <w:r w:rsidRPr="00BC4C9A">
      <w:rPr>
        <w:b/>
      </w:rPr>
      <w:t xml:space="preserve">GYNEX - CHEMALEX spol. </w:t>
    </w:r>
    <w:proofErr w:type="spellStart"/>
    <w:r w:rsidRPr="00BC4C9A">
      <w:rPr>
        <w:b/>
      </w:rPr>
      <w:t>s.r.o</w:t>
    </w:r>
    <w:proofErr w:type="spellEnd"/>
    <w:r w:rsidRPr="00BC4C9A">
      <w:rPr>
        <w:b/>
      </w:rPr>
      <w:t>.</w:t>
    </w:r>
  </w:p>
  <w:p w:rsidR="00331609" w:rsidRPr="00BC4C9A" w:rsidRDefault="00331609" w:rsidP="00331609">
    <w:pPr>
      <w:jc w:val="center"/>
      <w:rPr>
        <w:sz w:val="18"/>
      </w:rPr>
    </w:pPr>
    <w:r w:rsidRPr="00BC4C9A">
      <w:rPr>
        <w:sz w:val="18"/>
      </w:rPr>
      <w:t>Na Lánoch 3298/10, 821 04 Bratislava, Slovenská republika, Tel.: +412 905 568 121</w:t>
    </w:r>
  </w:p>
  <w:p w:rsidR="00336838" w:rsidRPr="00331609" w:rsidRDefault="00331609" w:rsidP="00331609">
    <w:pPr>
      <w:jc w:val="center"/>
      <w:rPr>
        <w:b/>
        <w:sz w:val="16"/>
        <w:szCs w:val="16"/>
        <w:vertAlign w:val="superscript"/>
      </w:rPr>
    </w:pPr>
    <w:r w:rsidRPr="00BC4C9A">
      <w:rPr>
        <w:sz w:val="18"/>
      </w:rPr>
      <w:t xml:space="preserve">gynexchemalex@gynexchemalex.sk, </w:t>
    </w:r>
    <w:hyperlink r:id="rId2" w:history="1">
      <w:r w:rsidRPr="00BC4C9A">
        <w:rPr>
          <w:rStyle w:val="Hypertextovprepojenie"/>
          <w:sz w:val="18"/>
        </w:rPr>
        <w:t>www.gynex.sk</w:t>
      </w:r>
    </w:hyperlink>
  </w:p>
  <w:p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03" w:rsidRDefault="006B5303" w:rsidP="00336838">
      <w:r>
        <w:separator/>
      </w:r>
    </w:p>
  </w:footnote>
  <w:footnote w:type="continuationSeparator" w:id="0">
    <w:p w:rsidR="006B5303" w:rsidRDefault="006B5303"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38" w:rsidRDefault="002E5240" w:rsidP="002E5240">
    <w:pPr>
      <w:pStyle w:val="Hlavika"/>
      <w:jc w:val="center"/>
    </w:pPr>
    <w:r>
      <w:rPr>
        <w:noProof/>
      </w:rPr>
      <w:drawing>
        <wp:inline distT="0" distB="0" distL="0" distR="0">
          <wp:extent cx="2527443" cy="735778"/>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556755" cy="7443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4F335AA"/>
    <w:multiLevelType w:val="hybridMultilevel"/>
    <w:tmpl w:val="E97E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AB"/>
    <w:rsid w:val="000042DB"/>
    <w:rsid w:val="000226F7"/>
    <w:rsid w:val="00077255"/>
    <w:rsid w:val="00125A35"/>
    <w:rsid w:val="00161961"/>
    <w:rsid w:val="00196EE0"/>
    <w:rsid w:val="001B7EA3"/>
    <w:rsid w:val="001D10C1"/>
    <w:rsid w:val="001D1DA7"/>
    <w:rsid w:val="002B5628"/>
    <w:rsid w:val="002E5240"/>
    <w:rsid w:val="00331609"/>
    <w:rsid w:val="00336838"/>
    <w:rsid w:val="00351561"/>
    <w:rsid w:val="00352430"/>
    <w:rsid w:val="00357F95"/>
    <w:rsid w:val="00366B8E"/>
    <w:rsid w:val="003A0CF0"/>
    <w:rsid w:val="003D63C0"/>
    <w:rsid w:val="004201CE"/>
    <w:rsid w:val="004F6388"/>
    <w:rsid w:val="00631894"/>
    <w:rsid w:val="006922E0"/>
    <w:rsid w:val="006B05AC"/>
    <w:rsid w:val="006B5303"/>
    <w:rsid w:val="006F00DF"/>
    <w:rsid w:val="00775E72"/>
    <w:rsid w:val="0077797C"/>
    <w:rsid w:val="007957AA"/>
    <w:rsid w:val="00821E55"/>
    <w:rsid w:val="00946E36"/>
    <w:rsid w:val="00997F43"/>
    <w:rsid w:val="00A132BE"/>
    <w:rsid w:val="00A62B84"/>
    <w:rsid w:val="00A82AB4"/>
    <w:rsid w:val="00A87AB7"/>
    <w:rsid w:val="00A91082"/>
    <w:rsid w:val="00AB4D47"/>
    <w:rsid w:val="00AC5272"/>
    <w:rsid w:val="00B41D5A"/>
    <w:rsid w:val="00BB6AAB"/>
    <w:rsid w:val="00BF748F"/>
    <w:rsid w:val="00C06A1E"/>
    <w:rsid w:val="00DF3DFA"/>
    <w:rsid w:val="00E074CD"/>
    <w:rsid w:val="00E73240"/>
    <w:rsid w:val="00F0200E"/>
    <w:rsid w:val="00F15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5B1D07-DDA8-6442-87E4-4BDAC9E4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626AD-106A-4C3A-AEEE-7A6B5EA1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1326</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XX</Company>
  <LinksUpToDate>false</LinksUpToDate>
  <CharactersWithSpaces>1555</CharactersWithSpaces>
  <SharedDoc>false</SharedDoc>
  <HLinks>
    <vt:vector size="12" baseType="variant">
      <vt:variant>
        <vt:i4>393225</vt:i4>
      </vt:variant>
      <vt:variant>
        <vt:i4>3</vt:i4>
      </vt:variant>
      <vt:variant>
        <vt:i4>0</vt:i4>
      </vt:variant>
      <vt:variant>
        <vt:i4>5</vt:i4>
      </vt:variant>
      <vt:variant>
        <vt:lpwstr>http://www.gynex.sk/</vt:lpwstr>
      </vt:variant>
      <vt:variant>
        <vt:lpwstr/>
      </vt:variant>
      <vt:variant>
        <vt:i4>1114148</vt:i4>
      </vt:variant>
      <vt:variant>
        <vt:i4>0</vt:i4>
      </vt:variant>
      <vt:variant>
        <vt:i4>0</vt:i4>
      </vt:variant>
      <vt:variant>
        <vt:i4>5</vt:i4>
      </vt:variant>
      <vt:variant>
        <vt:lpwstr>mailto:gynex@gynex.sk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4</cp:revision>
  <cp:lastPrinted>2016-02-27T13:50:00Z</cp:lastPrinted>
  <dcterms:created xsi:type="dcterms:W3CDTF">2019-06-04T07:23:00Z</dcterms:created>
  <dcterms:modified xsi:type="dcterms:W3CDTF">2022-12-18T17:42:00Z</dcterms:modified>
</cp:coreProperties>
</file>