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211B17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9072" w:type="dxa"/>
            <w:gridSpan w:val="3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B5B">
              <w:rPr>
                <w:rFonts w:ascii="Arial" w:hAnsi="Arial" w:cs="Arial"/>
                <w:sz w:val="20"/>
                <w:szCs w:val="20"/>
              </w:rPr>
              <w:t>Butylový</w:t>
            </w:r>
            <w:proofErr w:type="spellEnd"/>
            <w:r w:rsidRPr="00EC7B5B">
              <w:rPr>
                <w:rFonts w:ascii="Arial" w:hAnsi="Arial" w:cs="Arial"/>
                <w:sz w:val="20"/>
                <w:szCs w:val="20"/>
              </w:rPr>
              <w:t xml:space="preserve"> tmel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C815A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Tmelenie a tesnenie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AE49DE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DD03F5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E49DE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7F0B8C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8F" w:rsidRPr="007F0B8C" w:rsidRDefault="00EC7B5B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EC7B5B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20128" w:rsidRPr="007F0B8C" w:rsidRDefault="00D20128" w:rsidP="007226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736911" w:rsidRPr="00410C52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72268F" w:rsidRDefault="0072268F" w:rsidP="004C5630">
      <w:pPr>
        <w:spacing w:after="0"/>
        <w:rPr>
          <w:sz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4C5630" w:rsidRPr="00D856C7" w:rsidTr="008D1609">
        <w:tc>
          <w:tcPr>
            <w:tcW w:w="9082" w:type="dxa"/>
            <w:shd w:val="clear" w:color="auto" w:fill="auto"/>
          </w:tcPr>
          <w:p w:rsidR="004C5630" w:rsidRDefault="004C5630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EC7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7B5B" w:rsidRPr="00D856C7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>
              <w:rPr>
                <w:rFonts w:ascii="Arial" w:hAnsi="Arial" w:cs="Arial"/>
                <w:sz w:val="20"/>
                <w:szCs w:val="20"/>
              </w:rPr>
              <w:t>Neobsahuje látky klasifikované ako nebezpečné pre zdravie, životné prostredie alebo z hľadiska fyzikálnych vlastností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 xml:space="preserve">Plné znenie H-výstražných upozornení je v oddiele 16. 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C267D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7F0B8C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4C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odporúčanom spôsobe použitia nedochádza k nadýchaniu. Zaistite prísun čerstvého vzduchu.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odporúčanom spôsobe použitia nedráždi kožu. Zašpinenú kožu umyte vodou a mydlom a dôkladne opláchnite.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odporúčanom spôsobe použitia nedráždi oči. Zasiahnuté oči dôkladne vypláchnite tečúcou vodou.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odporúčanom spôsobe použitia nedochádza k požitiu. Pri náhodnom požití (napr. deťmi) zaistite okamžite lekárske ošetrenie.</w:t>
            </w:r>
          </w:p>
        </w:tc>
      </w:tr>
      <w:tr w:rsidR="00DD79BD" w:rsidRPr="007F0B8C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EC7B5B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vdýchnutí:</w:t>
            </w:r>
            <w:r w:rsidR="00F432DC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B5B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  <w:p w:rsidR="00B16A32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kontakte s pokožkou:</w:t>
            </w:r>
            <w:r w:rsidR="00E41A8D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B5B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  <w:p w:rsidR="00B86951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EC7B5B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  <w:p w:rsidR="000477F4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EC7B5B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EF3" w:rsidRPr="007F0B8C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7F0B8C" w:rsidTr="00C82EF3">
        <w:tc>
          <w:tcPr>
            <w:tcW w:w="9077" w:type="dxa"/>
            <w:shd w:val="clear" w:color="auto" w:fill="FFFF00"/>
          </w:tcPr>
          <w:p w:rsidR="00DD79BD" w:rsidRPr="007F0B8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7F0B8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je nehorľavá. Hasivá voľte s ohľadom na ostatné látky / materiály v mieste požiaru.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EC7B5B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79DE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EC7B5B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79DE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</w:tbl>
    <w:p w:rsidR="00B16A32" w:rsidRPr="007F0B8C" w:rsidRDefault="00B16A32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 nutné žiadne zvláštne opatrenia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  <w:r w:rsidR="00B563DE">
              <w:rPr>
                <w:rFonts w:ascii="Arial" w:hAnsi="Arial" w:cs="Arial"/>
                <w:sz w:val="20"/>
                <w:szCs w:val="20"/>
              </w:rPr>
              <w:t>Nepripustite vniknutie do kanalizácie.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E" w:rsidRPr="007F0B8C" w:rsidRDefault="00763E56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Rozliaty produkt pokryte vhodným (nehorľavým) absorbujúcim materiálom (piesok, kremelina, zemina a iné vhodné absorpčné materiály), zhromaždite v dobre uzavretých nádobách a odstráňte podľa oddielu 13.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7F0B8C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AA0CDD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 sa </w:t>
            </w:r>
            <w:r w:rsidR="00B563DE">
              <w:rPr>
                <w:rFonts w:ascii="Arial" w:hAnsi="Arial" w:cs="Arial"/>
                <w:sz w:val="20"/>
                <w:szCs w:val="20"/>
              </w:rPr>
              <w:t>dostatočné vetranie. Pri práci nejedzte, nepite ani nefajčite.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56" w:rsidRPr="007F0B8C" w:rsidRDefault="00AA0CDD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Skladujte v tesne uzavretých obaloch na </w:t>
            </w:r>
            <w:r w:rsidR="00B563DE">
              <w:rPr>
                <w:rFonts w:ascii="Arial" w:hAnsi="Arial" w:cs="Arial"/>
                <w:sz w:val="20"/>
                <w:szCs w:val="20"/>
              </w:rPr>
              <w:t>miestach na to určených.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FD426F" w:rsidRPr="007F0B8C" w:rsidRDefault="00B563DE" w:rsidP="00FD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563DE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DC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563DE">
              <w:rPr>
                <w:rFonts w:ascii="Arial" w:hAnsi="Arial" w:cs="Arial"/>
                <w:sz w:val="20"/>
                <w:szCs w:val="20"/>
              </w:rPr>
              <w:t>pri odporúčanom spôsobe použitia nie je nutná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B563DE">
              <w:rPr>
                <w:rFonts w:ascii="Arial" w:hAnsi="Arial" w:cs="Arial"/>
                <w:sz w:val="20"/>
                <w:szCs w:val="20"/>
              </w:rPr>
              <w:t>pri odporúčanom spôsobe použitia nie je nutná</w:t>
            </w:r>
          </w:p>
          <w:p w:rsidR="00763E56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3DE">
              <w:rPr>
                <w:rFonts w:ascii="Arial" w:hAnsi="Arial" w:cs="Arial"/>
                <w:sz w:val="20"/>
                <w:szCs w:val="20"/>
              </w:rPr>
              <w:t>pri odporúčanom spôsobe použitia nie je nutná</w:t>
            </w:r>
          </w:p>
          <w:p w:rsidR="00763E56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B563DE">
              <w:rPr>
                <w:rFonts w:ascii="Arial" w:hAnsi="Arial" w:cs="Arial"/>
                <w:sz w:val="20"/>
                <w:szCs w:val="20"/>
              </w:rPr>
              <w:t>pri odporúčanom spôsobe použitia nie je nutná</w:t>
            </w:r>
          </w:p>
          <w:p w:rsidR="002133D0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Zabráňte uniknutiu do životného prostredia.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7F0B8C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Farba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Podľa označenia na obale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57786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136DE3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055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B16A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B563DE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B563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B563DE" w:rsidP="00B16A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267D9">
              <w:rPr>
                <w:rFonts w:ascii="Arial" w:hAnsi="Arial" w:cs="Arial"/>
                <w:sz w:val="20"/>
                <w:szCs w:val="20"/>
              </w:rPr>
              <w:t>erozpustný</w:t>
            </w:r>
            <w:r>
              <w:rPr>
                <w:rFonts w:ascii="Arial" w:hAnsi="Arial" w:cs="Arial"/>
                <w:sz w:val="20"/>
                <w:szCs w:val="20"/>
              </w:rPr>
              <w:t xml:space="preserve"> vo vode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FD426F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 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FD426F">
            <w:pPr>
              <w:tabs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Hustota / relatívna hustota</w:t>
            </w:r>
            <w:r w:rsidR="00B16A32" w:rsidRPr="007F0B8C">
              <w:rPr>
                <w:rFonts w:ascii="Arial" w:hAnsi="Arial" w:cs="Arial"/>
                <w:sz w:val="20"/>
                <w:szCs w:val="20"/>
              </w:rPr>
              <w:tab/>
            </w:r>
            <w:r w:rsidR="00FD426F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C267D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B563DE">
        <w:trPr>
          <w:trHeight w:val="22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B563DE" w:rsidP="00C267D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B16A32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je nehorľavá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Za bežných podmienok je zmes stabilná</w:t>
            </w:r>
            <w:r>
              <w:rPr>
                <w:rFonts w:ascii="Arial" w:hAnsi="Arial" w:cs="Arial"/>
                <w:sz w:val="20"/>
                <w:szCs w:val="20"/>
              </w:rPr>
              <w:t>, k rozkladu nedochádza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normálnom spôsobe použitia nevznikajú,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0B147F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7F0B8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6F" w:rsidRPr="007F0B8C" w:rsidRDefault="009E2B14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6563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0E6563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6563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0E6563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E2355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 w:rsidR="006C6C3C"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7F0B8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F537CC" w:rsidRPr="007F0B8C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7F0B8C" w:rsidRDefault="00AE49DE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11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850B0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850B0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850B0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12.5. Výsledky posúdenia PBT a 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850B0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AE49DE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7F0B8C" w:rsidRDefault="00AE49DE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DE" w:rsidRPr="00A7318E" w:rsidRDefault="00AE49DE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6C6C3C" w:rsidRPr="007F0B8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AE49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</w:t>
            </w:r>
            <w:r w:rsidR="00AE49DE">
              <w:rPr>
                <w:rFonts w:ascii="Arial" w:hAnsi="Arial" w:cs="Arial"/>
                <w:sz w:val="20"/>
                <w:szCs w:val="20"/>
              </w:rPr>
              <w:t>7</w:t>
            </w:r>
            <w:r w:rsidRPr="007F0B8C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850B0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</w:t>
            </w:r>
          </w:p>
        </w:tc>
      </w:tr>
      <w:tr w:rsidR="00DD79BD" w:rsidRPr="007F0B8C" w:rsidTr="0073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514AE0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514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8E4DD7" w:rsidRPr="007F0B8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7F0B8C" w:rsidRDefault="006C6C3C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nebola</w:t>
            </w:r>
          </w:p>
          <w:p w:rsidR="008E4DD7" w:rsidRPr="007F0B8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</w:t>
            </w:r>
            <w:r w:rsidRPr="007F0B8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ozname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LD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 xml:space="preserve">PBT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: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7F0B8C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7F0B8C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7F0B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7F0B8C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7F0B8C">
              <w:rPr>
                <w:rFonts w:ascii="Arial" w:hAnsi="Arial" w:cs="Arial"/>
                <w:sz w:val="20"/>
                <w:szCs w:val="20"/>
              </w:rPr>
              <w:t>.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060AD8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</w:t>
            </w:r>
          </w:p>
          <w:p w:rsidR="006C6C3C" w:rsidRPr="007F0B8C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7F0B8C" w:rsidRDefault="00DD79BD">
      <w:pPr>
        <w:rPr>
          <w:rFonts w:ascii="Arial" w:hAnsi="Arial" w:cs="Arial"/>
          <w:sz w:val="20"/>
          <w:szCs w:val="20"/>
        </w:rPr>
      </w:pPr>
    </w:p>
    <w:sectPr w:rsidR="00DD79BD" w:rsidRPr="007F0B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F5" w:rsidRDefault="00DD03F5" w:rsidP="00DD79BD">
      <w:pPr>
        <w:spacing w:after="0" w:line="240" w:lineRule="auto"/>
      </w:pPr>
      <w:r>
        <w:separator/>
      </w:r>
    </w:p>
  </w:endnote>
  <w:endnote w:type="continuationSeparator" w:id="0">
    <w:p w:rsidR="00DD03F5" w:rsidRDefault="00DD03F5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BE" w:rsidRPr="00DD79BD" w:rsidRDefault="00EC7B5B" w:rsidP="00DD79BD">
    <w:pPr>
      <w:pStyle w:val="Pta"/>
      <w:rPr>
        <w:rFonts w:ascii="Arial" w:hAnsi="Arial" w:cs="Arial"/>
        <w:sz w:val="20"/>
      </w:rPr>
    </w:pPr>
    <w:proofErr w:type="spellStart"/>
    <w:r w:rsidRPr="00EC7B5B">
      <w:rPr>
        <w:rFonts w:ascii="Arial" w:hAnsi="Arial" w:cs="Arial"/>
        <w:sz w:val="20"/>
        <w:szCs w:val="20"/>
      </w:rPr>
      <w:t>Butylový</w:t>
    </w:r>
    <w:proofErr w:type="spellEnd"/>
    <w:r w:rsidRPr="00EC7B5B">
      <w:rPr>
        <w:rFonts w:ascii="Arial" w:hAnsi="Arial" w:cs="Arial"/>
        <w:sz w:val="20"/>
        <w:szCs w:val="20"/>
      </w:rPr>
      <w:t xml:space="preserve"> tmel</w:t>
    </w:r>
    <w:r w:rsidR="00D116BE">
      <w:rPr>
        <w:rFonts w:ascii="Arial" w:hAnsi="Arial" w:cs="Arial"/>
        <w:sz w:val="20"/>
      </w:rPr>
      <w:tab/>
    </w:r>
    <w:r w:rsidR="00D116BE">
      <w:rPr>
        <w:rFonts w:ascii="Arial" w:hAnsi="Arial" w:cs="Arial"/>
        <w:sz w:val="20"/>
      </w:rPr>
      <w:tab/>
    </w:r>
    <w:r w:rsidR="00D116BE">
      <w:rPr>
        <w:rFonts w:ascii="Arial" w:hAnsi="Arial" w:cs="Arial"/>
        <w:sz w:val="20"/>
      </w:rPr>
      <w:fldChar w:fldCharType="begin"/>
    </w:r>
    <w:r w:rsidR="00D116BE">
      <w:rPr>
        <w:rFonts w:ascii="Arial" w:hAnsi="Arial" w:cs="Arial"/>
        <w:sz w:val="20"/>
      </w:rPr>
      <w:instrText xml:space="preserve"> PAGE  \* MERGEFORMAT </w:instrText>
    </w:r>
    <w:r w:rsidR="00D116BE">
      <w:rPr>
        <w:rFonts w:ascii="Arial" w:hAnsi="Arial" w:cs="Arial"/>
        <w:sz w:val="20"/>
      </w:rPr>
      <w:fldChar w:fldCharType="separate"/>
    </w:r>
    <w:r w:rsidR="00950FFD">
      <w:rPr>
        <w:rFonts w:ascii="Arial" w:hAnsi="Arial" w:cs="Arial"/>
        <w:noProof/>
        <w:sz w:val="20"/>
      </w:rPr>
      <w:t>1</w:t>
    </w:r>
    <w:r w:rsidR="00D116BE">
      <w:rPr>
        <w:rFonts w:ascii="Arial" w:hAnsi="Arial" w:cs="Arial"/>
        <w:sz w:val="20"/>
      </w:rPr>
      <w:fldChar w:fldCharType="end"/>
    </w:r>
    <w:r w:rsidR="00D116BE">
      <w:rPr>
        <w:rFonts w:ascii="Arial" w:hAnsi="Arial" w:cs="Arial"/>
        <w:sz w:val="20"/>
      </w:rPr>
      <w:t>/</w:t>
    </w:r>
    <w:r w:rsidR="00D116BE">
      <w:rPr>
        <w:rFonts w:ascii="Arial" w:hAnsi="Arial" w:cs="Arial"/>
        <w:sz w:val="20"/>
      </w:rPr>
      <w:fldChar w:fldCharType="begin"/>
    </w:r>
    <w:r w:rsidR="00D116BE">
      <w:rPr>
        <w:rFonts w:ascii="Arial" w:hAnsi="Arial" w:cs="Arial"/>
        <w:sz w:val="20"/>
      </w:rPr>
      <w:instrText xml:space="preserve"> NUMPAGES  \* MERGEFORMAT </w:instrText>
    </w:r>
    <w:r w:rsidR="00D116BE">
      <w:rPr>
        <w:rFonts w:ascii="Arial" w:hAnsi="Arial" w:cs="Arial"/>
        <w:sz w:val="20"/>
      </w:rPr>
      <w:fldChar w:fldCharType="separate"/>
    </w:r>
    <w:r w:rsidR="00950FFD">
      <w:rPr>
        <w:rFonts w:ascii="Arial" w:hAnsi="Arial" w:cs="Arial"/>
        <w:noProof/>
        <w:sz w:val="20"/>
      </w:rPr>
      <w:t>7</w:t>
    </w:r>
    <w:r w:rsidR="00D116BE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F5" w:rsidRDefault="00DD03F5" w:rsidP="00DD79BD">
      <w:pPr>
        <w:spacing w:after="0" w:line="240" w:lineRule="auto"/>
      </w:pPr>
      <w:r>
        <w:separator/>
      </w:r>
    </w:p>
  </w:footnote>
  <w:footnote w:type="continuationSeparator" w:id="0">
    <w:p w:rsidR="00DD03F5" w:rsidRDefault="00DD03F5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BE" w:rsidRDefault="00D116BE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D116BE" w:rsidTr="00352853">
      <w:tc>
        <w:tcPr>
          <w:tcW w:w="9100" w:type="dxa"/>
          <w:gridSpan w:val="5"/>
          <w:hideMark/>
        </w:tcPr>
        <w:p w:rsidR="00D116BE" w:rsidRDefault="00D116B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116BE" w:rsidRDefault="00D116B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D116BE" w:rsidRDefault="00D116B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D116BE" w:rsidRDefault="00D116B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D116BE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16BE" w:rsidRPr="007C0790" w:rsidRDefault="00EC7B5B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EC7B5B">
            <w:rPr>
              <w:rFonts w:ascii="Arial" w:hAnsi="Arial" w:cs="Arial"/>
              <w:b/>
              <w:sz w:val="20"/>
              <w:szCs w:val="20"/>
            </w:rPr>
            <w:t>Butylový</w:t>
          </w:r>
          <w:proofErr w:type="spellEnd"/>
          <w:r w:rsidRPr="00EC7B5B">
            <w:rPr>
              <w:rFonts w:ascii="Arial" w:hAnsi="Arial" w:cs="Arial"/>
              <w:b/>
              <w:sz w:val="20"/>
              <w:szCs w:val="20"/>
            </w:rPr>
            <w:t xml:space="preserve"> tmel</w:t>
          </w:r>
        </w:p>
      </w:tc>
    </w:tr>
    <w:tr w:rsidR="00D116BE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16BE" w:rsidRPr="004C5630" w:rsidRDefault="00D116BE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16BE" w:rsidRPr="004C5630" w:rsidRDefault="00AE49DE" w:rsidP="00514AE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16BE" w:rsidRPr="004C5630" w:rsidRDefault="00D116BE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16BE" w:rsidRPr="004C5630" w:rsidRDefault="00D116BE" w:rsidP="00E73A25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D116BE" w:rsidRPr="00352853" w:rsidRDefault="00D116BE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600EB"/>
    <w:multiLevelType w:val="hybridMultilevel"/>
    <w:tmpl w:val="4E4A047A"/>
    <w:lvl w:ilvl="0" w:tplc="F000DD0A">
      <w:start w:val="8"/>
      <w:numFmt w:val="bullet"/>
      <w:lvlText w:val=""/>
      <w:lvlJc w:val="left"/>
      <w:pPr>
        <w:ind w:left="450" w:hanging="360"/>
      </w:pPr>
      <w:rPr>
        <w:rFonts w:ascii="Wingdings" w:eastAsiaTheme="minorHAns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2E4"/>
    <w:rsid w:val="00020E46"/>
    <w:rsid w:val="000477F4"/>
    <w:rsid w:val="00060AD8"/>
    <w:rsid w:val="000772E8"/>
    <w:rsid w:val="0008489A"/>
    <w:rsid w:val="000858AB"/>
    <w:rsid w:val="000A236A"/>
    <w:rsid w:val="000B147F"/>
    <w:rsid w:val="000C65FD"/>
    <w:rsid w:val="000C72C6"/>
    <w:rsid w:val="000C7D17"/>
    <w:rsid w:val="000E2E6E"/>
    <w:rsid w:val="000F5A44"/>
    <w:rsid w:val="00113F81"/>
    <w:rsid w:val="0013241E"/>
    <w:rsid w:val="00136DE3"/>
    <w:rsid w:val="00166890"/>
    <w:rsid w:val="001871D3"/>
    <w:rsid w:val="001A3846"/>
    <w:rsid w:val="001B6432"/>
    <w:rsid w:val="001E6994"/>
    <w:rsid w:val="001F0C55"/>
    <w:rsid w:val="00204919"/>
    <w:rsid w:val="00211B17"/>
    <w:rsid w:val="00212097"/>
    <w:rsid w:val="002133D0"/>
    <w:rsid w:val="00221579"/>
    <w:rsid w:val="0026190B"/>
    <w:rsid w:val="0027376C"/>
    <w:rsid w:val="002824D6"/>
    <w:rsid w:val="002E33BF"/>
    <w:rsid w:val="00310718"/>
    <w:rsid w:val="003121D6"/>
    <w:rsid w:val="0031583E"/>
    <w:rsid w:val="0034417B"/>
    <w:rsid w:val="00351F4E"/>
    <w:rsid w:val="00352853"/>
    <w:rsid w:val="00363D60"/>
    <w:rsid w:val="003671DA"/>
    <w:rsid w:val="0038199A"/>
    <w:rsid w:val="00391F64"/>
    <w:rsid w:val="003A10A3"/>
    <w:rsid w:val="003A3FED"/>
    <w:rsid w:val="003A405E"/>
    <w:rsid w:val="003A4C23"/>
    <w:rsid w:val="003E474E"/>
    <w:rsid w:val="003F0969"/>
    <w:rsid w:val="004068A8"/>
    <w:rsid w:val="004073CA"/>
    <w:rsid w:val="00416AA8"/>
    <w:rsid w:val="004205EA"/>
    <w:rsid w:val="0044767E"/>
    <w:rsid w:val="00453EDA"/>
    <w:rsid w:val="00492B67"/>
    <w:rsid w:val="004B1F43"/>
    <w:rsid w:val="004C4623"/>
    <w:rsid w:val="004C5630"/>
    <w:rsid w:val="004D6A3F"/>
    <w:rsid w:val="004E1A97"/>
    <w:rsid w:val="00514AE0"/>
    <w:rsid w:val="005373F0"/>
    <w:rsid w:val="00544749"/>
    <w:rsid w:val="00553564"/>
    <w:rsid w:val="00554CBB"/>
    <w:rsid w:val="005555FA"/>
    <w:rsid w:val="00555621"/>
    <w:rsid w:val="00561C39"/>
    <w:rsid w:val="00564EFD"/>
    <w:rsid w:val="00577862"/>
    <w:rsid w:val="005C559C"/>
    <w:rsid w:val="005D16EF"/>
    <w:rsid w:val="005D3712"/>
    <w:rsid w:val="005E68C9"/>
    <w:rsid w:val="005F115F"/>
    <w:rsid w:val="00602050"/>
    <w:rsid w:val="006223C7"/>
    <w:rsid w:val="00624F76"/>
    <w:rsid w:val="00656C5E"/>
    <w:rsid w:val="006638A5"/>
    <w:rsid w:val="00667478"/>
    <w:rsid w:val="00667996"/>
    <w:rsid w:val="0069123C"/>
    <w:rsid w:val="006B24EF"/>
    <w:rsid w:val="006B681D"/>
    <w:rsid w:val="006B704F"/>
    <w:rsid w:val="006C6C3C"/>
    <w:rsid w:val="006C7CDB"/>
    <w:rsid w:val="006D7956"/>
    <w:rsid w:val="00702A05"/>
    <w:rsid w:val="0072268F"/>
    <w:rsid w:val="00727DC9"/>
    <w:rsid w:val="00736911"/>
    <w:rsid w:val="00755935"/>
    <w:rsid w:val="00763E56"/>
    <w:rsid w:val="00771C1F"/>
    <w:rsid w:val="007C0790"/>
    <w:rsid w:val="007E5E9D"/>
    <w:rsid w:val="007F0B8C"/>
    <w:rsid w:val="007F7839"/>
    <w:rsid w:val="0080446E"/>
    <w:rsid w:val="008378A2"/>
    <w:rsid w:val="00846B73"/>
    <w:rsid w:val="00865021"/>
    <w:rsid w:val="008B2A91"/>
    <w:rsid w:val="008B2C14"/>
    <w:rsid w:val="008C20E0"/>
    <w:rsid w:val="008C56BE"/>
    <w:rsid w:val="008D1609"/>
    <w:rsid w:val="008E4DD7"/>
    <w:rsid w:val="008F3027"/>
    <w:rsid w:val="00913CBA"/>
    <w:rsid w:val="00950FFD"/>
    <w:rsid w:val="009533B2"/>
    <w:rsid w:val="009734FB"/>
    <w:rsid w:val="0098463D"/>
    <w:rsid w:val="009E2B14"/>
    <w:rsid w:val="00A450D3"/>
    <w:rsid w:val="00A749DC"/>
    <w:rsid w:val="00AA0CDD"/>
    <w:rsid w:val="00AA266B"/>
    <w:rsid w:val="00AB0E8B"/>
    <w:rsid w:val="00AD2BE3"/>
    <w:rsid w:val="00AD44F3"/>
    <w:rsid w:val="00AE49DE"/>
    <w:rsid w:val="00AF5CEA"/>
    <w:rsid w:val="00AF72A9"/>
    <w:rsid w:val="00B06E2F"/>
    <w:rsid w:val="00B07E5D"/>
    <w:rsid w:val="00B16A32"/>
    <w:rsid w:val="00B20145"/>
    <w:rsid w:val="00B22D9F"/>
    <w:rsid w:val="00B44814"/>
    <w:rsid w:val="00B563DE"/>
    <w:rsid w:val="00B763A8"/>
    <w:rsid w:val="00B86951"/>
    <w:rsid w:val="00BA634B"/>
    <w:rsid w:val="00BC65AC"/>
    <w:rsid w:val="00BD7C1F"/>
    <w:rsid w:val="00C00B4E"/>
    <w:rsid w:val="00C103A4"/>
    <w:rsid w:val="00C267D9"/>
    <w:rsid w:val="00C7481F"/>
    <w:rsid w:val="00C7544E"/>
    <w:rsid w:val="00C815A7"/>
    <w:rsid w:val="00C82EF3"/>
    <w:rsid w:val="00C97141"/>
    <w:rsid w:val="00CB1FDD"/>
    <w:rsid w:val="00CD1D0A"/>
    <w:rsid w:val="00CD6DCB"/>
    <w:rsid w:val="00CE0639"/>
    <w:rsid w:val="00D116BE"/>
    <w:rsid w:val="00D1286E"/>
    <w:rsid w:val="00D20128"/>
    <w:rsid w:val="00D20FCC"/>
    <w:rsid w:val="00D43DF3"/>
    <w:rsid w:val="00D6545B"/>
    <w:rsid w:val="00D77466"/>
    <w:rsid w:val="00DB08E0"/>
    <w:rsid w:val="00DC316D"/>
    <w:rsid w:val="00DD03F5"/>
    <w:rsid w:val="00DD79BD"/>
    <w:rsid w:val="00DE1247"/>
    <w:rsid w:val="00DF39D7"/>
    <w:rsid w:val="00E05DF0"/>
    <w:rsid w:val="00E1380A"/>
    <w:rsid w:val="00E23559"/>
    <w:rsid w:val="00E276FA"/>
    <w:rsid w:val="00E41A8D"/>
    <w:rsid w:val="00E73A25"/>
    <w:rsid w:val="00E940DC"/>
    <w:rsid w:val="00EC7B5B"/>
    <w:rsid w:val="00EC7CD7"/>
    <w:rsid w:val="00ED0A4A"/>
    <w:rsid w:val="00EE758A"/>
    <w:rsid w:val="00EF6E6A"/>
    <w:rsid w:val="00EF6F1E"/>
    <w:rsid w:val="00F40284"/>
    <w:rsid w:val="00F432DC"/>
    <w:rsid w:val="00F537CC"/>
    <w:rsid w:val="00F72AC1"/>
    <w:rsid w:val="00F73132"/>
    <w:rsid w:val="00FC7874"/>
    <w:rsid w:val="00FD1B7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31D9-BCD6-4E26-9D8E-237F1F63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7</cp:revision>
  <dcterms:created xsi:type="dcterms:W3CDTF">2021-11-03T10:06:00Z</dcterms:created>
  <dcterms:modified xsi:type="dcterms:W3CDTF">2022-12-17T13:13:00Z</dcterms:modified>
</cp:coreProperties>
</file>