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1342B9" w:rsidTr="00211B17">
        <w:tc>
          <w:tcPr>
            <w:tcW w:w="9072" w:type="dxa"/>
            <w:shd w:val="clear" w:color="auto" w:fill="FFFF00"/>
          </w:tcPr>
          <w:p w:rsidR="00DD79BD" w:rsidRPr="001342B9" w:rsidRDefault="00DD79BD" w:rsidP="00DD79BD">
            <w:pPr>
              <w:autoSpaceDE w:val="0"/>
              <w:autoSpaceDN w:val="0"/>
              <w:adjustRightInd w:val="0"/>
              <w:spacing w:after="0" w:line="240" w:lineRule="auto"/>
              <w:ind w:left="150"/>
              <w:rPr>
                <w:rFonts w:ascii="Arial" w:hAnsi="Arial" w:cs="Arial"/>
                <w:sz w:val="20"/>
                <w:szCs w:val="20"/>
              </w:rPr>
            </w:pPr>
            <w:r w:rsidRPr="001342B9">
              <w:rPr>
                <w:rFonts w:ascii="Arial" w:hAnsi="Arial" w:cs="Arial"/>
                <w:b/>
                <w:bCs/>
                <w:sz w:val="20"/>
                <w:szCs w:val="20"/>
              </w:rPr>
              <w:t>ODDIEL 1: Identifikácia látky/zmesi a spoločnosti/podniku</w:t>
            </w:r>
          </w:p>
        </w:tc>
      </w:tr>
    </w:tbl>
    <w:p w:rsidR="00DD79BD" w:rsidRPr="008B7EB8" w:rsidRDefault="00DD79BD" w:rsidP="00DD79BD">
      <w:pPr>
        <w:spacing w:after="0"/>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00"/>
        <w:gridCol w:w="2400"/>
        <w:gridCol w:w="5872"/>
      </w:tblGrid>
      <w:tr w:rsidR="00DD79BD" w:rsidRPr="008B7EB8" w:rsidTr="00DD79BD">
        <w:tc>
          <w:tcPr>
            <w:tcW w:w="9072" w:type="dxa"/>
            <w:gridSpan w:val="3"/>
            <w:shd w:val="clear" w:color="auto" w:fill="auto"/>
          </w:tcPr>
          <w:p w:rsidR="00DD79BD" w:rsidRPr="008B7EB8" w:rsidRDefault="00DD79BD" w:rsidP="00DD79BD">
            <w:pPr>
              <w:autoSpaceDE w:val="0"/>
              <w:autoSpaceDN w:val="0"/>
              <w:adjustRightInd w:val="0"/>
              <w:spacing w:after="0" w:line="240" w:lineRule="auto"/>
              <w:ind w:left="90"/>
              <w:rPr>
                <w:rFonts w:ascii="Arial" w:hAnsi="Arial" w:cs="Arial"/>
                <w:sz w:val="20"/>
                <w:szCs w:val="20"/>
              </w:rPr>
            </w:pPr>
            <w:r w:rsidRPr="008B7EB8">
              <w:rPr>
                <w:rFonts w:ascii="Arial" w:hAnsi="Arial" w:cs="Arial"/>
                <w:sz w:val="20"/>
                <w:szCs w:val="20"/>
              </w:rPr>
              <w:t>1.1. Identifikátor produktu</w:t>
            </w:r>
          </w:p>
        </w:tc>
      </w:tr>
      <w:tr w:rsidR="00DD79BD" w:rsidRPr="008B7EB8" w:rsidTr="00DD79BD">
        <w:tblPrEx>
          <w:tblBorders>
            <w:top w:val="none" w:sz="0" w:space="0" w:color="auto"/>
            <w:left w:val="none" w:sz="0" w:space="0" w:color="auto"/>
            <w:bottom w:val="none" w:sz="0" w:space="0" w:color="auto"/>
            <w:right w:val="none" w:sz="0" w:space="0" w:color="auto"/>
          </w:tblBorders>
        </w:tblPrEx>
        <w:tc>
          <w:tcPr>
            <w:tcW w:w="3200" w:type="dxa"/>
            <w:gridSpan w:val="2"/>
            <w:tcBorders>
              <w:top w:val="single" w:sz="4" w:space="0" w:color="auto"/>
              <w:left w:val="single" w:sz="4" w:space="0" w:color="auto"/>
              <w:bottom w:val="single" w:sz="4" w:space="0" w:color="auto"/>
              <w:right w:val="single" w:sz="4" w:space="0" w:color="auto"/>
            </w:tcBorders>
            <w:shd w:val="clear" w:color="auto" w:fill="auto"/>
          </w:tcPr>
          <w:p w:rsidR="00DD79BD" w:rsidRPr="008B7EB8" w:rsidRDefault="00DD79BD" w:rsidP="00DD79BD">
            <w:pPr>
              <w:autoSpaceDE w:val="0"/>
              <w:autoSpaceDN w:val="0"/>
              <w:adjustRightInd w:val="0"/>
              <w:spacing w:after="0" w:line="240" w:lineRule="auto"/>
              <w:ind w:left="90"/>
              <w:rPr>
                <w:rFonts w:ascii="Arial" w:hAnsi="Arial" w:cs="Arial"/>
                <w:sz w:val="20"/>
                <w:szCs w:val="20"/>
              </w:rPr>
            </w:pPr>
            <w:r w:rsidRPr="008B7EB8">
              <w:rPr>
                <w:rFonts w:ascii="Arial" w:hAnsi="Arial" w:cs="Arial"/>
                <w:sz w:val="20"/>
                <w:szCs w:val="20"/>
              </w:rPr>
              <w:t>Obchodný názov</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012FA9" w:rsidRDefault="001914BC" w:rsidP="00DB08E0">
            <w:pPr>
              <w:autoSpaceDE w:val="0"/>
              <w:autoSpaceDN w:val="0"/>
              <w:adjustRightInd w:val="0"/>
              <w:spacing w:after="0" w:line="240" w:lineRule="auto"/>
              <w:ind w:left="90"/>
              <w:rPr>
                <w:rFonts w:ascii="Arial" w:hAnsi="Arial" w:cs="Arial"/>
                <w:sz w:val="20"/>
                <w:szCs w:val="20"/>
              </w:rPr>
            </w:pPr>
            <w:r w:rsidRPr="00B943DB">
              <w:rPr>
                <w:rFonts w:ascii="Arial" w:hAnsi="Arial" w:cs="Arial"/>
                <w:sz w:val="20"/>
                <w:szCs w:val="20"/>
              </w:rPr>
              <w:t>CYKLON Čistič PU peny sprej</w:t>
            </w:r>
          </w:p>
        </w:tc>
      </w:tr>
      <w:tr w:rsidR="00EC4614" w:rsidRPr="008B7EB8" w:rsidTr="00EC4614">
        <w:tblPrEx>
          <w:tblBorders>
            <w:top w:val="none" w:sz="0" w:space="0" w:color="auto"/>
            <w:left w:val="none" w:sz="0" w:space="0" w:color="auto"/>
            <w:bottom w:val="none" w:sz="0" w:space="0" w:color="auto"/>
            <w:right w:val="none" w:sz="0" w:space="0" w:color="auto"/>
          </w:tblBorders>
        </w:tblPrEx>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EC4614" w:rsidRPr="00EC4614" w:rsidRDefault="00EC4614" w:rsidP="00DB08E0">
            <w:pPr>
              <w:autoSpaceDE w:val="0"/>
              <w:autoSpaceDN w:val="0"/>
              <w:adjustRightInd w:val="0"/>
              <w:spacing w:after="0" w:line="240" w:lineRule="auto"/>
              <w:ind w:left="90"/>
              <w:rPr>
                <w:rFonts w:ascii="Arial" w:hAnsi="Arial" w:cs="Arial"/>
                <w:sz w:val="20"/>
                <w:szCs w:val="20"/>
              </w:rPr>
            </w:pPr>
            <w:r>
              <w:rPr>
                <w:rFonts w:ascii="Arial" w:hAnsi="Arial" w:cs="Arial"/>
                <w:sz w:val="20"/>
                <w:szCs w:val="20"/>
              </w:rPr>
              <w:t xml:space="preserve">UFI: </w:t>
            </w:r>
            <w:r w:rsidR="001914BC" w:rsidRPr="001914BC">
              <w:rPr>
                <w:rFonts w:ascii="Arial" w:hAnsi="Arial" w:cs="Arial"/>
                <w:sz w:val="20"/>
                <w:szCs w:val="20"/>
              </w:rPr>
              <w:t>8T60-00F1-Q00V-30PR</w:t>
            </w:r>
          </w:p>
        </w:tc>
      </w:tr>
      <w:tr w:rsidR="00DB08E0" w:rsidRPr="008B7EB8" w:rsidTr="00DD79BD">
        <w:tblPrEx>
          <w:tblBorders>
            <w:top w:val="none" w:sz="0" w:space="0" w:color="auto"/>
            <w:left w:val="none" w:sz="0" w:space="0" w:color="auto"/>
            <w:bottom w:val="none" w:sz="0" w:space="0" w:color="auto"/>
            <w:right w:val="none" w:sz="0" w:space="0" w:color="auto"/>
          </w:tblBorders>
        </w:tblPrEx>
        <w:tc>
          <w:tcPr>
            <w:tcW w:w="3200" w:type="dxa"/>
            <w:gridSpan w:val="2"/>
            <w:tcBorders>
              <w:top w:val="single" w:sz="4" w:space="0" w:color="auto"/>
              <w:left w:val="single" w:sz="4" w:space="0" w:color="auto"/>
              <w:bottom w:val="single" w:sz="4" w:space="0" w:color="auto"/>
              <w:right w:val="single" w:sz="4" w:space="0" w:color="auto"/>
            </w:tcBorders>
            <w:shd w:val="clear" w:color="auto" w:fill="auto"/>
          </w:tcPr>
          <w:p w:rsidR="00DB08E0" w:rsidRPr="008B7EB8" w:rsidRDefault="00DB08E0" w:rsidP="00DD79BD">
            <w:pPr>
              <w:autoSpaceDE w:val="0"/>
              <w:autoSpaceDN w:val="0"/>
              <w:adjustRightInd w:val="0"/>
              <w:spacing w:after="0" w:line="240" w:lineRule="auto"/>
              <w:ind w:left="90"/>
              <w:rPr>
                <w:rFonts w:ascii="Arial" w:hAnsi="Arial" w:cs="Arial"/>
                <w:sz w:val="20"/>
                <w:szCs w:val="20"/>
              </w:rPr>
            </w:pPr>
            <w:r w:rsidRPr="008B7EB8">
              <w:rPr>
                <w:rFonts w:ascii="Arial" w:hAnsi="Arial" w:cs="Arial"/>
                <w:sz w:val="20"/>
                <w:szCs w:val="20"/>
              </w:rPr>
              <w:t>Kód</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B08E0" w:rsidRPr="008B7EB8" w:rsidRDefault="001914BC" w:rsidP="00DB08E0">
            <w:pPr>
              <w:autoSpaceDE w:val="0"/>
              <w:autoSpaceDN w:val="0"/>
              <w:adjustRightInd w:val="0"/>
              <w:spacing w:after="0" w:line="240" w:lineRule="auto"/>
              <w:ind w:left="90"/>
              <w:rPr>
                <w:rFonts w:ascii="Arial" w:hAnsi="Arial" w:cs="Arial"/>
                <w:sz w:val="20"/>
                <w:szCs w:val="20"/>
              </w:rPr>
            </w:pPr>
            <w:r w:rsidRPr="001914BC">
              <w:rPr>
                <w:rFonts w:ascii="Arial" w:hAnsi="Arial" w:cs="Arial"/>
                <w:sz w:val="20"/>
                <w:szCs w:val="20"/>
              </w:rPr>
              <w:t>8144500</w:t>
            </w:r>
          </w:p>
        </w:tc>
      </w:tr>
      <w:tr w:rsidR="00DD79BD" w:rsidRPr="008B7EB8" w:rsidTr="00DD79BD">
        <w:tblPrEx>
          <w:tblBorders>
            <w:top w:val="none" w:sz="0" w:space="0" w:color="auto"/>
            <w:left w:val="none" w:sz="0" w:space="0" w:color="auto"/>
            <w:bottom w:val="none" w:sz="0" w:space="0" w:color="auto"/>
            <w:right w:val="none" w:sz="0" w:space="0" w:color="auto"/>
          </w:tblBorders>
        </w:tblPrEx>
        <w:tc>
          <w:tcPr>
            <w:tcW w:w="800" w:type="dxa"/>
            <w:tcBorders>
              <w:top w:val="single" w:sz="4" w:space="0" w:color="auto"/>
              <w:left w:val="single" w:sz="4" w:space="0" w:color="auto"/>
              <w:bottom w:val="single" w:sz="4" w:space="0" w:color="auto"/>
              <w:right w:val="single" w:sz="4" w:space="0" w:color="auto"/>
            </w:tcBorders>
            <w:shd w:val="clear" w:color="auto" w:fill="auto"/>
          </w:tcPr>
          <w:p w:rsidR="00DD79BD" w:rsidRPr="008B7EB8" w:rsidRDefault="00DD79BD" w:rsidP="00DD79BD">
            <w:pPr>
              <w:autoSpaceDE w:val="0"/>
              <w:autoSpaceDN w:val="0"/>
              <w:adjustRightInd w:val="0"/>
              <w:spacing w:after="0" w:line="240" w:lineRule="auto"/>
              <w:ind w:left="90"/>
              <w:rPr>
                <w:rFonts w:ascii="Arial" w:hAnsi="Arial" w:cs="Arial"/>
                <w:sz w:val="20"/>
                <w:szCs w:val="20"/>
              </w:rPr>
            </w:pPr>
            <w:r w:rsidRPr="008B7EB8">
              <w:rPr>
                <w:rFonts w:ascii="Arial" w:hAnsi="Arial" w:cs="Arial"/>
                <w:sz w:val="20"/>
                <w:szCs w:val="20"/>
              </w:rPr>
              <w:t xml:space="preserve">1.2. </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DD79BD" w:rsidRPr="008B7EB8" w:rsidRDefault="00DD79BD" w:rsidP="00DD79BD">
            <w:pPr>
              <w:autoSpaceDE w:val="0"/>
              <w:autoSpaceDN w:val="0"/>
              <w:adjustRightInd w:val="0"/>
              <w:spacing w:after="0" w:line="240" w:lineRule="auto"/>
              <w:ind w:left="90"/>
              <w:rPr>
                <w:rFonts w:ascii="Arial" w:hAnsi="Arial" w:cs="Arial"/>
                <w:sz w:val="20"/>
                <w:szCs w:val="20"/>
              </w:rPr>
            </w:pPr>
            <w:r w:rsidRPr="008B7EB8">
              <w:rPr>
                <w:rFonts w:ascii="Arial" w:hAnsi="Arial" w:cs="Arial"/>
                <w:sz w:val="20"/>
                <w:szCs w:val="20"/>
              </w:rPr>
              <w:t>Relevantné identifikované použitia látky / zmesi</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BC0ACF" w:rsidRPr="00BC0ACF" w:rsidRDefault="00BC0ACF" w:rsidP="00BC0ACF">
            <w:pPr>
              <w:autoSpaceDE w:val="0"/>
              <w:autoSpaceDN w:val="0"/>
              <w:adjustRightInd w:val="0"/>
              <w:spacing w:after="0" w:line="240" w:lineRule="auto"/>
              <w:ind w:left="90"/>
              <w:rPr>
                <w:rFonts w:ascii="Arial" w:hAnsi="Arial" w:cs="Arial"/>
                <w:sz w:val="20"/>
                <w:szCs w:val="20"/>
              </w:rPr>
            </w:pPr>
            <w:r w:rsidRPr="00BC0ACF">
              <w:rPr>
                <w:rFonts w:ascii="Arial" w:hAnsi="Arial" w:cs="Arial"/>
                <w:sz w:val="20"/>
                <w:szCs w:val="20"/>
              </w:rPr>
              <w:t>Sektor použitia</w:t>
            </w:r>
            <w:r>
              <w:rPr>
                <w:rFonts w:ascii="Arial" w:hAnsi="Arial" w:cs="Arial"/>
                <w:sz w:val="20"/>
                <w:szCs w:val="20"/>
              </w:rPr>
              <w:t>:</w:t>
            </w:r>
          </w:p>
          <w:p w:rsidR="00BC0ACF" w:rsidRPr="00BC0ACF" w:rsidRDefault="00BC0ACF" w:rsidP="00BC0ACF">
            <w:pPr>
              <w:autoSpaceDE w:val="0"/>
              <w:autoSpaceDN w:val="0"/>
              <w:adjustRightInd w:val="0"/>
              <w:spacing w:after="0" w:line="240" w:lineRule="auto"/>
              <w:ind w:left="90"/>
              <w:rPr>
                <w:rFonts w:ascii="Arial" w:hAnsi="Arial" w:cs="Arial"/>
                <w:sz w:val="20"/>
                <w:szCs w:val="20"/>
              </w:rPr>
            </w:pPr>
            <w:r w:rsidRPr="00BC0ACF">
              <w:rPr>
                <w:rFonts w:ascii="Arial" w:hAnsi="Arial" w:cs="Arial"/>
                <w:sz w:val="20"/>
                <w:szCs w:val="20"/>
              </w:rPr>
              <w:t>SU21 Spotrebiteľské použitia: Domácnosti / široká verejnosť / spotrebitelia</w:t>
            </w:r>
          </w:p>
          <w:p w:rsidR="00BC0ACF" w:rsidRDefault="00BC0ACF" w:rsidP="00BC0ACF">
            <w:pPr>
              <w:autoSpaceDE w:val="0"/>
              <w:autoSpaceDN w:val="0"/>
              <w:adjustRightInd w:val="0"/>
              <w:spacing w:after="0" w:line="240" w:lineRule="auto"/>
              <w:ind w:left="90"/>
              <w:rPr>
                <w:rFonts w:ascii="Arial" w:hAnsi="Arial" w:cs="Arial"/>
                <w:sz w:val="20"/>
                <w:szCs w:val="20"/>
              </w:rPr>
            </w:pPr>
            <w:r w:rsidRPr="00BC0ACF">
              <w:rPr>
                <w:rFonts w:ascii="Arial" w:hAnsi="Arial" w:cs="Arial"/>
                <w:sz w:val="20"/>
                <w:szCs w:val="20"/>
              </w:rPr>
              <w:t>SU22 Profesionálne použitia: Široká verejnosť (administratíva, vzdelávanie, zábava, služby, remeslá)</w:t>
            </w:r>
          </w:p>
          <w:p w:rsidR="00065F9E" w:rsidRPr="00BC0ACF" w:rsidRDefault="00065F9E" w:rsidP="00BC0ACF">
            <w:pPr>
              <w:autoSpaceDE w:val="0"/>
              <w:autoSpaceDN w:val="0"/>
              <w:adjustRightInd w:val="0"/>
              <w:spacing w:after="0" w:line="240" w:lineRule="auto"/>
              <w:ind w:left="90"/>
              <w:rPr>
                <w:rFonts w:ascii="Arial" w:hAnsi="Arial" w:cs="Arial"/>
                <w:sz w:val="20"/>
                <w:szCs w:val="20"/>
              </w:rPr>
            </w:pPr>
            <w:r w:rsidRPr="00065F9E">
              <w:rPr>
                <w:rFonts w:ascii="Arial" w:hAnsi="Arial" w:cs="Arial"/>
                <w:sz w:val="20"/>
                <w:szCs w:val="20"/>
              </w:rPr>
              <w:t>Kategória produktov PC35 Produkty na umývanie a čistenie (vrátane produktov na základe rozpúšťadiel)</w:t>
            </w:r>
          </w:p>
          <w:p w:rsidR="00BC0ACF" w:rsidRPr="00BC0ACF" w:rsidRDefault="00BC0ACF" w:rsidP="00BC0ACF">
            <w:pPr>
              <w:autoSpaceDE w:val="0"/>
              <w:autoSpaceDN w:val="0"/>
              <w:adjustRightInd w:val="0"/>
              <w:spacing w:after="0" w:line="240" w:lineRule="auto"/>
              <w:ind w:left="90"/>
              <w:rPr>
                <w:rFonts w:ascii="Arial" w:hAnsi="Arial" w:cs="Arial"/>
                <w:sz w:val="20"/>
                <w:szCs w:val="20"/>
              </w:rPr>
            </w:pPr>
            <w:r w:rsidRPr="00BC0ACF">
              <w:rPr>
                <w:rFonts w:ascii="Arial" w:hAnsi="Arial" w:cs="Arial"/>
                <w:sz w:val="20"/>
                <w:szCs w:val="20"/>
              </w:rPr>
              <w:t>Kategória procesov</w:t>
            </w:r>
            <w:r>
              <w:rPr>
                <w:rFonts w:ascii="Arial" w:hAnsi="Arial" w:cs="Arial"/>
                <w:sz w:val="20"/>
                <w:szCs w:val="20"/>
              </w:rPr>
              <w:t>:</w:t>
            </w:r>
          </w:p>
          <w:p w:rsidR="00BC0ACF" w:rsidRPr="00BC0ACF" w:rsidRDefault="00BC0ACF" w:rsidP="00BC0ACF">
            <w:pPr>
              <w:autoSpaceDE w:val="0"/>
              <w:autoSpaceDN w:val="0"/>
              <w:adjustRightInd w:val="0"/>
              <w:spacing w:after="0" w:line="240" w:lineRule="auto"/>
              <w:ind w:left="90"/>
              <w:rPr>
                <w:rFonts w:ascii="Arial" w:hAnsi="Arial" w:cs="Arial"/>
                <w:sz w:val="20"/>
                <w:szCs w:val="20"/>
              </w:rPr>
            </w:pPr>
            <w:r w:rsidRPr="00BC0ACF">
              <w:rPr>
                <w:rFonts w:ascii="Arial" w:hAnsi="Arial" w:cs="Arial"/>
                <w:sz w:val="20"/>
                <w:szCs w:val="20"/>
              </w:rPr>
              <w:t>PROC7 Priemyselné rozprašovanie</w:t>
            </w:r>
          </w:p>
          <w:p w:rsidR="00BC0ACF" w:rsidRDefault="00BC0ACF" w:rsidP="00BC0ACF">
            <w:pPr>
              <w:autoSpaceDE w:val="0"/>
              <w:autoSpaceDN w:val="0"/>
              <w:adjustRightInd w:val="0"/>
              <w:spacing w:after="0" w:line="240" w:lineRule="auto"/>
              <w:ind w:left="90"/>
              <w:rPr>
                <w:rFonts w:ascii="Arial" w:hAnsi="Arial" w:cs="Arial"/>
                <w:sz w:val="20"/>
                <w:szCs w:val="20"/>
              </w:rPr>
            </w:pPr>
            <w:r w:rsidRPr="00BC0ACF">
              <w:rPr>
                <w:rFonts w:ascii="Arial" w:hAnsi="Arial" w:cs="Arial"/>
                <w:sz w:val="20"/>
                <w:szCs w:val="20"/>
              </w:rPr>
              <w:t>PROC11 Nepriemyselné rozprašovanie</w:t>
            </w:r>
          </w:p>
          <w:p w:rsidR="00DD79BD" w:rsidRPr="008B7EB8" w:rsidRDefault="001A196A" w:rsidP="00AA266B">
            <w:pPr>
              <w:autoSpaceDE w:val="0"/>
              <w:autoSpaceDN w:val="0"/>
              <w:adjustRightInd w:val="0"/>
              <w:spacing w:after="0" w:line="240" w:lineRule="auto"/>
              <w:ind w:left="90"/>
              <w:rPr>
                <w:rFonts w:ascii="Arial" w:hAnsi="Arial" w:cs="Arial"/>
                <w:sz w:val="20"/>
                <w:szCs w:val="20"/>
              </w:rPr>
            </w:pPr>
            <w:r w:rsidRPr="008B7EB8">
              <w:rPr>
                <w:rFonts w:ascii="Arial" w:hAnsi="Arial" w:cs="Arial"/>
                <w:sz w:val="20"/>
                <w:szCs w:val="20"/>
              </w:rPr>
              <w:t>Čistiaci prostriedok.</w:t>
            </w:r>
          </w:p>
        </w:tc>
      </w:tr>
      <w:tr w:rsidR="00DD79BD" w:rsidRPr="008B7EB8" w:rsidTr="00DD79BD">
        <w:tblPrEx>
          <w:tblBorders>
            <w:top w:val="none" w:sz="0" w:space="0" w:color="auto"/>
            <w:left w:val="none" w:sz="0" w:space="0" w:color="auto"/>
            <w:bottom w:val="none" w:sz="0" w:space="0" w:color="auto"/>
            <w:right w:val="none" w:sz="0" w:space="0" w:color="auto"/>
          </w:tblBorders>
        </w:tblPrEx>
        <w:tc>
          <w:tcPr>
            <w:tcW w:w="800" w:type="dxa"/>
            <w:tcBorders>
              <w:top w:val="single" w:sz="4" w:space="0" w:color="auto"/>
              <w:left w:val="single" w:sz="4" w:space="0" w:color="auto"/>
              <w:bottom w:val="single" w:sz="4" w:space="0" w:color="auto"/>
              <w:right w:val="single" w:sz="4" w:space="0" w:color="auto"/>
            </w:tcBorders>
            <w:shd w:val="clear" w:color="auto" w:fill="auto"/>
          </w:tcPr>
          <w:p w:rsidR="00DD79BD" w:rsidRPr="008B7EB8" w:rsidRDefault="00DD79BD" w:rsidP="00DD79BD">
            <w:pPr>
              <w:spacing w:after="0"/>
              <w:rPr>
                <w:rFonts w:ascii="Arial" w:hAnsi="Arial" w:cs="Arial"/>
                <w:sz w:val="20"/>
                <w:szCs w:val="20"/>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DD79BD" w:rsidRPr="008B7EB8" w:rsidRDefault="00DD79BD" w:rsidP="00DD79BD">
            <w:pPr>
              <w:autoSpaceDE w:val="0"/>
              <w:autoSpaceDN w:val="0"/>
              <w:adjustRightInd w:val="0"/>
              <w:spacing w:after="0" w:line="240" w:lineRule="auto"/>
              <w:ind w:left="90"/>
              <w:rPr>
                <w:rFonts w:ascii="Arial" w:hAnsi="Arial" w:cs="Arial"/>
                <w:sz w:val="20"/>
                <w:szCs w:val="20"/>
              </w:rPr>
            </w:pPr>
            <w:r w:rsidRPr="008B7EB8">
              <w:rPr>
                <w:rFonts w:ascii="Arial" w:hAnsi="Arial" w:cs="Arial"/>
                <w:sz w:val="20"/>
                <w:szCs w:val="20"/>
              </w:rPr>
              <w:t>Použitia, ktoré sa neodporúčajú</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8B7EB8" w:rsidRDefault="00DB08E0" w:rsidP="000C7D17">
            <w:pPr>
              <w:autoSpaceDE w:val="0"/>
              <w:autoSpaceDN w:val="0"/>
              <w:adjustRightInd w:val="0"/>
              <w:spacing w:after="0" w:line="240" w:lineRule="auto"/>
              <w:ind w:left="90"/>
              <w:rPr>
                <w:rFonts w:ascii="Arial" w:hAnsi="Arial" w:cs="Arial"/>
                <w:sz w:val="20"/>
                <w:szCs w:val="20"/>
              </w:rPr>
            </w:pPr>
            <w:r w:rsidRPr="008B7EB8">
              <w:rPr>
                <w:rFonts w:ascii="Arial" w:hAnsi="Arial" w:cs="Arial"/>
                <w:sz w:val="20"/>
                <w:szCs w:val="20"/>
              </w:rPr>
              <w:t>Produkt nesmie byť používaný inými spôsobmi, než ktoré sú uvedené v oddiele 1.</w:t>
            </w:r>
          </w:p>
        </w:tc>
      </w:tr>
    </w:tbl>
    <w:p w:rsidR="00DD79BD" w:rsidRPr="008B7EB8" w:rsidRDefault="00DD79BD" w:rsidP="00DD79BD">
      <w:pPr>
        <w:spacing w:after="0"/>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200"/>
        <w:gridCol w:w="5872"/>
      </w:tblGrid>
      <w:tr w:rsidR="00DD79BD" w:rsidRPr="008B7EB8" w:rsidTr="00DD79BD">
        <w:tc>
          <w:tcPr>
            <w:tcW w:w="9072" w:type="dxa"/>
            <w:gridSpan w:val="2"/>
            <w:shd w:val="clear" w:color="auto" w:fill="auto"/>
          </w:tcPr>
          <w:p w:rsidR="00DD79BD" w:rsidRPr="008B7EB8" w:rsidRDefault="00DD79BD" w:rsidP="00DD79BD">
            <w:pPr>
              <w:autoSpaceDE w:val="0"/>
              <w:autoSpaceDN w:val="0"/>
              <w:adjustRightInd w:val="0"/>
              <w:spacing w:after="0" w:line="240" w:lineRule="auto"/>
              <w:ind w:left="90"/>
              <w:rPr>
                <w:rFonts w:ascii="Arial" w:hAnsi="Arial" w:cs="Arial"/>
                <w:sz w:val="20"/>
                <w:szCs w:val="20"/>
              </w:rPr>
            </w:pPr>
            <w:r w:rsidRPr="008B7EB8">
              <w:rPr>
                <w:rFonts w:ascii="Arial" w:hAnsi="Arial" w:cs="Arial"/>
                <w:sz w:val="20"/>
                <w:szCs w:val="20"/>
              </w:rPr>
              <w:t>1.3. Údaje o dodávateľovi karty bezpečnostných údajov</w:t>
            </w:r>
          </w:p>
        </w:tc>
      </w:tr>
      <w:tr w:rsidR="008E7C8B" w:rsidRPr="008B7EB8"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8E7C8B" w:rsidRPr="008B7EB8" w:rsidRDefault="008E7C8B" w:rsidP="008E7C8B">
            <w:pPr>
              <w:autoSpaceDE w:val="0"/>
              <w:autoSpaceDN w:val="0"/>
              <w:adjustRightInd w:val="0"/>
              <w:spacing w:after="0" w:line="240" w:lineRule="auto"/>
              <w:ind w:left="90"/>
              <w:rPr>
                <w:rFonts w:ascii="Arial" w:hAnsi="Arial" w:cs="Arial"/>
                <w:sz w:val="20"/>
                <w:szCs w:val="20"/>
              </w:rPr>
            </w:pPr>
            <w:r w:rsidRPr="008B7EB8">
              <w:rPr>
                <w:rFonts w:ascii="Arial" w:hAnsi="Arial" w:cs="Arial"/>
                <w:sz w:val="20"/>
                <w:szCs w:val="20"/>
              </w:rPr>
              <w:t>Dodávateľ - obchodné meno</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8E7C8B" w:rsidRDefault="008E7C8B" w:rsidP="008E7C8B">
            <w:pPr>
              <w:autoSpaceDE w:val="0"/>
              <w:autoSpaceDN w:val="0"/>
              <w:adjustRightInd w:val="0"/>
              <w:spacing w:after="0" w:line="240" w:lineRule="auto"/>
              <w:ind w:left="90"/>
              <w:rPr>
                <w:rFonts w:ascii="Arial" w:hAnsi="Arial" w:cs="Arial"/>
                <w:sz w:val="20"/>
                <w:szCs w:val="20"/>
              </w:rPr>
            </w:pPr>
            <w:r>
              <w:rPr>
                <w:rFonts w:ascii="Arial" w:hAnsi="Arial" w:cs="Arial"/>
                <w:sz w:val="20"/>
                <w:szCs w:val="20"/>
              </w:rPr>
              <w:t xml:space="preserve">GYNEX - CHEMALEX </w:t>
            </w:r>
            <w:proofErr w:type="spellStart"/>
            <w:r>
              <w:rPr>
                <w:rFonts w:ascii="Arial" w:hAnsi="Arial" w:cs="Arial"/>
                <w:sz w:val="20"/>
                <w:szCs w:val="20"/>
              </w:rPr>
              <w:t>s.r.o</w:t>
            </w:r>
            <w:proofErr w:type="spellEnd"/>
            <w:r>
              <w:rPr>
                <w:rFonts w:ascii="Arial" w:hAnsi="Arial" w:cs="Arial"/>
                <w:sz w:val="20"/>
                <w:szCs w:val="20"/>
              </w:rPr>
              <w:t>.</w:t>
            </w:r>
          </w:p>
        </w:tc>
      </w:tr>
      <w:tr w:rsidR="008E7C8B" w:rsidRPr="001342B9"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8E7C8B" w:rsidRPr="001342B9" w:rsidRDefault="008E7C8B" w:rsidP="008E7C8B">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IČO</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8E7C8B" w:rsidRDefault="008E7C8B" w:rsidP="008E7C8B">
            <w:pPr>
              <w:autoSpaceDE w:val="0"/>
              <w:autoSpaceDN w:val="0"/>
              <w:adjustRightInd w:val="0"/>
              <w:spacing w:after="0" w:line="240" w:lineRule="auto"/>
              <w:ind w:left="90"/>
              <w:rPr>
                <w:rFonts w:ascii="Arial" w:hAnsi="Arial" w:cs="Arial"/>
                <w:sz w:val="20"/>
                <w:szCs w:val="20"/>
              </w:rPr>
            </w:pPr>
            <w:r>
              <w:rPr>
                <w:rFonts w:ascii="Arial" w:hAnsi="Arial" w:cs="Arial"/>
                <w:sz w:val="20"/>
                <w:szCs w:val="20"/>
              </w:rPr>
              <w:t>53456432</w:t>
            </w:r>
          </w:p>
        </w:tc>
      </w:tr>
      <w:tr w:rsidR="008E7C8B" w:rsidRPr="001342B9"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8E7C8B" w:rsidRPr="001342B9" w:rsidRDefault="008E7C8B" w:rsidP="008E7C8B">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Ulica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8E7C8B" w:rsidRDefault="008E7C8B" w:rsidP="008E7C8B">
            <w:pPr>
              <w:autoSpaceDE w:val="0"/>
              <w:autoSpaceDN w:val="0"/>
              <w:adjustRightInd w:val="0"/>
              <w:spacing w:after="0" w:line="240" w:lineRule="auto"/>
              <w:ind w:left="90"/>
              <w:rPr>
                <w:rFonts w:ascii="Arial" w:hAnsi="Arial" w:cs="Arial"/>
                <w:sz w:val="20"/>
                <w:szCs w:val="20"/>
              </w:rPr>
            </w:pPr>
            <w:r>
              <w:rPr>
                <w:rFonts w:ascii="Arial" w:hAnsi="Arial" w:cs="Arial"/>
                <w:sz w:val="20"/>
                <w:szCs w:val="20"/>
              </w:rPr>
              <w:t>Na Lánoch 3298/10</w:t>
            </w:r>
          </w:p>
        </w:tc>
      </w:tr>
      <w:tr w:rsidR="008E7C8B" w:rsidRPr="001342B9"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8E7C8B" w:rsidRPr="001342B9" w:rsidRDefault="008E7C8B" w:rsidP="008E7C8B">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Smerové číslo</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8E7C8B" w:rsidRDefault="008E7C8B" w:rsidP="008E7C8B">
            <w:pPr>
              <w:autoSpaceDE w:val="0"/>
              <w:autoSpaceDN w:val="0"/>
              <w:adjustRightInd w:val="0"/>
              <w:spacing w:after="0" w:line="240" w:lineRule="auto"/>
              <w:ind w:left="90"/>
              <w:rPr>
                <w:rFonts w:ascii="Arial" w:hAnsi="Arial" w:cs="Arial"/>
                <w:sz w:val="20"/>
                <w:szCs w:val="20"/>
              </w:rPr>
            </w:pPr>
            <w:r>
              <w:rPr>
                <w:rFonts w:ascii="Arial" w:hAnsi="Arial" w:cs="Arial"/>
                <w:sz w:val="20"/>
                <w:szCs w:val="20"/>
              </w:rPr>
              <w:t>821 04</w:t>
            </w:r>
          </w:p>
        </w:tc>
      </w:tr>
      <w:tr w:rsidR="008E7C8B" w:rsidRPr="001342B9"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8E7C8B" w:rsidRPr="001342B9" w:rsidRDefault="008E7C8B" w:rsidP="008E7C8B">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Mesto</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8E7C8B" w:rsidRDefault="008E7C8B" w:rsidP="008E7C8B">
            <w:pPr>
              <w:autoSpaceDE w:val="0"/>
              <w:autoSpaceDN w:val="0"/>
              <w:adjustRightInd w:val="0"/>
              <w:spacing w:after="0" w:line="240" w:lineRule="auto"/>
              <w:ind w:left="90"/>
              <w:rPr>
                <w:rFonts w:ascii="Arial" w:hAnsi="Arial" w:cs="Arial"/>
                <w:sz w:val="20"/>
                <w:szCs w:val="20"/>
              </w:rPr>
            </w:pPr>
            <w:r>
              <w:rPr>
                <w:rFonts w:ascii="Arial" w:hAnsi="Arial" w:cs="Arial"/>
                <w:sz w:val="20"/>
                <w:szCs w:val="20"/>
              </w:rPr>
              <w:t>Bratislava - mestská časť Ružinov</w:t>
            </w:r>
          </w:p>
        </w:tc>
      </w:tr>
      <w:tr w:rsidR="008E7C8B" w:rsidRPr="001342B9"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8E7C8B" w:rsidRPr="001342B9" w:rsidRDefault="008E7C8B" w:rsidP="008E7C8B">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Štát</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8E7C8B" w:rsidRDefault="008E7C8B" w:rsidP="008E7C8B">
            <w:pPr>
              <w:autoSpaceDE w:val="0"/>
              <w:autoSpaceDN w:val="0"/>
              <w:adjustRightInd w:val="0"/>
              <w:spacing w:after="0" w:line="240" w:lineRule="auto"/>
              <w:ind w:left="90"/>
              <w:rPr>
                <w:rFonts w:ascii="Arial" w:hAnsi="Arial" w:cs="Arial"/>
                <w:sz w:val="20"/>
                <w:szCs w:val="20"/>
              </w:rPr>
            </w:pPr>
            <w:r>
              <w:rPr>
                <w:rFonts w:ascii="Arial" w:hAnsi="Arial" w:cs="Arial"/>
                <w:sz w:val="20"/>
                <w:szCs w:val="20"/>
              </w:rPr>
              <w:t>Slovenská republika</w:t>
            </w:r>
          </w:p>
        </w:tc>
      </w:tr>
      <w:tr w:rsidR="008E7C8B" w:rsidRPr="001342B9"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8E7C8B" w:rsidRPr="001342B9" w:rsidRDefault="008E7C8B" w:rsidP="008E7C8B">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Telefónne/faxové číslo</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8E7C8B" w:rsidRDefault="008E7C8B" w:rsidP="008E7C8B">
            <w:pPr>
              <w:autoSpaceDE w:val="0"/>
              <w:autoSpaceDN w:val="0"/>
              <w:adjustRightInd w:val="0"/>
              <w:spacing w:after="0" w:line="240" w:lineRule="auto"/>
              <w:ind w:left="90"/>
              <w:rPr>
                <w:rFonts w:ascii="Arial" w:hAnsi="Arial" w:cs="Arial"/>
                <w:sz w:val="20"/>
                <w:szCs w:val="20"/>
              </w:rPr>
            </w:pPr>
            <w:r>
              <w:rPr>
                <w:rFonts w:ascii="Arial" w:hAnsi="Arial" w:cs="Arial"/>
                <w:sz w:val="20"/>
                <w:szCs w:val="20"/>
              </w:rPr>
              <w:t>+412 905 568 121</w:t>
            </w:r>
          </w:p>
        </w:tc>
      </w:tr>
      <w:tr w:rsidR="008E7C8B" w:rsidRPr="001342B9"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8E7C8B" w:rsidRPr="001342B9" w:rsidRDefault="008E7C8B" w:rsidP="008E7C8B">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Osoba zodpovedná za kartu</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8E7C8B" w:rsidRDefault="008E7C8B" w:rsidP="008E7C8B">
            <w:pPr>
              <w:autoSpaceDE w:val="0"/>
              <w:autoSpaceDN w:val="0"/>
              <w:adjustRightInd w:val="0"/>
              <w:spacing w:after="0" w:line="240" w:lineRule="auto"/>
              <w:ind w:left="90"/>
              <w:rPr>
                <w:rFonts w:ascii="Arial" w:hAnsi="Arial" w:cs="Arial"/>
                <w:sz w:val="20"/>
                <w:szCs w:val="20"/>
              </w:rPr>
            </w:pPr>
            <w:r>
              <w:rPr>
                <w:rFonts w:ascii="Arial" w:hAnsi="Arial" w:cs="Arial"/>
                <w:sz w:val="20"/>
                <w:szCs w:val="20"/>
              </w:rPr>
              <w:t>gynexchemalex@gynexchemalex.sk</w:t>
            </w:r>
          </w:p>
        </w:tc>
      </w:tr>
      <w:tr w:rsidR="008E7C8B" w:rsidRPr="001342B9"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8E7C8B" w:rsidRPr="001342B9" w:rsidRDefault="008E7C8B" w:rsidP="008E7C8B">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E-mail</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8E7C8B" w:rsidRDefault="00C45979" w:rsidP="008E7C8B">
            <w:pPr>
              <w:autoSpaceDE w:val="0"/>
              <w:autoSpaceDN w:val="0"/>
              <w:adjustRightInd w:val="0"/>
              <w:spacing w:after="0" w:line="240" w:lineRule="auto"/>
              <w:ind w:left="90"/>
              <w:rPr>
                <w:rFonts w:ascii="Arial" w:hAnsi="Arial" w:cs="Arial"/>
                <w:sz w:val="20"/>
                <w:szCs w:val="20"/>
              </w:rPr>
            </w:pPr>
            <w:hyperlink r:id="rId8" w:history="1">
              <w:r w:rsidR="008E7C8B">
                <w:rPr>
                  <w:rStyle w:val="Hypertextovprepojenie"/>
                  <w:rFonts w:ascii="Arial" w:hAnsi="Arial" w:cs="Arial"/>
                  <w:sz w:val="20"/>
                  <w:szCs w:val="20"/>
                </w:rPr>
                <w:t>gynexchemalex@gynexchemalex.sk</w:t>
              </w:r>
            </w:hyperlink>
          </w:p>
        </w:tc>
      </w:tr>
    </w:tbl>
    <w:p w:rsidR="00DD79BD" w:rsidRPr="001342B9" w:rsidRDefault="00DD79BD" w:rsidP="00DB08E0">
      <w:pPr>
        <w:autoSpaceDE w:val="0"/>
        <w:autoSpaceDN w:val="0"/>
        <w:adjustRightInd w:val="0"/>
        <w:spacing w:after="0" w:line="240" w:lineRule="auto"/>
        <w:ind w:left="90"/>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3200"/>
        <w:gridCol w:w="5872"/>
      </w:tblGrid>
      <w:tr w:rsidR="00DD79BD" w:rsidRPr="001342B9"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1342B9" w:rsidRDefault="00DD79BD" w:rsidP="00DD79BD">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1.4. Núdzové telefónne číslo</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B08E0" w:rsidRPr="001342B9" w:rsidRDefault="00DB08E0" w:rsidP="00DB08E0">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NÁRODNÉ TOXIKOLOGICKÉ INFORMAČNÉ CENTRUM</w:t>
            </w:r>
          </w:p>
          <w:p w:rsidR="00DB08E0" w:rsidRPr="001342B9" w:rsidRDefault="00DB08E0" w:rsidP="00DB08E0">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 xml:space="preserve">Univerzitná nemocnica Bratislava, pracovisko </w:t>
            </w:r>
            <w:proofErr w:type="spellStart"/>
            <w:r w:rsidRPr="001342B9">
              <w:rPr>
                <w:rFonts w:ascii="Arial" w:hAnsi="Arial" w:cs="Arial"/>
                <w:sz w:val="20"/>
                <w:szCs w:val="20"/>
              </w:rPr>
              <w:t>Kramáre</w:t>
            </w:r>
            <w:proofErr w:type="spellEnd"/>
            <w:r w:rsidRPr="001342B9">
              <w:rPr>
                <w:rFonts w:ascii="Arial" w:hAnsi="Arial" w:cs="Arial"/>
                <w:sz w:val="20"/>
                <w:szCs w:val="20"/>
              </w:rPr>
              <w:t xml:space="preserve"> </w:t>
            </w:r>
          </w:p>
          <w:p w:rsidR="00DB08E0" w:rsidRPr="001342B9" w:rsidRDefault="00DB08E0" w:rsidP="00DB08E0">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 xml:space="preserve">Klinika pracovného lekárstva a </w:t>
            </w:r>
            <w:proofErr w:type="spellStart"/>
            <w:r w:rsidRPr="001342B9">
              <w:rPr>
                <w:rFonts w:ascii="Arial" w:hAnsi="Arial" w:cs="Arial"/>
                <w:sz w:val="20"/>
                <w:szCs w:val="20"/>
              </w:rPr>
              <w:t>toxikológie</w:t>
            </w:r>
            <w:proofErr w:type="spellEnd"/>
            <w:r w:rsidRPr="001342B9">
              <w:rPr>
                <w:rFonts w:ascii="Arial" w:hAnsi="Arial" w:cs="Arial"/>
                <w:sz w:val="20"/>
                <w:szCs w:val="20"/>
              </w:rPr>
              <w:t xml:space="preserve"> </w:t>
            </w:r>
          </w:p>
          <w:p w:rsidR="00DB08E0" w:rsidRPr="001342B9" w:rsidRDefault="00DB08E0" w:rsidP="00DB08E0">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Limbová 5</w:t>
            </w:r>
            <w:r w:rsidR="00577862" w:rsidRPr="001342B9">
              <w:rPr>
                <w:rFonts w:ascii="Arial" w:hAnsi="Arial" w:cs="Arial"/>
                <w:sz w:val="20"/>
                <w:szCs w:val="20"/>
              </w:rPr>
              <w:t xml:space="preserve">, </w:t>
            </w:r>
            <w:r w:rsidRPr="001342B9">
              <w:rPr>
                <w:rFonts w:ascii="Arial" w:hAnsi="Arial" w:cs="Arial"/>
                <w:sz w:val="20"/>
                <w:szCs w:val="20"/>
              </w:rPr>
              <w:t xml:space="preserve">833 05 Bratislava </w:t>
            </w:r>
          </w:p>
          <w:p w:rsidR="00DB08E0" w:rsidRPr="001342B9" w:rsidRDefault="00DB08E0" w:rsidP="00DB08E0">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 xml:space="preserve">telefón: +421 2 54 774 166 </w:t>
            </w:r>
          </w:p>
          <w:p w:rsidR="00DB08E0" w:rsidRPr="001342B9" w:rsidRDefault="00DB08E0" w:rsidP="00DB08E0">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 xml:space="preserve">mobil: +421 911 166 066, fax: +421 2 547 74 605 </w:t>
            </w:r>
          </w:p>
          <w:p w:rsidR="00DD79BD" w:rsidRPr="001342B9" w:rsidRDefault="00DB08E0" w:rsidP="00DB08E0">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e-mail: ntic@ntic.sk.</w:t>
            </w:r>
          </w:p>
        </w:tc>
      </w:tr>
    </w:tbl>
    <w:p w:rsidR="00DD79BD" w:rsidRPr="001342B9" w:rsidRDefault="00DD79BD"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1342B9" w:rsidTr="00DD79BD">
        <w:tc>
          <w:tcPr>
            <w:tcW w:w="9072" w:type="dxa"/>
            <w:shd w:val="clear" w:color="auto" w:fill="FFFF00"/>
          </w:tcPr>
          <w:p w:rsidR="00DD79BD" w:rsidRPr="001342B9" w:rsidRDefault="00DD79BD" w:rsidP="00DD79BD">
            <w:pPr>
              <w:autoSpaceDE w:val="0"/>
              <w:autoSpaceDN w:val="0"/>
              <w:adjustRightInd w:val="0"/>
              <w:spacing w:after="0" w:line="240" w:lineRule="auto"/>
              <w:ind w:left="150"/>
              <w:rPr>
                <w:rFonts w:ascii="Arial" w:hAnsi="Arial" w:cs="Arial"/>
                <w:sz w:val="20"/>
                <w:szCs w:val="20"/>
              </w:rPr>
            </w:pPr>
            <w:r w:rsidRPr="001342B9">
              <w:rPr>
                <w:rFonts w:ascii="Arial" w:hAnsi="Arial" w:cs="Arial"/>
                <w:b/>
                <w:bCs/>
                <w:sz w:val="20"/>
                <w:szCs w:val="20"/>
              </w:rPr>
              <w:t>ODDIEL 2: Identifikácia nebezpečnosti</w:t>
            </w:r>
          </w:p>
        </w:tc>
      </w:tr>
    </w:tbl>
    <w:p w:rsidR="00DD79BD" w:rsidRPr="001342B9" w:rsidRDefault="00DD79BD" w:rsidP="00DD79BD">
      <w:pPr>
        <w:spacing w:after="0"/>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3200"/>
        <w:gridCol w:w="5872"/>
      </w:tblGrid>
      <w:tr w:rsidR="00DD79BD" w:rsidRPr="001342B9"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1342B9" w:rsidRDefault="00DD79BD" w:rsidP="00DD79BD">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2.1. Klasifikácia látky/zmesi</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1342B9" w:rsidRDefault="00DD79BD" w:rsidP="00DD79BD">
            <w:pPr>
              <w:autoSpaceDE w:val="0"/>
              <w:autoSpaceDN w:val="0"/>
              <w:adjustRightInd w:val="0"/>
              <w:spacing w:after="0" w:line="240" w:lineRule="auto"/>
              <w:rPr>
                <w:rFonts w:ascii="Arial" w:hAnsi="Arial" w:cs="Arial"/>
                <w:sz w:val="20"/>
                <w:szCs w:val="20"/>
              </w:rPr>
            </w:pPr>
            <w:r w:rsidRPr="001342B9">
              <w:rPr>
                <w:rFonts w:ascii="Arial" w:hAnsi="Arial" w:cs="Arial"/>
                <w:sz w:val="20"/>
                <w:szCs w:val="20"/>
              </w:rPr>
              <w:t xml:space="preserve">Klasifikácia bola vykonaná podľa zákona č. 67/2010 Z. z. o podmienkach uvedenia chemických látok a chemických zmesí na trh a o zmene a doplnení niektorých zákonov (chemický zákon). </w:t>
            </w:r>
          </w:p>
        </w:tc>
      </w:tr>
    </w:tbl>
    <w:p w:rsidR="00DD79BD" w:rsidRPr="001342B9" w:rsidRDefault="00DD79BD" w:rsidP="00DD79BD">
      <w:pPr>
        <w:spacing w:after="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3200"/>
        <w:gridCol w:w="5872"/>
      </w:tblGrid>
      <w:tr w:rsidR="004C5630" w:rsidRPr="001342B9"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4C5630" w:rsidRPr="001342B9" w:rsidRDefault="004C5630" w:rsidP="00667996">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Klasifikácia podľa nariadenia (ES) č. 1272/2008</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B51D9C" w:rsidRPr="00474AC8" w:rsidRDefault="00B51D9C" w:rsidP="00B51D9C">
            <w:pPr>
              <w:autoSpaceDE w:val="0"/>
              <w:autoSpaceDN w:val="0"/>
              <w:adjustRightInd w:val="0"/>
              <w:spacing w:after="0" w:line="240" w:lineRule="auto"/>
              <w:rPr>
                <w:rFonts w:ascii="Arial" w:hAnsi="Arial" w:cs="Arial"/>
                <w:sz w:val="20"/>
                <w:szCs w:val="20"/>
              </w:rPr>
            </w:pPr>
            <w:r w:rsidRPr="00474AC8">
              <w:rPr>
                <w:rFonts w:ascii="Arial" w:hAnsi="Arial" w:cs="Arial"/>
                <w:sz w:val="20"/>
                <w:szCs w:val="20"/>
              </w:rPr>
              <w:t xml:space="preserve">Aerosól - Aerosól 1 - </w:t>
            </w:r>
            <w:proofErr w:type="spellStart"/>
            <w:r w:rsidRPr="00474AC8">
              <w:rPr>
                <w:rFonts w:ascii="Arial" w:hAnsi="Arial" w:cs="Arial"/>
                <w:sz w:val="20"/>
                <w:szCs w:val="20"/>
              </w:rPr>
              <w:t>Aerosol</w:t>
            </w:r>
            <w:proofErr w:type="spellEnd"/>
            <w:r w:rsidRPr="00474AC8">
              <w:rPr>
                <w:rFonts w:ascii="Arial" w:hAnsi="Arial" w:cs="Arial"/>
                <w:sz w:val="20"/>
                <w:szCs w:val="20"/>
              </w:rPr>
              <w:t xml:space="preserve"> 1, H222, H229</w:t>
            </w:r>
          </w:p>
          <w:p w:rsidR="001342B9" w:rsidRPr="001342B9" w:rsidRDefault="001914BC" w:rsidP="001342B9">
            <w:pPr>
              <w:autoSpaceDE w:val="0"/>
              <w:autoSpaceDN w:val="0"/>
              <w:adjustRightInd w:val="0"/>
              <w:spacing w:after="0" w:line="240" w:lineRule="auto"/>
              <w:rPr>
                <w:rFonts w:ascii="Arial" w:hAnsi="Arial" w:cs="Arial"/>
                <w:sz w:val="20"/>
                <w:szCs w:val="20"/>
              </w:rPr>
            </w:pPr>
            <w:r>
              <w:rPr>
                <w:rFonts w:ascii="Arial" w:hAnsi="Arial" w:cs="Arial"/>
                <w:sz w:val="20"/>
                <w:szCs w:val="20"/>
              </w:rPr>
              <w:t>Vážne poškodenie očí/podráždenie očí - Eye Irrit. 2, H319</w:t>
            </w:r>
          </w:p>
          <w:p w:rsidR="00FA14BA" w:rsidRPr="001342B9" w:rsidRDefault="00FD1B74" w:rsidP="001342B9">
            <w:pPr>
              <w:autoSpaceDE w:val="0"/>
              <w:autoSpaceDN w:val="0"/>
              <w:adjustRightInd w:val="0"/>
              <w:spacing w:after="0" w:line="240" w:lineRule="auto"/>
              <w:rPr>
                <w:rFonts w:ascii="Arial" w:hAnsi="Arial" w:cs="Arial"/>
                <w:sz w:val="20"/>
                <w:szCs w:val="20"/>
              </w:rPr>
            </w:pPr>
            <w:r w:rsidRPr="001342B9">
              <w:rPr>
                <w:rFonts w:ascii="Arial" w:hAnsi="Arial" w:cs="Arial"/>
                <w:sz w:val="20"/>
                <w:szCs w:val="20"/>
              </w:rPr>
              <w:t>Toxicita pre špecifický cieľový orgán-jednorazová expozícia - STOT SE 3, H336</w:t>
            </w:r>
          </w:p>
        </w:tc>
      </w:tr>
      <w:tr w:rsidR="004C5630" w:rsidRPr="001342B9"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4C5630" w:rsidRPr="001342B9" w:rsidRDefault="004C5630" w:rsidP="00667996">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2.2. Prvky označovania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C5630" w:rsidRPr="001342B9" w:rsidRDefault="004C5630" w:rsidP="00667996">
            <w:pPr>
              <w:spacing w:after="0"/>
              <w:rPr>
                <w:rFonts w:ascii="Arial" w:hAnsi="Arial" w:cs="Arial"/>
                <w:sz w:val="20"/>
                <w:szCs w:val="20"/>
              </w:rPr>
            </w:pPr>
          </w:p>
        </w:tc>
      </w:tr>
      <w:tr w:rsidR="004C5630" w:rsidRPr="001342B9" w:rsidTr="00B44814">
        <w:trPr>
          <w:trHeight w:val="1182"/>
        </w:trPr>
        <w:tc>
          <w:tcPr>
            <w:tcW w:w="3200" w:type="dxa"/>
            <w:tcBorders>
              <w:top w:val="single" w:sz="4" w:space="0" w:color="auto"/>
              <w:left w:val="single" w:sz="4" w:space="0" w:color="auto"/>
              <w:bottom w:val="single" w:sz="4" w:space="0" w:color="auto"/>
              <w:right w:val="single" w:sz="4" w:space="0" w:color="auto"/>
            </w:tcBorders>
            <w:shd w:val="clear" w:color="auto" w:fill="auto"/>
          </w:tcPr>
          <w:p w:rsidR="004C5630" w:rsidRPr="001342B9" w:rsidRDefault="004C5630" w:rsidP="00667996">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lastRenderedPageBreak/>
              <w:t>Piktogramy GHS</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C5630" w:rsidRPr="001342B9" w:rsidRDefault="00FD1B74" w:rsidP="00667996">
            <w:pPr>
              <w:autoSpaceDE w:val="0"/>
              <w:autoSpaceDN w:val="0"/>
              <w:adjustRightInd w:val="0"/>
              <w:spacing w:after="0" w:line="240" w:lineRule="auto"/>
              <w:rPr>
                <w:rFonts w:ascii="Arial" w:hAnsi="Arial" w:cs="Arial"/>
                <w:sz w:val="20"/>
                <w:szCs w:val="20"/>
              </w:rPr>
            </w:pPr>
            <w:r w:rsidRPr="001342B9">
              <w:rPr>
                <w:rFonts w:ascii="Arial" w:hAnsi="Arial" w:cs="Arial"/>
                <w:noProof/>
                <w:sz w:val="20"/>
                <w:szCs w:val="20"/>
                <w:lang w:eastAsia="sk-SK"/>
              </w:rPr>
              <w:drawing>
                <wp:inline distT="0" distB="0" distL="0" distR="0">
                  <wp:extent cx="683895" cy="691515"/>
                  <wp:effectExtent l="0" t="0" r="1905"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895" cy="691515"/>
                          </a:xfrm>
                          <a:prstGeom prst="rect">
                            <a:avLst/>
                          </a:prstGeom>
                          <a:noFill/>
                          <a:ln>
                            <a:noFill/>
                          </a:ln>
                        </pic:spPr>
                      </pic:pic>
                    </a:graphicData>
                  </a:graphic>
                </wp:inline>
              </w:drawing>
            </w:r>
            <w:r w:rsidRPr="001342B9">
              <w:rPr>
                <w:rFonts w:ascii="Arial" w:hAnsi="Arial" w:cs="Arial"/>
                <w:noProof/>
                <w:sz w:val="20"/>
                <w:szCs w:val="20"/>
                <w:lang w:eastAsia="sk-SK"/>
              </w:rPr>
              <w:drawing>
                <wp:inline distT="0" distB="0" distL="0" distR="0">
                  <wp:extent cx="683895" cy="691515"/>
                  <wp:effectExtent l="0" t="0" r="190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895" cy="691515"/>
                          </a:xfrm>
                          <a:prstGeom prst="rect">
                            <a:avLst/>
                          </a:prstGeom>
                          <a:noFill/>
                          <a:ln>
                            <a:noFill/>
                          </a:ln>
                        </pic:spPr>
                      </pic:pic>
                    </a:graphicData>
                  </a:graphic>
                </wp:inline>
              </w:drawing>
            </w:r>
            <w:r w:rsidR="001342B9" w:rsidRPr="001342B9">
              <w:rPr>
                <w:rFonts w:ascii="Arial" w:hAnsi="Arial" w:cs="Arial"/>
                <w:sz w:val="20"/>
                <w:szCs w:val="20"/>
              </w:rPr>
              <w:t xml:space="preserve"> </w:t>
            </w:r>
          </w:p>
        </w:tc>
      </w:tr>
      <w:tr w:rsidR="004C5630" w:rsidRPr="001342B9"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4C5630" w:rsidRPr="001342B9" w:rsidRDefault="004C5630" w:rsidP="00667996">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Výstražné slovo</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C5630" w:rsidRPr="001342B9" w:rsidRDefault="00D20128" w:rsidP="00667996">
            <w:pPr>
              <w:autoSpaceDE w:val="0"/>
              <w:autoSpaceDN w:val="0"/>
              <w:adjustRightInd w:val="0"/>
              <w:spacing w:after="0" w:line="240" w:lineRule="auto"/>
              <w:rPr>
                <w:rFonts w:ascii="Arial" w:hAnsi="Arial" w:cs="Arial"/>
                <w:sz w:val="20"/>
                <w:szCs w:val="20"/>
              </w:rPr>
            </w:pPr>
            <w:r w:rsidRPr="001342B9">
              <w:rPr>
                <w:rFonts w:ascii="Arial" w:hAnsi="Arial" w:cs="Arial"/>
                <w:sz w:val="20"/>
                <w:szCs w:val="20"/>
              </w:rPr>
              <w:t>Nebezpečenstvo</w:t>
            </w:r>
          </w:p>
        </w:tc>
      </w:tr>
      <w:tr w:rsidR="004C5630" w:rsidRPr="001342B9"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4C5630" w:rsidRPr="001342B9" w:rsidRDefault="004C5630" w:rsidP="00667996">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Výstražné upozornenia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B51D9C" w:rsidRPr="00474AC8" w:rsidRDefault="00B51D9C" w:rsidP="00B51D9C">
            <w:pPr>
              <w:autoSpaceDE w:val="0"/>
              <w:autoSpaceDN w:val="0"/>
              <w:adjustRightInd w:val="0"/>
              <w:spacing w:after="0" w:line="240" w:lineRule="auto"/>
              <w:rPr>
                <w:rFonts w:ascii="Arial" w:hAnsi="Arial" w:cs="Arial"/>
                <w:sz w:val="20"/>
                <w:szCs w:val="20"/>
              </w:rPr>
            </w:pPr>
            <w:r w:rsidRPr="00474AC8">
              <w:rPr>
                <w:rFonts w:ascii="Arial" w:hAnsi="Arial" w:cs="Arial"/>
                <w:sz w:val="20"/>
                <w:szCs w:val="20"/>
              </w:rPr>
              <w:t xml:space="preserve">H222 Mimoriadne horľavý aerosól. </w:t>
            </w:r>
          </w:p>
          <w:p w:rsidR="00B51D9C" w:rsidRPr="00474AC8" w:rsidRDefault="00B51D9C" w:rsidP="00B51D9C">
            <w:pPr>
              <w:autoSpaceDE w:val="0"/>
              <w:autoSpaceDN w:val="0"/>
              <w:adjustRightInd w:val="0"/>
              <w:spacing w:after="0" w:line="240" w:lineRule="auto"/>
              <w:rPr>
                <w:rFonts w:ascii="Arial" w:hAnsi="Arial" w:cs="Arial"/>
                <w:sz w:val="20"/>
                <w:szCs w:val="20"/>
              </w:rPr>
            </w:pPr>
            <w:r w:rsidRPr="00474AC8">
              <w:rPr>
                <w:rFonts w:ascii="Arial" w:hAnsi="Arial" w:cs="Arial"/>
                <w:sz w:val="20"/>
                <w:szCs w:val="20"/>
              </w:rPr>
              <w:t xml:space="preserve">H229 Nádoba je pod tlakom: Pri zahriatí sa môže roztrhnúť. </w:t>
            </w:r>
          </w:p>
          <w:p w:rsidR="00FD1B74" w:rsidRPr="001342B9" w:rsidRDefault="001342B9" w:rsidP="00667996">
            <w:pPr>
              <w:autoSpaceDE w:val="0"/>
              <w:autoSpaceDN w:val="0"/>
              <w:adjustRightInd w:val="0"/>
              <w:spacing w:after="0" w:line="240" w:lineRule="auto"/>
              <w:rPr>
                <w:rFonts w:ascii="Arial" w:hAnsi="Arial" w:cs="Arial"/>
                <w:sz w:val="20"/>
                <w:szCs w:val="20"/>
              </w:rPr>
            </w:pPr>
            <w:r w:rsidRPr="001342B9">
              <w:rPr>
                <w:rFonts w:ascii="Arial" w:hAnsi="Arial" w:cs="Arial"/>
                <w:sz w:val="20"/>
                <w:szCs w:val="20"/>
              </w:rPr>
              <w:t>H31</w:t>
            </w:r>
            <w:r w:rsidR="00287FC6">
              <w:rPr>
                <w:rFonts w:ascii="Arial" w:hAnsi="Arial" w:cs="Arial"/>
                <w:sz w:val="20"/>
                <w:szCs w:val="20"/>
              </w:rPr>
              <w:t>9</w:t>
            </w:r>
            <w:r w:rsidRPr="001342B9">
              <w:rPr>
                <w:rFonts w:ascii="Arial" w:hAnsi="Arial" w:cs="Arial"/>
                <w:sz w:val="20"/>
                <w:szCs w:val="20"/>
              </w:rPr>
              <w:t xml:space="preserve"> Spôsobuje </w:t>
            </w:r>
            <w:r w:rsidR="001914BC">
              <w:rPr>
                <w:rFonts w:ascii="Arial" w:hAnsi="Arial" w:cs="Arial"/>
                <w:sz w:val="20"/>
                <w:szCs w:val="20"/>
              </w:rPr>
              <w:t xml:space="preserve">vážne </w:t>
            </w:r>
            <w:r w:rsidRPr="001342B9">
              <w:rPr>
                <w:rFonts w:ascii="Arial" w:hAnsi="Arial" w:cs="Arial"/>
                <w:sz w:val="20"/>
                <w:szCs w:val="20"/>
              </w:rPr>
              <w:t xml:space="preserve">podráždenie </w:t>
            </w:r>
            <w:r w:rsidR="001914BC">
              <w:rPr>
                <w:rFonts w:ascii="Arial" w:hAnsi="Arial" w:cs="Arial"/>
                <w:sz w:val="20"/>
                <w:szCs w:val="20"/>
              </w:rPr>
              <w:t>očí,</w:t>
            </w:r>
          </w:p>
          <w:p w:rsidR="001342B9" w:rsidRPr="001342B9" w:rsidRDefault="00FD1B74" w:rsidP="00667996">
            <w:pPr>
              <w:autoSpaceDE w:val="0"/>
              <w:autoSpaceDN w:val="0"/>
              <w:adjustRightInd w:val="0"/>
              <w:spacing w:after="0" w:line="240" w:lineRule="auto"/>
              <w:rPr>
                <w:rFonts w:ascii="Arial" w:hAnsi="Arial" w:cs="Arial"/>
                <w:sz w:val="20"/>
                <w:szCs w:val="20"/>
              </w:rPr>
            </w:pPr>
            <w:r w:rsidRPr="001342B9">
              <w:rPr>
                <w:rFonts w:ascii="Arial" w:hAnsi="Arial" w:cs="Arial"/>
                <w:sz w:val="20"/>
                <w:szCs w:val="20"/>
              </w:rPr>
              <w:t>H336 Môže spôsobiť ospalosť alebo závraty.</w:t>
            </w:r>
          </w:p>
        </w:tc>
      </w:tr>
      <w:tr w:rsidR="004C5630" w:rsidRPr="001342B9"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4C5630" w:rsidRPr="001342B9" w:rsidRDefault="004C5630" w:rsidP="00667996">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Bezpečnostné upozornenia – prevencia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FD1B74" w:rsidRDefault="00B51D9C" w:rsidP="00667996">
            <w:pPr>
              <w:autoSpaceDE w:val="0"/>
              <w:autoSpaceDN w:val="0"/>
              <w:adjustRightInd w:val="0"/>
              <w:spacing w:after="0" w:line="240" w:lineRule="auto"/>
              <w:rPr>
                <w:rFonts w:ascii="Arial" w:hAnsi="Arial" w:cs="Arial"/>
                <w:sz w:val="20"/>
                <w:szCs w:val="20"/>
              </w:rPr>
            </w:pPr>
            <w:r>
              <w:rPr>
                <w:rFonts w:ascii="Arial" w:hAnsi="Arial" w:cs="Arial"/>
                <w:sz w:val="20"/>
                <w:szCs w:val="20"/>
              </w:rPr>
              <w:t>P101  Ak je potrebná lekárska pomoc, majte k dispozícii obal alebo etiketu výrobku.</w:t>
            </w:r>
          </w:p>
          <w:p w:rsidR="00B52DF2" w:rsidRDefault="00B52DF2" w:rsidP="00B52DF2">
            <w:pPr>
              <w:autoSpaceDE w:val="0"/>
              <w:autoSpaceDN w:val="0"/>
              <w:adjustRightInd w:val="0"/>
              <w:spacing w:after="0" w:line="240" w:lineRule="auto"/>
              <w:rPr>
                <w:rFonts w:ascii="Arial" w:hAnsi="Arial" w:cs="Arial"/>
                <w:sz w:val="20"/>
                <w:szCs w:val="20"/>
              </w:rPr>
            </w:pPr>
            <w:r>
              <w:rPr>
                <w:rFonts w:ascii="Arial" w:hAnsi="Arial" w:cs="Arial"/>
                <w:sz w:val="20"/>
                <w:szCs w:val="20"/>
              </w:rPr>
              <w:t>P102  Uchovávajte mimo dosahu detí.</w:t>
            </w:r>
          </w:p>
          <w:p w:rsidR="00FD1B74" w:rsidRPr="001342B9" w:rsidRDefault="00FD1B74" w:rsidP="00667996">
            <w:pPr>
              <w:autoSpaceDE w:val="0"/>
              <w:autoSpaceDN w:val="0"/>
              <w:adjustRightInd w:val="0"/>
              <w:spacing w:after="0" w:line="240" w:lineRule="auto"/>
              <w:rPr>
                <w:rFonts w:ascii="Arial" w:hAnsi="Arial" w:cs="Arial"/>
                <w:sz w:val="20"/>
                <w:szCs w:val="20"/>
              </w:rPr>
            </w:pPr>
            <w:r w:rsidRPr="001342B9">
              <w:rPr>
                <w:rFonts w:ascii="Arial" w:hAnsi="Arial" w:cs="Arial"/>
                <w:sz w:val="20"/>
                <w:szCs w:val="20"/>
              </w:rPr>
              <w:t xml:space="preserve">P210 Uchovávajte mimo dosahu tepla, horúcich povrchov, iskier, otvoreného ohňa a iných zdrojov zapálenia. Nefajčite. </w:t>
            </w:r>
          </w:p>
          <w:p w:rsidR="00B51D9C" w:rsidRDefault="00B51D9C" w:rsidP="00B52DF2">
            <w:pPr>
              <w:autoSpaceDE w:val="0"/>
              <w:autoSpaceDN w:val="0"/>
              <w:adjustRightInd w:val="0"/>
              <w:spacing w:after="0" w:line="240" w:lineRule="auto"/>
              <w:rPr>
                <w:rFonts w:ascii="Arial" w:hAnsi="Arial" w:cs="Arial"/>
                <w:sz w:val="20"/>
                <w:szCs w:val="20"/>
              </w:rPr>
            </w:pPr>
            <w:r w:rsidRPr="00474AC8">
              <w:rPr>
                <w:rFonts w:ascii="Arial" w:hAnsi="Arial" w:cs="Arial"/>
                <w:sz w:val="20"/>
                <w:szCs w:val="20"/>
              </w:rPr>
              <w:t xml:space="preserve">P211 Nestriekajte na otvorený oheň ani iný zdroj zapálenia. </w:t>
            </w:r>
          </w:p>
          <w:p w:rsidR="00CF5033" w:rsidRDefault="00CF5033" w:rsidP="00CF5033">
            <w:pPr>
              <w:autoSpaceDE w:val="0"/>
              <w:autoSpaceDN w:val="0"/>
              <w:adjustRightInd w:val="0"/>
              <w:spacing w:after="0" w:line="240" w:lineRule="auto"/>
              <w:rPr>
                <w:rFonts w:ascii="Arial" w:hAnsi="Arial" w:cs="Arial"/>
                <w:sz w:val="20"/>
                <w:szCs w:val="20"/>
              </w:rPr>
            </w:pPr>
            <w:r>
              <w:rPr>
                <w:rFonts w:ascii="Arial" w:hAnsi="Arial" w:cs="Arial"/>
                <w:sz w:val="20"/>
                <w:szCs w:val="20"/>
              </w:rPr>
              <w:t>P251 Neprepichujte alebo nespaľujte ju, a to ani po spotrebovaní obsahu.</w:t>
            </w:r>
          </w:p>
          <w:p w:rsidR="00C45979" w:rsidRDefault="00C45979" w:rsidP="00C45979">
            <w:pPr>
              <w:autoSpaceDE w:val="0"/>
              <w:autoSpaceDN w:val="0"/>
              <w:adjustRightInd w:val="0"/>
              <w:spacing w:after="0" w:line="240" w:lineRule="auto"/>
              <w:rPr>
                <w:rFonts w:ascii="Arial" w:hAnsi="Arial" w:cs="Arial"/>
                <w:sz w:val="20"/>
                <w:szCs w:val="20"/>
              </w:rPr>
            </w:pPr>
            <w:r>
              <w:rPr>
                <w:rFonts w:ascii="Arial" w:hAnsi="Arial" w:cs="Arial"/>
                <w:sz w:val="20"/>
                <w:szCs w:val="20"/>
              </w:rPr>
              <w:t>P261  Zabráňte vdychovaniu prachu/dymu/plynu/hmly/pár/aerosólov.</w:t>
            </w:r>
          </w:p>
          <w:p w:rsidR="004C5630" w:rsidRDefault="00C45979" w:rsidP="00C45979">
            <w:pPr>
              <w:autoSpaceDE w:val="0"/>
              <w:autoSpaceDN w:val="0"/>
              <w:adjustRightInd w:val="0"/>
              <w:spacing w:after="0" w:line="240" w:lineRule="auto"/>
              <w:rPr>
                <w:rFonts w:ascii="Arial" w:hAnsi="Arial" w:cs="Arial"/>
                <w:sz w:val="20"/>
                <w:szCs w:val="20"/>
              </w:rPr>
            </w:pPr>
            <w:r>
              <w:rPr>
                <w:rFonts w:ascii="Arial" w:hAnsi="Arial" w:cs="Arial"/>
                <w:sz w:val="20"/>
                <w:szCs w:val="20"/>
              </w:rPr>
              <w:t>P264  Po manipulácii starostlivo umyte pokožku</w:t>
            </w:r>
            <w:r w:rsidR="00B51D9C">
              <w:rPr>
                <w:rFonts w:ascii="Arial" w:hAnsi="Arial" w:cs="Arial"/>
                <w:sz w:val="20"/>
                <w:szCs w:val="20"/>
              </w:rPr>
              <w:t>.</w:t>
            </w:r>
          </w:p>
          <w:p w:rsidR="00C45979" w:rsidRDefault="00C45979" w:rsidP="00C45979">
            <w:pPr>
              <w:autoSpaceDE w:val="0"/>
              <w:autoSpaceDN w:val="0"/>
              <w:adjustRightInd w:val="0"/>
              <w:spacing w:after="0" w:line="240" w:lineRule="auto"/>
              <w:rPr>
                <w:rFonts w:ascii="Arial" w:hAnsi="Arial" w:cs="Arial"/>
                <w:sz w:val="20"/>
                <w:szCs w:val="20"/>
              </w:rPr>
            </w:pPr>
            <w:r>
              <w:rPr>
                <w:rFonts w:ascii="Arial" w:hAnsi="Arial" w:cs="Arial"/>
                <w:sz w:val="20"/>
                <w:szCs w:val="20"/>
              </w:rPr>
              <w:t>P271  Používajte iba na voľnom priestranstve alebo v dobre vetranom priestore.</w:t>
            </w:r>
          </w:p>
          <w:p w:rsidR="00C45979" w:rsidRPr="001342B9" w:rsidRDefault="00C45979" w:rsidP="00C45979">
            <w:pPr>
              <w:autoSpaceDE w:val="0"/>
              <w:autoSpaceDN w:val="0"/>
              <w:adjustRightInd w:val="0"/>
              <w:spacing w:after="0" w:line="240" w:lineRule="auto"/>
              <w:rPr>
                <w:rFonts w:ascii="Arial" w:hAnsi="Arial" w:cs="Arial"/>
                <w:sz w:val="20"/>
                <w:szCs w:val="20"/>
              </w:rPr>
            </w:pPr>
            <w:r>
              <w:rPr>
                <w:rFonts w:ascii="Arial" w:hAnsi="Arial" w:cs="Arial"/>
                <w:sz w:val="20"/>
                <w:szCs w:val="20"/>
              </w:rPr>
              <w:t>P280  Noste ochranné rukavice/ochranný odev/ochranné okuliare/ochranu tváre.</w:t>
            </w:r>
          </w:p>
        </w:tc>
      </w:tr>
      <w:tr w:rsidR="00C45979" w:rsidRPr="001342B9"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C45979" w:rsidRPr="001342B9" w:rsidRDefault="00C45979" w:rsidP="00667996">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Bezpečnostné upozornenia –</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C45979" w:rsidRDefault="00C45979" w:rsidP="00C45979">
            <w:pPr>
              <w:autoSpaceDE w:val="0"/>
              <w:autoSpaceDN w:val="0"/>
              <w:adjustRightInd w:val="0"/>
              <w:spacing w:after="0" w:line="240" w:lineRule="auto"/>
              <w:rPr>
                <w:rFonts w:ascii="Arial" w:hAnsi="Arial" w:cs="Arial"/>
                <w:sz w:val="20"/>
                <w:szCs w:val="20"/>
              </w:rPr>
            </w:pPr>
            <w:r>
              <w:rPr>
                <w:rFonts w:ascii="Arial" w:hAnsi="Arial" w:cs="Arial"/>
                <w:sz w:val="20"/>
                <w:szCs w:val="20"/>
              </w:rPr>
              <w:t>P337 + P313  Ak podráždenie očí pretrváva: vyhľadajte lekársku pomoc/starostlivosť.</w:t>
            </w:r>
          </w:p>
          <w:p w:rsidR="00C45979" w:rsidRDefault="00C45979" w:rsidP="00C45979">
            <w:pPr>
              <w:autoSpaceDE w:val="0"/>
              <w:autoSpaceDN w:val="0"/>
              <w:adjustRightInd w:val="0"/>
              <w:spacing w:after="0" w:line="240" w:lineRule="auto"/>
              <w:rPr>
                <w:rFonts w:ascii="Arial" w:hAnsi="Arial" w:cs="Arial"/>
                <w:sz w:val="20"/>
                <w:szCs w:val="20"/>
              </w:rPr>
            </w:pPr>
            <w:r>
              <w:rPr>
                <w:rFonts w:ascii="Arial" w:hAnsi="Arial" w:cs="Arial"/>
                <w:sz w:val="20"/>
                <w:szCs w:val="20"/>
              </w:rPr>
              <w:t>P304 + P340  PO VDÝCHNUTÍ: Presuňte osobu na čerstvý vzduch a umožnite jej pohodlne dýchať.</w:t>
            </w:r>
          </w:p>
          <w:p w:rsidR="00C45979" w:rsidRDefault="00C45979" w:rsidP="00C45979">
            <w:pPr>
              <w:autoSpaceDE w:val="0"/>
              <w:autoSpaceDN w:val="0"/>
              <w:adjustRightInd w:val="0"/>
              <w:spacing w:after="0" w:line="240" w:lineRule="auto"/>
              <w:rPr>
                <w:rFonts w:ascii="Arial" w:hAnsi="Arial" w:cs="Arial"/>
                <w:sz w:val="20"/>
                <w:szCs w:val="20"/>
              </w:rPr>
            </w:pPr>
            <w:r>
              <w:rPr>
                <w:rFonts w:ascii="Arial" w:hAnsi="Arial" w:cs="Arial"/>
                <w:sz w:val="20"/>
                <w:szCs w:val="20"/>
              </w:rPr>
              <w:t>P305 + P351 + P338  PO ZASIAHNUTÍ OČÍ: Niekoľko minút ich opatrne vyplachujte vodou. Ak používate kontaktné šošovky a ak je to možné, odstráňte ich. Pokračujte vo vyplachovaní.</w:t>
            </w:r>
          </w:p>
          <w:p w:rsidR="00C45979" w:rsidRPr="00474AC8" w:rsidRDefault="00C45979" w:rsidP="00C45979">
            <w:pPr>
              <w:autoSpaceDE w:val="0"/>
              <w:autoSpaceDN w:val="0"/>
              <w:adjustRightInd w:val="0"/>
              <w:spacing w:after="0" w:line="240" w:lineRule="auto"/>
              <w:rPr>
                <w:rFonts w:ascii="Arial" w:hAnsi="Arial" w:cs="Arial"/>
                <w:sz w:val="20"/>
                <w:szCs w:val="20"/>
              </w:rPr>
            </w:pPr>
            <w:r>
              <w:rPr>
                <w:rFonts w:ascii="Arial" w:hAnsi="Arial" w:cs="Arial"/>
                <w:sz w:val="20"/>
                <w:szCs w:val="20"/>
              </w:rPr>
              <w:t>P312  Pri zdravotných problémoch, volajte TOXIKOLOGICKÉ INFORMAČNÉ CENTRUM / lekára</w:t>
            </w:r>
          </w:p>
        </w:tc>
      </w:tr>
      <w:tr w:rsidR="00FD1B74" w:rsidRPr="001342B9"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FD1B74" w:rsidRPr="001342B9" w:rsidRDefault="00FD1B74" w:rsidP="00667996">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Bezpečnostné upozornenia – uchovávanie</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C45979" w:rsidRDefault="00C45979" w:rsidP="00C45979">
            <w:pPr>
              <w:autoSpaceDE w:val="0"/>
              <w:autoSpaceDN w:val="0"/>
              <w:adjustRightInd w:val="0"/>
              <w:spacing w:after="0" w:line="240" w:lineRule="auto"/>
              <w:rPr>
                <w:rFonts w:ascii="Arial" w:hAnsi="Arial" w:cs="Arial"/>
                <w:sz w:val="20"/>
                <w:szCs w:val="20"/>
              </w:rPr>
            </w:pPr>
            <w:r>
              <w:rPr>
                <w:rFonts w:ascii="Arial" w:hAnsi="Arial" w:cs="Arial"/>
                <w:sz w:val="20"/>
                <w:szCs w:val="20"/>
              </w:rPr>
              <w:t>P403 + P233  Uchovávajte na dobre vetranom mieste. Nádobu uchovávajte tesne uzavretú.</w:t>
            </w:r>
          </w:p>
          <w:p w:rsidR="00C45979" w:rsidRDefault="00C45979" w:rsidP="00C45979">
            <w:pPr>
              <w:autoSpaceDE w:val="0"/>
              <w:autoSpaceDN w:val="0"/>
              <w:adjustRightInd w:val="0"/>
              <w:spacing w:after="0" w:line="240" w:lineRule="auto"/>
              <w:rPr>
                <w:rFonts w:ascii="Arial" w:hAnsi="Arial" w:cs="Arial"/>
                <w:sz w:val="20"/>
                <w:szCs w:val="20"/>
              </w:rPr>
            </w:pPr>
            <w:r>
              <w:rPr>
                <w:rFonts w:ascii="Arial" w:hAnsi="Arial" w:cs="Arial"/>
                <w:sz w:val="20"/>
                <w:szCs w:val="20"/>
              </w:rPr>
              <w:t>P405  Uchovávajte uzamknuté.</w:t>
            </w:r>
          </w:p>
          <w:p w:rsidR="00FD1B74" w:rsidRPr="001342B9" w:rsidRDefault="00B51D9C" w:rsidP="00FD1B74">
            <w:pPr>
              <w:autoSpaceDE w:val="0"/>
              <w:autoSpaceDN w:val="0"/>
              <w:adjustRightInd w:val="0"/>
              <w:spacing w:after="0" w:line="240" w:lineRule="auto"/>
              <w:rPr>
                <w:rFonts w:ascii="Arial" w:hAnsi="Arial" w:cs="Arial"/>
                <w:sz w:val="20"/>
                <w:szCs w:val="20"/>
              </w:rPr>
            </w:pPr>
            <w:r w:rsidRPr="00474AC8">
              <w:rPr>
                <w:rFonts w:ascii="Arial" w:hAnsi="Arial" w:cs="Arial"/>
                <w:sz w:val="20"/>
                <w:szCs w:val="20"/>
              </w:rPr>
              <w:t>P410 + P412  Chráňte pred slnečným žiarením. Nevystavujte teplotám nad 50 ° C/122 ° F.</w:t>
            </w:r>
          </w:p>
        </w:tc>
      </w:tr>
      <w:tr w:rsidR="00FD1B74" w:rsidRPr="001342B9"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FD1B74" w:rsidRPr="001342B9" w:rsidRDefault="00FD1B74" w:rsidP="00667996">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Bezpečnostné upozornenia - zneškodňovanie</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FD1B74" w:rsidRPr="001342B9" w:rsidRDefault="00FD1B74" w:rsidP="00B52DF2">
            <w:pPr>
              <w:autoSpaceDE w:val="0"/>
              <w:autoSpaceDN w:val="0"/>
              <w:adjustRightInd w:val="0"/>
              <w:spacing w:after="0" w:line="240" w:lineRule="auto"/>
              <w:rPr>
                <w:rFonts w:ascii="Arial" w:hAnsi="Arial" w:cs="Arial"/>
                <w:sz w:val="20"/>
                <w:szCs w:val="20"/>
              </w:rPr>
            </w:pPr>
            <w:r w:rsidRPr="001342B9">
              <w:rPr>
                <w:rFonts w:ascii="Arial" w:hAnsi="Arial" w:cs="Arial"/>
                <w:sz w:val="20"/>
                <w:szCs w:val="20"/>
              </w:rPr>
              <w:t xml:space="preserve">P501 Zneškodnite obsah/nádobu </w:t>
            </w:r>
            <w:r w:rsidR="00B52DF2" w:rsidRPr="00B52DF2">
              <w:rPr>
                <w:rFonts w:ascii="Arial" w:hAnsi="Arial" w:cs="Arial"/>
                <w:sz w:val="20"/>
                <w:szCs w:val="20"/>
              </w:rPr>
              <w:t>v súlade s národnými predpismi.</w:t>
            </w:r>
          </w:p>
        </w:tc>
      </w:tr>
    </w:tbl>
    <w:p w:rsidR="00D20128" w:rsidRPr="001342B9" w:rsidRDefault="00D20128" w:rsidP="00FA14BA">
      <w:pPr>
        <w:spacing w:after="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3200"/>
        <w:gridCol w:w="5872"/>
      </w:tblGrid>
      <w:tr w:rsidR="00D20128" w:rsidRPr="001342B9" w:rsidTr="00667996">
        <w:tc>
          <w:tcPr>
            <w:tcW w:w="3200" w:type="dxa"/>
            <w:tcBorders>
              <w:top w:val="single" w:sz="4" w:space="0" w:color="auto"/>
              <w:left w:val="single" w:sz="4" w:space="0" w:color="auto"/>
              <w:bottom w:val="single" w:sz="4" w:space="0" w:color="auto"/>
              <w:right w:val="single" w:sz="4" w:space="0" w:color="auto"/>
            </w:tcBorders>
            <w:shd w:val="clear" w:color="auto" w:fill="auto"/>
          </w:tcPr>
          <w:p w:rsidR="00D20128" w:rsidRPr="001342B9" w:rsidRDefault="00D20128" w:rsidP="00667996">
            <w:pPr>
              <w:autoSpaceDE w:val="0"/>
              <w:autoSpaceDN w:val="0"/>
              <w:adjustRightInd w:val="0"/>
              <w:spacing w:after="0" w:line="240" w:lineRule="auto"/>
              <w:ind w:left="90"/>
              <w:rPr>
                <w:rFonts w:ascii="Arial" w:hAnsi="Arial" w:cs="Arial"/>
                <w:sz w:val="20"/>
                <w:szCs w:val="20"/>
              </w:rPr>
            </w:pPr>
            <w:r w:rsidRPr="001342B9">
              <w:rPr>
                <w:rFonts w:ascii="Arial" w:hAnsi="Arial" w:cs="Arial"/>
                <w:sz w:val="20"/>
                <w:szCs w:val="20"/>
              </w:rPr>
              <w:t>Ďalšie prvky značenia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B52DF2" w:rsidRPr="00B52DF2" w:rsidRDefault="001914BC" w:rsidP="00B52DF2">
            <w:pPr>
              <w:autoSpaceDE w:val="0"/>
              <w:autoSpaceDN w:val="0"/>
              <w:adjustRightInd w:val="0"/>
              <w:spacing w:after="0" w:line="240" w:lineRule="auto"/>
              <w:rPr>
                <w:rFonts w:ascii="Arial" w:hAnsi="Arial" w:cs="Arial"/>
                <w:sz w:val="20"/>
                <w:szCs w:val="20"/>
              </w:rPr>
            </w:pPr>
            <w:r>
              <w:rPr>
                <w:rFonts w:ascii="Arial" w:hAnsi="Arial" w:cs="Arial"/>
                <w:sz w:val="20"/>
                <w:szCs w:val="20"/>
              </w:rPr>
              <w:t>K</w:t>
            </w:r>
            <w:r w:rsidR="00B52DF2" w:rsidRPr="00B52DF2">
              <w:rPr>
                <w:rFonts w:ascii="Arial" w:hAnsi="Arial" w:cs="Arial"/>
                <w:sz w:val="20"/>
                <w:szCs w:val="20"/>
              </w:rPr>
              <w:t xml:space="preserve">omponenty </w:t>
            </w:r>
            <w:r w:rsidRPr="00B52DF2">
              <w:rPr>
                <w:rFonts w:ascii="Arial" w:hAnsi="Arial" w:cs="Arial"/>
                <w:sz w:val="20"/>
                <w:szCs w:val="20"/>
              </w:rPr>
              <w:t xml:space="preserve">určujúce </w:t>
            </w:r>
            <w:r>
              <w:rPr>
                <w:rFonts w:ascii="Arial" w:hAnsi="Arial" w:cs="Arial"/>
                <w:sz w:val="20"/>
                <w:szCs w:val="20"/>
              </w:rPr>
              <w:t>n</w:t>
            </w:r>
            <w:r w:rsidRPr="00B52DF2">
              <w:rPr>
                <w:rFonts w:ascii="Arial" w:hAnsi="Arial" w:cs="Arial"/>
                <w:sz w:val="20"/>
                <w:szCs w:val="20"/>
              </w:rPr>
              <w:t xml:space="preserve">ebezpečenstvo </w:t>
            </w:r>
            <w:r w:rsidR="00B52DF2" w:rsidRPr="00B52DF2">
              <w:rPr>
                <w:rFonts w:ascii="Arial" w:hAnsi="Arial" w:cs="Arial"/>
                <w:sz w:val="20"/>
                <w:szCs w:val="20"/>
              </w:rPr>
              <w:t>uvádzané na etikete:</w:t>
            </w:r>
          </w:p>
          <w:p w:rsidR="00D20128" w:rsidRDefault="00292716" w:rsidP="00B51D9C">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metyletylketón</w:t>
            </w:r>
            <w:proofErr w:type="spellEnd"/>
          </w:p>
          <w:p w:rsidR="00B51D9C" w:rsidRPr="00065F9E" w:rsidRDefault="0052758E" w:rsidP="00B51D9C">
            <w:pPr>
              <w:autoSpaceDE w:val="0"/>
              <w:autoSpaceDN w:val="0"/>
              <w:adjustRightInd w:val="0"/>
              <w:spacing w:after="0" w:line="240" w:lineRule="auto"/>
              <w:rPr>
                <w:rFonts w:ascii="Arial" w:hAnsi="Arial" w:cs="Arial"/>
                <w:sz w:val="20"/>
                <w:szCs w:val="20"/>
              </w:rPr>
            </w:pPr>
            <w:r w:rsidRPr="0052758E">
              <w:rPr>
                <w:rFonts w:ascii="Arial" w:hAnsi="Arial" w:cs="Arial"/>
                <w:sz w:val="20"/>
                <w:szCs w:val="20"/>
              </w:rPr>
              <w:t xml:space="preserve">EUH066 Opakovaná expozícia môže </w:t>
            </w:r>
            <w:proofErr w:type="spellStart"/>
            <w:r w:rsidRPr="0052758E">
              <w:rPr>
                <w:rFonts w:ascii="Arial" w:hAnsi="Arial" w:cs="Arial"/>
                <w:sz w:val="20"/>
                <w:szCs w:val="20"/>
              </w:rPr>
              <w:t>spôsobit</w:t>
            </w:r>
            <w:proofErr w:type="spellEnd"/>
            <w:r w:rsidRPr="0052758E">
              <w:rPr>
                <w:rFonts w:ascii="Arial" w:hAnsi="Arial" w:cs="Arial"/>
                <w:sz w:val="20"/>
                <w:szCs w:val="20"/>
              </w:rPr>
              <w:t>' vysušenie alebo popraskanie pokožky</w:t>
            </w:r>
            <w:r w:rsidR="00B51D9C" w:rsidRPr="00065F9E">
              <w:rPr>
                <w:rFonts w:ascii="Arial" w:hAnsi="Arial" w:cs="Arial"/>
                <w:sz w:val="20"/>
                <w:szCs w:val="20"/>
              </w:rPr>
              <w:t>.</w:t>
            </w:r>
          </w:p>
        </w:tc>
      </w:tr>
    </w:tbl>
    <w:p w:rsidR="004C5630" w:rsidRPr="002B3C0E" w:rsidRDefault="004C5630" w:rsidP="004C5630">
      <w:pPr>
        <w:spacing w:after="0"/>
        <w:rPr>
          <w:rFonts w:ascii="Arial" w:hAnsi="Arial" w:cs="Arial"/>
          <w:sz w:val="20"/>
          <w:szCs w:val="20"/>
        </w:rPr>
      </w:pPr>
    </w:p>
    <w:tbl>
      <w:tblPr>
        <w:tblW w:w="9072" w:type="dxa"/>
        <w:tblLayout w:type="fixed"/>
        <w:tblCellMar>
          <w:left w:w="70" w:type="dxa"/>
          <w:right w:w="70" w:type="dxa"/>
        </w:tblCellMar>
        <w:tblLook w:val="0000" w:firstRow="0" w:lastRow="0" w:firstColumn="0" w:lastColumn="0" w:noHBand="0" w:noVBand="0"/>
      </w:tblPr>
      <w:tblGrid>
        <w:gridCol w:w="3200"/>
        <w:gridCol w:w="5872"/>
      </w:tblGrid>
      <w:tr w:rsidR="004C5630" w:rsidRPr="002B3C0E" w:rsidTr="00D20128">
        <w:tc>
          <w:tcPr>
            <w:tcW w:w="3200" w:type="dxa"/>
            <w:tcBorders>
              <w:top w:val="single" w:sz="4" w:space="0" w:color="auto"/>
              <w:left w:val="single" w:sz="4" w:space="0" w:color="auto"/>
              <w:bottom w:val="single" w:sz="4" w:space="0" w:color="auto"/>
              <w:right w:val="single" w:sz="4" w:space="0" w:color="auto"/>
            </w:tcBorders>
            <w:shd w:val="clear" w:color="auto" w:fill="auto"/>
          </w:tcPr>
          <w:p w:rsidR="004C5630" w:rsidRPr="002B3C0E" w:rsidRDefault="004C5630" w:rsidP="00667996">
            <w:pPr>
              <w:autoSpaceDE w:val="0"/>
              <w:autoSpaceDN w:val="0"/>
              <w:adjustRightInd w:val="0"/>
              <w:spacing w:after="0" w:line="240" w:lineRule="auto"/>
              <w:ind w:left="90"/>
              <w:rPr>
                <w:rFonts w:ascii="Arial" w:hAnsi="Arial" w:cs="Arial"/>
                <w:sz w:val="20"/>
                <w:szCs w:val="20"/>
              </w:rPr>
            </w:pPr>
            <w:r w:rsidRPr="002B3C0E">
              <w:rPr>
                <w:rFonts w:ascii="Arial" w:hAnsi="Arial" w:cs="Arial"/>
                <w:sz w:val="20"/>
                <w:szCs w:val="20"/>
              </w:rPr>
              <w:t>2.3. Iná nebezpečnosť</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C5630" w:rsidRPr="002B3C0E" w:rsidRDefault="00C45979" w:rsidP="00667996">
            <w:pPr>
              <w:autoSpaceDE w:val="0"/>
              <w:autoSpaceDN w:val="0"/>
              <w:adjustRightInd w:val="0"/>
              <w:spacing w:after="0" w:line="240" w:lineRule="auto"/>
              <w:rPr>
                <w:rFonts w:ascii="Arial" w:hAnsi="Arial" w:cs="Arial"/>
                <w:sz w:val="20"/>
                <w:szCs w:val="20"/>
              </w:rPr>
            </w:pPr>
            <w:r w:rsidRPr="00BA0EC9">
              <w:rPr>
                <w:rFonts w:ascii="Arial" w:hAnsi="Arial" w:cs="Arial"/>
                <w:sz w:val="20"/>
                <w:szCs w:val="20"/>
              </w:rPr>
              <w:t>Zmes ani jej zložky nespĺňajú kritériá pre perzistentné, bioakumulatívne a toxické alebo v</w:t>
            </w:r>
            <w:r>
              <w:rPr>
                <w:rFonts w:ascii="Arial" w:hAnsi="Arial" w:cs="Arial"/>
                <w:sz w:val="20"/>
                <w:szCs w:val="20"/>
              </w:rPr>
              <w:t>eľmi</w:t>
            </w:r>
            <w:r w:rsidRPr="00BA0EC9">
              <w:rPr>
                <w:rFonts w:ascii="Arial" w:hAnsi="Arial" w:cs="Arial"/>
                <w:sz w:val="20"/>
                <w:szCs w:val="20"/>
              </w:rPr>
              <w:t xml:space="preserve"> perzistentné a</w:t>
            </w:r>
            <w:r>
              <w:rPr>
                <w:rFonts w:ascii="Arial" w:hAnsi="Arial" w:cs="Arial"/>
                <w:sz w:val="20"/>
                <w:szCs w:val="20"/>
              </w:rPr>
              <w:t xml:space="preserve"> veľmi</w:t>
            </w:r>
            <w:r w:rsidRPr="00BA0EC9">
              <w:rPr>
                <w:rFonts w:ascii="Arial" w:hAnsi="Arial" w:cs="Arial"/>
                <w:sz w:val="20"/>
                <w:szCs w:val="20"/>
              </w:rPr>
              <w:t xml:space="preserve"> bioakumulatívne látky v súlade s prílohou XIII, ani neboli zaradené do zoznamu zostaveného v</w:t>
            </w:r>
            <w:r>
              <w:rPr>
                <w:rFonts w:ascii="Arial" w:hAnsi="Arial" w:cs="Arial"/>
                <w:sz w:val="20"/>
                <w:szCs w:val="20"/>
              </w:rPr>
              <w:t> </w:t>
            </w:r>
            <w:r w:rsidRPr="00BA0EC9">
              <w:rPr>
                <w:rFonts w:ascii="Arial" w:hAnsi="Arial" w:cs="Arial"/>
                <w:sz w:val="20"/>
                <w:szCs w:val="20"/>
              </w:rPr>
              <w:t>súlade</w:t>
            </w:r>
            <w:r>
              <w:rPr>
                <w:rFonts w:ascii="Arial" w:hAnsi="Arial" w:cs="Arial"/>
                <w:sz w:val="20"/>
                <w:szCs w:val="20"/>
              </w:rPr>
              <w:t xml:space="preserve"> </w:t>
            </w:r>
            <w:r w:rsidRPr="00BA0EC9">
              <w:rPr>
                <w:rFonts w:ascii="Arial" w:hAnsi="Arial" w:cs="Arial"/>
                <w:sz w:val="20"/>
                <w:szCs w:val="20"/>
              </w:rPr>
              <w:t>s článkom 59 ods. 1, z dôvodu obsahu látok vyvolávajúcich narušenie činnosť endokrinného systému, ani nebola určená</w:t>
            </w:r>
            <w:r>
              <w:rPr>
                <w:rFonts w:ascii="Arial" w:hAnsi="Arial" w:cs="Arial"/>
                <w:sz w:val="20"/>
                <w:szCs w:val="20"/>
              </w:rPr>
              <w:t xml:space="preserve"> </w:t>
            </w:r>
            <w:r w:rsidRPr="00BA0EC9">
              <w:rPr>
                <w:rFonts w:ascii="Arial" w:hAnsi="Arial" w:cs="Arial"/>
                <w:sz w:val="20"/>
                <w:szCs w:val="20"/>
              </w:rPr>
              <w:t xml:space="preserve">ako látka s </w:t>
            </w:r>
            <w:r w:rsidRPr="00BA0EC9">
              <w:rPr>
                <w:rFonts w:ascii="Arial" w:hAnsi="Arial" w:cs="Arial"/>
                <w:sz w:val="20"/>
                <w:szCs w:val="20"/>
              </w:rPr>
              <w:lastRenderedPageBreak/>
              <w:t>vlastnosťami vyvolávajúcimi narušenie endokrinnej činnosti v súlade s kritériami stanovenými v</w:t>
            </w:r>
            <w:r>
              <w:rPr>
                <w:rFonts w:ascii="Arial" w:hAnsi="Arial" w:cs="Arial"/>
                <w:sz w:val="20"/>
                <w:szCs w:val="20"/>
              </w:rPr>
              <w:t> </w:t>
            </w:r>
            <w:r w:rsidRPr="00BA0EC9">
              <w:rPr>
                <w:rFonts w:ascii="Arial" w:hAnsi="Arial" w:cs="Arial"/>
                <w:sz w:val="20"/>
                <w:szCs w:val="20"/>
              </w:rPr>
              <w:t>nariadení</w:t>
            </w:r>
            <w:r>
              <w:rPr>
                <w:rFonts w:ascii="Arial" w:hAnsi="Arial" w:cs="Arial"/>
                <w:sz w:val="20"/>
                <w:szCs w:val="20"/>
              </w:rPr>
              <w:t xml:space="preserve"> Komisie</w:t>
            </w:r>
            <w:r w:rsidRPr="00BA0EC9">
              <w:rPr>
                <w:rFonts w:ascii="Arial" w:hAnsi="Arial" w:cs="Arial"/>
                <w:sz w:val="20"/>
                <w:szCs w:val="20"/>
              </w:rPr>
              <w:t xml:space="preserve"> v delegovanej právomoci (EÚ) 2017/2100 alebo v nariadení Komisie (EÚ) 2018/605.</w:t>
            </w:r>
          </w:p>
        </w:tc>
      </w:tr>
    </w:tbl>
    <w:p w:rsidR="004C5630" w:rsidRPr="00410C52" w:rsidRDefault="004C5630" w:rsidP="004C5630">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4C5630" w:rsidRPr="00410C52" w:rsidTr="00667996">
        <w:tc>
          <w:tcPr>
            <w:tcW w:w="9072" w:type="dxa"/>
            <w:shd w:val="clear" w:color="auto" w:fill="FFFF00"/>
          </w:tcPr>
          <w:p w:rsidR="004C5630" w:rsidRPr="00410C52" w:rsidRDefault="004C5630" w:rsidP="00667996">
            <w:pPr>
              <w:autoSpaceDE w:val="0"/>
              <w:autoSpaceDN w:val="0"/>
              <w:adjustRightInd w:val="0"/>
              <w:spacing w:after="0" w:line="240" w:lineRule="auto"/>
              <w:ind w:left="150"/>
              <w:rPr>
                <w:rFonts w:ascii="Arial" w:hAnsi="Arial" w:cs="Arial"/>
                <w:sz w:val="20"/>
                <w:szCs w:val="20"/>
              </w:rPr>
            </w:pPr>
            <w:r w:rsidRPr="00410C52">
              <w:rPr>
                <w:rFonts w:ascii="Arial" w:hAnsi="Arial" w:cs="Arial"/>
                <w:b/>
                <w:bCs/>
                <w:sz w:val="20"/>
                <w:szCs w:val="20"/>
              </w:rPr>
              <w:t>ODDIEL 3: Zloženie/informácie o zložkách</w:t>
            </w:r>
          </w:p>
        </w:tc>
      </w:tr>
    </w:tbl>
    <w:p w:rsidR="004C5630" w:rsidRPr="00410C52" w:rsidRDefault="004C5630" w:rsidP="004C5630">
      <w:pPr>
        <w:spacing w:after="0"/>
        <w:rPr>
          <w:rFonts w:ascii="Arial" w:hAnsi="Arial" w:cs="Arial"/>
          <w:sz w:val="20"/>
          <w:szCs w:val="20"/>
        </w:rPr>
      </w:pPr>
    </w:p>
    <w:tbl>
      <w:tblPr>
        <w:tblW w:w="9077"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77"/>
      </w:tblGrid>
      <w:tr w:rsidR="004C5630" w:rsidRPr="00410C52" w:rsidTr="0052758E">
        <w:tc>
          <w:tcPr>
            <w:tcW w:w="9077" w:type="dxa"/>
            <w:shd w:val="clear" w:color="auto" w:fill="auto"/>
          </w:tcPr>
          <w:p w:rsidR="004C5630" w:rsidRPr="00410C52" w:rsidRDefault="004C5630" w:rsidP="00B52DF2">
            <w:pPr>
              <w:autoSpaceDE w:val="0"/>
              <w:autoSpaceDN w:val="0"/>
              <w:adjustRightInd w:val="0"/>
              <w:spacing w:after="0" w:line="240" w:lineRule="auto"/>
              <w:ind w:left="90"/>
              <w:rPr>
                <w:rFonts w:ascii="Arial" w:hAnsi="Arial" w:cs="Arial"/>
                <w:sz w:val="20"/>
                <w:szCs w:val="20"/>
              </w:rPr>
            </w:pPr>
            <w:r w:rsidRPr="00410C52">
              <w:rPr>
                <w:rFonts w:ascii="Arial" w:hAnsi="Arial" w:cs="Arial"/>
                <w:sz w:val="20"/>
                <w:szCs w:val="20"/>
              </w:rPr>
              <w:t xml:space="preserve">3.1. Látky: </w:t>
            </w:r>
            <w:r w:rsidR="0052758E" w:rsidRPr="00410C52">
              <w:rPr>
                <w:rFonts w:ascii="Arial" w:hAnsi="Arial" w:cs="Arial"/>
                <w:sz w:val="20"/>
                <w:szCs w:val="20"/>
              </w:rPr>
              <w:t>netýka sa</w:t>
            </w:r>
          </w:p>
        </w:tc>
      </w:tr>
    </w:tbl>
    <w:p w:rsidR="0052758E" w:rsidRPr="0052758E" w:rsidRDefault="0052758E" w:rsidP="0052758E">
      <w:pPr>
        <w:spacing w:after="0"/>
        <w:rPr>
          <w:rFonts w:ascii="Arial" w:hAnsi="Arial" w:cs="Arial"/>
          <w:sz w:val="20"/>
          <w:szCs w:val="20"/>
        </w:rPr>
      </w:pPr>
    </w:p>
    <w:tbl>
      <w:tblPr>
        <w:tblW w:w="9077"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43"/>
        <w:gridCol w:w="1695"/>
        <w:gridCol w:w="1707"/>
        <w:gridCol w:w="1134"/>
        <w:gridCol w:w="1560"/>
        <w:gridCol w:w="1138"/>
      </w:tblGrid>
      <w:tr w:rsidR="004C5630" w:rsidRPr="00D856C7" w:rsidTr="0052758E">
        <w:tc>
          <w:tcPr>
            <w:tcW w:w="9077" w:type="dxa"/>
            <w:gridSpan w:val="6"/>
            <w:shd w:val="clear" w:color="auto" w:fill="auto"/>
          </w:tcPr>
          <w:p w:rsidR="004C5630" w:rsidRPr="00D856C7" w:rsidRDefault="004C5630" w:rsidP="0052758E">
            <w:pPr>
              <w:autoSpaceDE w:val="0"/>
              <w:autoSpaceDN w:val="0"/>
              <w:adjustRightInd w:val="0"/>
              <w:spacing w:after="0" w:line="240" w:lineRule="auto"/>
              <w:ind w:left="90"/>
            </w:pPr>
            <w:r w:rsidRPr="00D856C7">
              <w:rPr>
                <w:rFonts w:ascii="Arial" w:hAnsi="Arial" w:cs="Arial"/>
                <w:sz w:val="20"/>
                <w:szCs w:val="20"/>
              </w:rPr>
              <w:t>3.2. Zmesi</w:t>
            </w:r>
            <w:r w:rsidR="00B52DF2">
              <w:rPr>
                <w:rFonts w:ascii="Arial" w:hAnsi="Arial" w:cs="Arial"/>
                <w:sz w:val="20"/>
                <w:szCs w:val="20"/>
              </w:rPr>
              <w:t>:</w:t>
            </w:r>
            <w:r w:rsidR="00B52DF2" w:rsidRPr="00410C52">
              <w:rPr>
                <w:rFonts w:ascii="Arial" w:hAnsi="Arial" w:cs="Arial"/>
                <w:sz w:val="20"/>
                <w:szCs w:val="20"/>
              </w:rPr>
              <w:t xml:space="preserve"> </w:t>
            </w:r>
          </w:p>
        </w:tc>
      </w:tr>
      <w:tr w:rsidR="0052758E" w:rsidRPr="00D856C7" w:rsidTr="00C45979">
        <w:tblPrEx>
          <w:tblBorders>
            <w:top w:val="none" w:sz="0" w:space="0" w:color="auto"/>
            <w:left w:val="none" w:sz="0" w:space="0" w:color="auto"/>
            <w:bottom w:val="none" w:sz="0" w:space="0" w:color="auto"/>
            <w:right w:val="none" w:sz="0" w:space="0" w:color="auto"/>
          </w:tblBorders>
        </w:tblPrEx>
        <w:tc>
          <w:tcPr>
            <w:tcW w:w="1843" w:type="dxa"/>
            <w:tcBorders>
              <w:top w:val="single" w:sz="4" w:space="0" w:color="auto"/>
              <w:left w:val="single" w:sz="4" w:space="0" w:color="auto"/>
              <w:bottom w:val="single" w:sz="4" w:space="0" w:color="auto"/>
              <w:right w:val="single" w:sz="4" w:space="0" w:color="auto"/>
            </w:tcBorders>
            <w:shd w:val="clear" w:color="auto" w:fill="auto"/>
          </w:tcPr>
          <w:p w:rsidR="0052758E" w:rsidRPr="00D856C7" w:rsidRDefault="0052758E" w:rsidP="00C45979">
            <w:pPr>
              <w:autoSpaceDE w:val="0"/>
              <w:autoSpaceDN w:val="0"/>
              <w:adjustRightInd w:val="0"/>
              <w:spacing w:after="0" w:line="240" w:lineRule="auto"/>
            </w:pPr>
            <w:r w:rsidRPr="00D856C7">
              <w:rPr>
                <w:rFonts w:ascii="Arial" w:hAnsi="Arial" w:cs="Arial"/>
                <w:sz w:val="17"/>
                <w:szCs w:val="17"/>
              </w:rPr>
              <w:t>Chemická identita zložky</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52758E" w:rsidRPr="00D856C7" w:rsidRDefault="0052758E" w:rsidP="00C45979">
            <w:pPr>
              <w:autoSpaceDE w:val="0"/>
              <w:autoSpaceDN w:val="0"/>
              <w:adjustRightInd w:val="0"/>
              <w:spacing w:after="0" w:line="240" w:lineRule="auto"/>
              <w:rPr>
                <w:rFonts w:ascii="Arial" w:hAnsi="Arial" w:cs="Arial"/>
                <w:sz w:val="17"/>
                <w:szCs w:val="17"/>
              </w:rPr>
            </w:pPr>
            <w:r w:rsidRPr="00D856C7">
              <w:rPr>
                <w:rFonts w:ascii="Arial" w:hAnsi="Arial" w:cs="Arial"/>
                <w:sz w:val="17"/>
                <w:szCs w:val="17"/>
              </w:rPr>
              <w:t>CAS</w:t>
            </w:r>
          </w:p>
          <w:p w:rsidR="0052758E" w:rsidRPr="00D856C7" w:rsidRDefault="0052758E" w:rsidP="00C45979">
            <w:pPr>
              <w:autoSpaceDE w:val="0"/>
              <w:autoSpaceDN w:val="0"/>
              <w:adjustRightInd w:val="0"/>
              <w:spacing w:after="0" w:line="240" w:lineRule="auto"/>
              <w:rPr>
                <w:rFonts w:ascii="Arial" w:hAnsi="Arial" w:cs="Arial"/>
                <w:sz w:val="17"/>
                <w:szCs w:val="17"/>
              </w:rPr>
            </w:pPr>
            <w:r w:rsidRPr="00D856C7">
              <w:rPr>
                <w:rFonts w:ascii="Arial" w:hAnsi="Arial" w:cs="Arial"/>
                <w:sz w:val="17"/>
                <w:szCs w:val="17"/>
              </w:rPr>
              <w:t>EC</w:t>
            </w:r>
          </w:p>
          <w:p w:rsidR="0052758E" w:rsidRPr="00D856C7" w:rsidRDefault="0052758E" w:rsidP="00C45979">
            <w:pPr>
              <w:autoSpaceDE w:val="0"/>
              <w:autoSpaceDN w:val="0"/>
              <w:adjustRightInd w:val="0"/>
              <w:spacing w:after="0" w:line="240" w:lineRule="auto"/>
            </w:pPr>
            <w:r w:rsidRPr="00D856C7">
              <w:rPr>
                <w:rFonts w:ascii="Arial" w:hAnsi="Arial" w:cs="Arial"/>
                <w:sz w:val="17"/>
                <w:szCs w:val="17"/>
              </w:rPr>
              <w:t>Registračné číslo</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52758E" w:rsidRPr="00D856C7" w:rsidRDefault="0052758E" w:rsidP="00C45979">
            <w:pPr>
              <w:autoSpaceDE w:val="0"/>
              <w:autoSpaceDN w:val="0"/>
              <w:adjustRightInd w:val="0"/>
              <w:spacing w:after="0" w:line="240" w:lineRule="auto"/>
            </w:pPr>
            <w:r w:rsidRPr="00D856C7">
              <w:rPr>
                <w:rFonts w:ascii="Arial" w:hAnsi="Arial" w:cs="Arial"/>
                <w:sz w:val="17"/>
                <w:szCs w:val="17"/>
              </w:rPr>
              <w:t>Triedy, kategórie nebezpečnosti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758E" w:rsidRPr="00D856C7" w:rsidRDefault="0052758E" w:rsidP="00C45979">
            <w:pPr>
              <w:autoSpaceDE w:val="0"/>
              <w:autoSpaceDN w:val="0"/>
              <w:adjustRightInd w:val="0"/>
              <w:spacing w:after="0" w:line="240" w:lineRule="auto"/>
            </w:pPr>
            <w:r w:rsidRPr="00D856C7">
              <w:rPr>
                <w:rFonts w:ascii="Arial" w:hAnsi="Arial" w:cs="Arial"/>
                <w:sz w:val="17"/>
                <w:szCs w:val="17"/>
              </w:rPr>
              <w:t>Výstražné upozornenia</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2758E" w:rsidRPr="00D856C7" w:rsidRDefault="0052758E" w:rsidP="00C45979">
            <w:pPr>
              <w:autoSpaceDE w:val="0"/>
              <w:autoSpaceDN w:val="0"/>
              <w:adjustRightInd w:val="0"/>
              <w:spacing w:after="0" w:line="240" w:lineRule="auto"/>
              <w:rPr>
                <w:rFonts w:ascii="Arial" w:hAnsi="Arial" w:cs="Arial"/>
                <w:sz w:val="17"/>
                <w:szCs w:val="17"/>
              </w:rPr>
            </w:pPr>
            <w:r w:rsidRPr="00D856C7">
              <w:rPr>
                <w:rFonts w:ascii="Arial" w:hAnsi="Arial" w:cs="Arial"/>
                <w:sz w:val="17"/>
                <w:szCs w:val="17"/>
              </w:rPr>
              <w:t>Označovanie</w:t>
            </w:r>
          </w:p>
          <w:p w:rsidR="0052758E" w:rsidRPr="00D856C7" w:rsidRDefault="0052758E" w:rsidP="00C45979">
            <w:pPr>
              <w:autoSpaceDE w:val="0"/>
              <w:autoSpaceDN w:val="0"/>
              <w:adjustRightInd w:val="0"/>
              <w:spacing w:after="0" w:line="240" w:lineRule="auto"/>
            </w:pPr>
            <w:r w:rsidRPr="00D856C7">
              <w:rPr>
                <w:rFonts w:ascii="Arial" w:hAnsi="Arial" w:cs="Arial"/>
                <w:sz w:val="17"/>
                <w:szCs w:val="17"/>
              </w:rPr>
              <w:t>Kódy piktogramov a výstražných slov</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52758E" w:rsidRPr="00D856C7" w:rsidRDefault="0052758E" w:rsidP="00C45979">
            <w:pPr>
              <w:autoSpaceDE w:val="0"/>
              <w:autoSpaceDN w:val="0"/>
              <w:adjustRightInd w:val="0"/>
              <w:spacing w:after="0" w:line="240" w:lineRule="auto"/>
            </w:pPr>
            <w:r w:rsidRPr="00D856C7">
              <w:rPr>
                <w:rFonts w:ascii="Arial" w:hAnsi="Arial" w:cs="Arial"/>
                <w:sz w:val="17"/>
                <w:szCs w:val="17"/>
              </w:rPr>
              <w:t>Koncentrácia</w:t>
            </w:r>
          </w:p>
        </w:tc>
      </w:tr>
      <w:tr w:rsidR="00292716" w:rsidRPr="00BF256B" w:rsidTr="00292716">
        <w:tblPrEx>
          <w:tblBorders>
            <w:top w:val="none" w:sz="0" w:space="0" w:color="auto"/>
            <w:left w:val="none" w:sz="0" w:space="0" w:color="auto"/>
            <w:bottom w:val="none" w:sz="0" w:space="0" w:color="auto"/>
            <w:right w:val="none" w:sz="0" w:space="0" w:color="auto"/>
          </w:tblBorders>
        </w:tblPrEx>
        <w:tc>
          <w:tcPr>
            <w:tcW w:w="1843" w:type="dxa"/>
            <w:tcBorders>
              <w:top w:val="single" w:sz="4" w:space="0" w:color="auto"/>
              <w:left w:val="single" w:sz="4" w:space="0" w:color="auto"/>
              <w:bottom w:val="single" w:sz="4" w:space="0" w:color="auto"/>
              <w:right w:val="single" w:sz="4" w:space="0" w:color="auto"/>
            </w:tcBorders>
            <w:shd w:val="clear" w:color="auto" w:fill="auto"/>
          </w:tcPr>
          <w:p w:rsidR="00292716" w:rsidRPr="000815ED" w:rsidRDefault="00292716" w:rsidP="00F42F5D">
            <w:pPr>
              <w:autoSpaceDE w:val="0"/>
              <w:autoSpaceDN w:val="0"/>
              <w:adjustRightInd w:val="0"/>
              <w:spacing w:after="0" w:line="240" w:lineRule="auto"/>
              <w:rPr>
                <w:rFonts w:ascii="Arial" w:hAnsi="Arial" w:cs="Arial"/>
                <w:sz w:val="17"/>
                <w:szCs w:val="17"/>
              </w:rPr>
            </w:pPr>
            <w:r w:rsidRPr="00BF256B">
              <w:rPr>
                <w:rFonts w:ascii="Arial" w:hAnsi="Arial" w:cs="Arial"/>
                <w:sz w:val="17"/>
                <w:szCs w:val="17"/>
              </w:rPr>
              <w:t>butanón; etyl(</w:t>
            </w:r>
            <w:proofErr w:type="spellStart"/>
            <w:r w:rsidRPr="00BF256B">
              <w:rPr>
                <w:rFonts w:ascii="Arial" w:hAnsi="Arial" w:cs="Arial"/>
                <w:sz w:val="17"/>
                <w:szCs w:val="17"/>
              </w:rPr>
              <w:t>metyl</w:t>
            </w:r>
            <w:proofErr w:type="spellEnd"/>
            <w:r w:rsidRPr="00BF256B">
              <w:rPr>
                <w:rFonts w:ascii="Arial" w:hAnsi="Arial" w:cs="Arial"/>
                <w:sz w:val="17"/>
                <w:szCs w:val="17"/>
              </w:rPr>
              <w:t>)ketón</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292716" w:rsidRPr="00BF256B" w:rsidRDefault="00292716" w:rsidP="00F42F5D">
            <w:pPr>
              <w:autoSpaceDE w:val="0"/>
              <w:autoSpaceDN w:val="0"/>
              <w:adjustRightInd w:val="0"/>
              <w:spacing w:after="0" w:line="240" w:lineRule="auto"/>
              <w:rPr>
                <w:rFonts w:ascii="Arial" w:hAnsi="Arial" w:cs="Arial"/>
                <w:sz w:val="17"/>
                <w:szCs w:val="17"/>
              </w:rPr>
            </w:pPr>
            <w:r w:rsidRPr="00BF256B">
              <w:rPr>
                <w:rFonts w:ascii="Arial" w:hAnsi="Arial" w:cs="Arial"/>
                <w:sz w:val="17"/>
                <w:szCs w:val="17"/>
              </w:rPr>
              <w:t xml:space="preserve">78-93-3 </w:t>
            </w:r>
          </w:p>
          <w:p w:rsidR="00292716" w:rsidRPr="00BF256B" w:rsidRDefault="00292716" w:rsidP="00F42F5D">
            <w:pPr>
              <w:autoSpaceDE w:val="0"/>
              <w:autoSpaceDN w:val="0"/>
              <w:adjustRightInd w:val="0"/>
              <w:spacing w:after="0" w:line="240" w:lineRule="auto"/>
              <w:rPr>
                <w:rFonts w:ascii="Arial" w:hAnsi="Arial" w:cs="Arial"/>
                <w:sz w:val="17"/>
                <w:szCs w:val="17"/>
              </w:rPr>
            </w:pPr>
            <w:r w:rsidRPr="00BF256B">
              <w:rPr>
                <w:rFonts w:ascii="Arial" w:hAnsi="Arial" w:cs="Arial"/>
                <w:sz w:val="17"/>
                <w:szCs w:val="17"/>
              </w:rPr>
              <w:t>201-159-0</w:t>
            </w:r>
          </w:p>
          <w:p w:rsidR="00292716" w:rsidRPr="000815ED" w:rsidRDefault="00292716" w:rsidP="00F42F5D">
            <w:pPr>
              <w:autoSpaceDE w:val="0"/>
              <w:autoSpaceDN w:val="0"/>
              <w:adjustRightInd w:val="0"/>
              <w:spacing w:after="0" w:line="240" w:lineRule="auto"/>
              <w:rPr>
                <w:rFonts w:ascii="Arial" w:hAnsi="Arial" w:cs="Arial"/>
                <w:sz w:val="17"/>
                <w:szCs w:val="17"/>
              </w:rPr>
            </w:pPr>
            <w:r w:rsidRPr="00BF256B">
              <w:rPr>
                <w:rFonts w:ascii="Arial" w:hAnsi="Arial" w:cs="Arial"/>
                <w:sz w:val="17"/>
                <w:szCs w:val="17"/>
              </w:rPr>
              <w:t>01-2119457290-43</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292716" w:rsidRPr="00BF256B" w:rsidRDefault="00292716" w:rsidP="00F42F5D">
            <w:pPr>
              <w:autoSpaceDE w:val="0"/>
              <w:autoSpaceDN w:val="0"/>
              <w:adjustRightInd w:val="0"/>
              <w:spacing w:after="0" w:line="240" w:lineRule="auto"/>
              <w:rPr>
                <w:rFonts w:ascii="Arial" w:hAnsi="Arial" w:cs="Arial"/>
                <w:sz w:val="17"/>
                <w:szCs w:val="17"/>
              </w:rPr>
            </w:pPr>
            <w:r w:rsidRPr="00BF256B">
              <w:rPr>
                <w:rFonts w:ascii="Arial" w:hAnsi="Arial" w:cs="Arial"/>
                <w:sz w:val="17"/>
                <w:szCs w:val="17"/>
              </w:rPr>
              <w:t xml:space="preserve">Flam. Liq. 2 </w:t>
            </w:r>
          </w:p>
          <w:p w:rsidR="00292716" w:rsidRPr="00BF256B" w:rsidRDefault="00292716" w:rsidP="00F42F5D">
            <w:pPr>
              <w:autoSpaceDE w:val="0"/>
              <w:autoSpaceDN w:val="0"/>
              <w:adjustRightInd w:val="0"/>
              <w:spacing w:after="0" w:line="240" w:lineRule="auto"/>
              <w:rPr>
                <w:rFonts w:ascii="Arial" w:hAnsi="Arial" w:cs="Arial"/>
                <w:sz w:val="17"/>
                <w:szCs w:val="17"/>
              </w:rPr>
            </w:pPr>
            <w:r w:rsidRPr="00BF256B">
              <w:rPr>
                <w:rFonts w:ascii="Arial" w:hAnsi="Arial" w:cs="Arial"/>
                <w:sz w:val="17"/>
                <w:szCs w:val="17"/>
              </w:rPr>
              <w:t xml:space="preserve">Eye Irrit. 2 </w:t>
            </w:r>
          </w:p>
          <w:p w:rsidR="00292716" w:rsidRPr="000815ED" w:rsidRDefault="00292716" w:rsidP="00F42F5D">
            <w:pPr>
              <w:autoSpaceDE w:val="0"/>
              <w:autoSpaceDN w:val="0"/>
              <w:adjustRightInd w:val="0"/>
              <w:spacing w:after="0" w:line="240" w:lineRule="auto"/>
              <w:rPr>
                <w:rFonts w:ascii="Arial" w:hAnsi="Arial" w:cs="Arial"/>
                <w:sz w:val="17"/>
                <w:szCs w:val="17"/>
              </w:rPr>
            </w:pPr>
            <w:r w:rsidRPr="00BF256B">
              <w:rPr>
                <w:rFonts w:ascii="Arial" w:hAnsi="Arial" w:cs="Arial"/>
                <w:sz w:val="17"/>
                <w:szCs w:val="17"/>
              </w:rPr>
              <w:t xml:space="preserve">STOT SE 3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2716" w:rsidRPr="00BF256B" w:rsidRDefault="00292716" w:rsidP="00F42F5D">
            <w:pPr>
              <w:autoSpaceDE w:val="0"/>
              <w:autoSpaceDN w:val="0"/>
              <w:adjustRightInd w:val="0"/>
              <w:spacing w:after="0" w:line="240" w:lineRule="auto"/>
              <w:rPr>
                <w:rFonts w:ascii="Arial" w:hAnsi="Arial" w:cs="Arial"/>
                <w:sz w:val="17"/>
                <w:szCs w:val="17"/>
              </w:rPr>
            </w:pPr>
            <w:r w:rsidRPr="00BF256B">
              <w:rPr>
                <w:rFonts w:ascii="Arial" w:hAnsi="Arial" w:cs="Arial"/>
                <w:sz w:val="17"/>
                <w:szCs w:val="17"/>
              </w:rPr>
              <w:t xml:space="preserve">H225 </w:t>
            </w:r>
          </w:p>
          <w:p w:rsidR="00292716" w:rsidRPr="00BF256B" w:rsidRDefault="00292716" w:rsidP="00F42F5D">
            <w:pPr>
              <w:autoSpaceDE w:val="0"/>
              <w:autoSpaceDN w:val="0"/>
              <w:adjustRightInd w:val="0"/>
              <w:spacing w:after="0" w:line="240" w:lineRule="auto"/>
              <w:rPr>
                <w:rFonts w:ascii="Arial" w:hAnsi="Arial" w:cs="Arial"/>
                <w:sz w:val="17"/>
                <w:szCs w:val="17"/>
              </w:rPr>
            </w:pPr>
            <w:r w:rsidRPr="00BF256B">
              <w:rPr>
                <w:rFonts w:ascii="Arial" w:hAnsi="Arial" w:cs="Arial"/>
                <w:sz w:val="17"/>
                <w:szCs w:val="17"/>
              </w:rPr>
              <w:t xml:space="preserve">H319 </w:t>
            </w:r>
          </w:p>
          <w:p w:rsidR="00292716" w:rsidRPr="000815ED" w:rsidRDefault="00292716" w:rsidP="00F42F5D">
            <w:pPr>
              <w:autoSpaceDE w:val="0"/>
              <w:autoSpaceDN w:val="0"/>
              <w:adjustRightInd w:val="0"/>
              <w:spacing w:after="0" w:line="240" w:lineRule="auto"/>
              <w:rPr>
                <w:rFonts w:ascii="Arial" w:hAnsi="Arial" w:cs="Arial"/>
                <w:sz w:val="17"/>
                <w:szCs w:val="17"/>
              </w:rPr>
            </w:pPr>
            <w:r w:rsidRPr="00BF256B">
              <w:rPr>
                <w:rFonts w:ascii="Arial" w:hAnsi="Arial" w:cs="Arial"/>
                <w:sz w:val="17"/>
                <w:szCs w:val="17"/>
              </w:rPr>
              <w:t>H336 EUH06</w:t>
            </w:r>
            <w:r>
              <w:rPr>
                <w:rFonts w:ascii="Arial" w:hAnsi="Arial" w:cs="Arial"/>
                <w:sz w:val="17"/>
                <w:szCs w:val="17"/>
              </w:rPr>
              <w:t>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92716" w:rsidRPr="00BF256B" w:rsidRDefault="00292716" w:rsidP="00F42F5D">
            <w:pPr>
              <w:autoSpaceDE w:val="0"/>
              <w:autoSpaceDN w:val="0"/>
              <w:adjustRightInd w:val="0"/>
              <w:spacing w:after="0" w:line="240" w:lineRule="auto"/>
              <w:rPr>
                <w:rFonts w:ascii="Arial" w:hAnsi="Arial" w:cs="Arial"/>
                <w:sz w:val="17"/>
                <w:szCs w:val="17"/>
              </w:rPr>
            </w:pPr>
            <w:r w:rsidRPr="00BF256B">
              <w:rPr>
                <w:rFonts w:ascii="Arial" w:hAnsi="Arial" w:cs="Arial"/>
                <w:sz w:val="17"/>
                <w:szCs w:val="17"/>
              </w:rPr>
              <w:t xml:space="preserve">GHS02 </w:t>
            </w:r>
          </w:p>
          <w:p w:rsidR="00292716" w:rsidRPr="00BF256B" w:rsidRDefault="00292716" w:rsidP="00F42F5D">
            <w:pPr>
              <w:autoSpaceDE w:val="0"/>
              <w:autoSpaceDN w:val="0"/>
              <w:adjustRightInd w:val="0"/>
              <w:spacing w:after="0" w:line="240" w:lineRule="auto"/>
              <w:rPr>
                <w:rFonts w:ascii="Arial" w:hAnsi="Arial" w:cs="Arial"/>
                <w:sz w:val="17"/>
                <w:szCs w:val="17"/>
              </w:rPr>
            </w:pPr>
            <w:r w:rsidRPr="00BF256B">
              <w:rPr>
                <w:rFonts w:ascii="Arial" w:hAnsi="Arial" w:cs="Arial"/>
                <w:sz w:val="17"/>
                <w:szCs w:val="17"/>
              </w:rPr>
              <w:t xml:space="preserve">GHS07 </w:t>
            </w:r>
          </w:p>
          <w:p w:rsidR="00292716" w:rsidRPr="000815ED" w:rsidRDefault="00292716" w:rsidP="00F42F5D">
            <w:pPr>
              <w:autoSpaceDE w:val="0"/>
              <w:autoSpaceDN w:val="0"/>
              <w:adjustRightInd w:val="0"/>
              <w:spacing w:after="0" w:line="240" w:lineRule="auto"/>
              <w:rPr>
                <w:rFonts w:ascii="Arial" w:hAnsi="Arial" w:cs="Arial"/>
                <w:sz w:val="17"/>
                <w:szCs w:val="17"/>
              </w:rPr>
            </w:pPr>
            <w:r w:rsidRPr="00BF256B">
              <w:rPr>
                <w:rFonts w:ascii="Arial" w:hAnsi="Arial" w:cs="Arial"/>
                <w:sz w:val="17"/>
                <w:szCs w:val="17"/>
              </w:rPr>
              <w:t>Dgr</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292716" w:rsidRDefault="00292716" w:rsidP="00292716">
            <w:pPr>
              <w:autoSpaceDE w:val="0"/>
              <w:autoSpaceDN w:val="0"/>
              <w:adjustRightInd w:val="0"/>
              <w:spacing w:after="0" w:line="240" w:lineRule="auto"/>
              <w:rPr>
                <w:rFonts w:ascii="Arial" w:hAnsi="Arial" w:cs="Arial"/>
                <w:sz w:val="17"/>
                <w:szCs w:val="17"/>
              </w:rPr>
            </w:pPr>
            <w:r>
              <w:rPr>
                <w:rFonts w:ascii="Arial" w:hAnsi="Arial" w:cs="Arial"/>
                <w:sz w:val="17"/>
                <w:szCs w:val="17"/>
              </w:rPr>
              <w:t>(60</w:t>
            </w:r>
            <w:r>
              <w:rPr>
                <w:rFonts w:ascii="Arial" w:hAnsi="Arial" w:cs="Arial"/>
                <w:sz w:val="17"/>
                <w:szCs w:val="17"/>
              </w:rPr>
              <w:t xml:space="preserve"> – </w:t>
            </w:r>
            <w:r>
              <w:rPr>
                <w:rFonts w:ascii="Arial" w:hAnsi="Arial" w:cs="Arial"/>
                <w:sz w:val="17"/>
                <w:szCs w:val="17"/>
              </w:rPr>
              <w:t>80</w:t>
            </w:r>
            <w:r>
              <w:rPr>
                <w:rFonts w:ascii="Arial" w:hAnsi="Arial" w:cs="Arial"/>
                <w:sz w:val="17"/>
                <w:szCs w:val="17"/>
              </w:rPr>
              <w:t>) %</w:t>
            </w:r>
          </w:p>
        </w:tc>
      </w:tr>
      <w:tr w:rsidR="00292716" w:rsidRPr="000E2BA1" w:rsidTr="00292716">
        <w:tblPrEx>
          <w:tblBorders>
            <w:top w:val="none" w:sz="0" w:space="0" w:color="auto"/>
            <w:left w:val="none" w:sz="0" w:space="0" w:color="auto"/>
            <w:bottom w:val="none" w:sz="0" w:space="0" w:color="auto"/>
            <w:right w:val="none" w:sz="0" w:space="0" w:color="auto"/>
          </w:tblBorders>
        </w:tblPrEx>
        <w:tc>
          <w:tcPr>
            <w:tcW w:w="1843" w:type="dxa"/>
            <w:tcBorders>
              <w:top w:val="single" w:sz="4" w:space="0" w:color="auto"/>
              <w:left w:val="single" w:sz="4" w:space="0" w:color="auto"/>
              <w:bottom w:val="single" w:sz="4" w:space="0" w:color="auto"/>
              <w:right w:val="single" w:sz="4" w:space="0" w:color="auto"/>
            </w:tcBorders>
            <w:shd w:val="clear" w:color="auto" w:fill="auto"/>
          </w:tcPr>
          <w:p w:rsidR="00292716" w:rsidRPr="000E2BA1" w:rsidRDefault="00292716" w:rsidP="00F42F5D">
            <w:pPr>
              <w:autoSpaceDE w:val="0"/>
              <w:autoSpaceDN w:val="0"/>
              <w:adjustRightInd w:val="0"/>
              <w:spacing w:after="0" w:line="240" w:lineRule="auto"/>
              <w:rPr>
                <w:rFonts w:ascii="Arial" w:hAnsi="Arial" w:cs="Arial"/>
                <w:sz w:val="17"/>
                <w:szCs w:val="17"/>
              </w:rPr>
            </w:pPr>
            <w:r w:rsidRPr="000E2BA1">
              <w:rPr>
                <w:rFonts w:ascii="Arial" w:hAnsi="Arial" w:cs="Arial"/>
                <w:sz w:val="17"/>
                <w:szCs w:val="17"/>
              </w:rPr>
              <w:t>ropné plyny, skvapalnené; plyn</w:t>
            </w:r>
          </w:p>
          <w:p w:rsidR="00292716" w:rsidRDefault="00292716" w:rsidP="00F42F5D">
            <w:pPr>
              <w:autoSpaceDE w:val="0"/>
              <w:autoSpaceDN w:val="0"/>
              <w:adjustRightInd w:val="0"/>
              <w:spacing w:after="0" w:line="240" w:lineRule="auto"/>
              <w:rPr>
                <w:rFonts w:ascii="Arial" w:hAnsi="Arial" w:cs="Arial"/>
                <w:sz w:val="17"/>
                <w:szCs w:val="17"/>
              </w:rPr>
            </w:pPr>
            <w:r w:rsidRPr="000E2BA1">
              <w:rPr>
                <w:rFonts w:ascii="Arial" w:hAnsi="Arial" w:cs="Arial"/>
                <w:sz w:val="17"/>
                <w:szCs w:val="17"/>
              </w:rPr>
              <w:t>zo spracovania ropy</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292716" w:rsidRDefault="00292716" w:rsidP="00F42F5D">
            <w:pPr>
              <w:autoSpaceDE w:val="0"/>
              <w:autoSpaceDN w:val="0"/>
              <w:adjustRightInd w:val="0"/>
              <w:spacing w:after="0" w:line="240" w:lineRule="auto"/>
              <w:rPr>
                <w:rFonts w:ascii="Arial" w:hAnsi="Arial" w:cs="Arial"/>
                <w:sz w:val="17"/>
                <w:szCs w:val="17"/>
              </w:rPr>
            </w:pPr>
            <w:r w:rsidRPr="000E2BA1">
              <w:rPr>
                <w:rFonts w:ascii="Arial" w:hAnsi="Arial" w:cs="Arial"/>
                <w:sz w:val="17"/>
                <w:szCs w:val="17"/>
              </w:rPr>
              <w:t>68476-85-7</w:t>
            </w:r>
          </w:p>
          <w:p w:rsidR="00292716" w:rsidRDefault="00292716" w:rsidP="00F42F5D">
            <w:pPr>
              <w:autoSpaceDE w:val="0"/>
              <w:autoSpaceDN w:val="0"/>
              <w:adjustRightInd w:val="0"/>
              <w:spacing w:after="0" w:line="240" w:lineRule="auto"/>
              <w:rPr>
                <w:rFonts w:ascii="Arial" w:hAnsi="Arial" w:cs="Arial"/>
                <w:sz w:val="17"/>
                <w:szCs w:val="17"/>
              </w:rPr>
            </w:pPr>
            <w:r w:rsidRPr="000E2BA1">
              <w:rPr>
                <w:rFonts w:ascii="Arial" w:hAnsi="Arial" w:cs="Arial"/>
                <w:sz w:val="17"/>
                <w:szCs w:val="17"/>
              </w:rPr>
              <w:t>270-704-2</w:t>
            </w:r>
          </w:p>
          <w:p w:rsidR="00292716" w:rsidRDefault="00292716" w:rsidP="00F42F5D">
            <w:pPr>
              <w:autoSpaceDE w:val="0"/>
              <w:autoSpaceDN w:val="0"/>
              <w:adjustRightInd w:val="0"/>
              <w:spacing w:after="0" w:line="240" w:lineRule="auto"/>
              <w:rPr>
                <w:rFonts w:ascii="Arial" w:hAnsi="Arial" w:cs="Arial"/>
                <w:sz w:val="17"/>
                <w:szCs w:val="17"/>
              </w:rPr>
            </w:pPr>
            <w:r w:rsidRPr="000E2BA1">
              <w:rPr>
                <w:rFonts w:ascii="Arial" w:hAnsi="Arial" w:cs="Arial"/>
                <w:sz w:val="17"/>
                <w:szCs w:val="17"/>
              </w:rPr>
              <w:t>01-2119485911-31</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292716" w:rsidRPr="000E2BA1" w:rsidRDefault="00292716" w:rsidP="00F42F5D">
            <w:pPr>
              <w:autoSpaceDE w:val="0"/>
              <w:autoSpaceDN w:val="0"/>
              <w:adjustRightInd w:val="0"/>
              <w:spacing w:after="0" w:line="240" w:lineRule="auto"/>
              <w:rPr>
                <w:rFonts w:ascii="Arial" w:hAnsi="Arial" w:cs="Arial"/>
                <w:sz w:val="17"/>
                <w:szCs w:val="17"/>
              </w:rPr>
            </w:pPr>
            <w:r w:rsidRPr="000E2BA1">
              <w:rPr>
                <w:rFonts w:ascii="Arial" w:hAnsi="Arial" w:cs="Arial"/>
                <w:sz w:val="17"/>
                <w:szCs w:val="17"/>
              </w:rPr>
              <w:t>Press. Gas</w:t>
            </w:r>
          </w:p>
          <w:p w:rsidR="00292716" w:rsidRPr="000E2BA1" w:rsidRDefault="00292716" w:rsidP="00F42F5D">
            <w:pPr>
              <w:autoSpaceDE w:val="0"/>
              <w:autoSpaceDN w:val="0"/>
              <w:adjustRightInd w:val="0"/>
              <w:spacing w:after="0" w:line="240" w:lineRule="auto"/>
              <w:rPr>
                <w:rFonts w:ascii="Arial" w:hAnsi="Arial" w:cs="Arial"/>
                <w:sz w:val="17"/>
                <w:szCs w:val="17"/>
              </w:rPr>
            </w:pPr>
            <w:r w:rsidRPr="000E2BA1">
              <w:rPr>
                <w:rFonts w:ascii="Arial" w:hAnsi="Arial" w:cs="Arial"/>
                <w:sz w:val="17"/>
                <w:szCs w:val="17"/>
              </w:rPr>
              <w:t>Flam. Gas 1</w:t>
            </w:r>
          </w:p>
          <w:p w:rsidR="00292716" w:rsidRDefault="00292716" w:rsidP="00F42F5D">
            <w:pPr>
              <w:autoSpaceDE w:val="0"/>
              <w:autoSpaceDN w:val="0"/>
              <w:adjustRightInd w:val="0"/>
              <w:spacing w:after="0" w:line="240" w:lineRule="auto"/>
              <w:rPr>
                <w:rFonts w:ascii="Arial" w:hAnsi="Arial" w:cs="Arial"/>
                <w:sz w:val="17"/>
                <w:szCs w:val="17"/>
              </w:rPr>
            </w:pPr>
          </w:p>
          <w:p w:rsidR="00292716" w:rsidRDefault="00292716" w:rsidP="00F42F5D">
            <w:pPr>
              <w:autoSpaceDE w:val="0"/>
              <w:autoSpaceDN w:val="0"/>
              <w:adjustRightInd w:val="0"/>
              <w:spacing w:after="0" w:line="240" w:lineRule="auto"/>
              <w:rPr>
                <w:rFonts w:ascii="Arial" w:hAnsi="Arial" w:cs="Arial"/>
                <w:sz w:val="17"/>
                <w:szCs w:val="17"/>
              </w:rPr>
            </w:pPr>
            <w:r>
              <w:rPr>
                <w:rFonts w:ascii="Arial" w:hAnsi="Arial" w:cs="Arial"/>
                <w:sz w:val="17"/>
                <w:szCs w:val="17"/>
              </w:rPr>
              <w:t>Poznámka: K, S, 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2716" w:rsidRPr="000E2BA1" w:rsidRDefault="00292716" w:rsidP="00F42F5D">
            <w:pPr>
              <w:autoSpaceDE w:val="0"/>
              <w:autoSpaceDN w:val="0"/>
              <w:adjustRightInd w:val="0"/>
              <w:spacing w:after="0" w:line="240" w:lineRule="auto"/>
              <w:rPr>
                <w:rFonts w:ascii="Arial" w:hAnsi="Arial" w:cs="Arial"/>
                <w:sz w:val="17"/>
                <w:szCs w:val="17"/>
              </w:rPr>
            </w:pPr>
            <w:r w:rsidRPr="000E2BA1">
              <w:rPr>
                <w:rFonts w:ascii="Arial" w:hAnsi="Arial" w:cs="Arial"/>
                <w:sz w:val="17"/>
                <w:szCs w:val="17"/>
              </w:rPr>
              <w:t>H220</w:t>
            </w:r>
          </w:p>
          <w:p w:rsidR="00292716" w:rsidRPr="000E2BA1" w:rsidRDefault="00292716" w:rsidP="00F42F5D">
            <w:pPr>
              <w:autoSpaceDE w:val="0"/>
              <w:autoSpaceDN w:val="0"/>
              <w:adjustRightInd w:val="0"/>
              <w:spacing w:after="0" w:line="240" w:lineRule="auto"/>
              <w:rPr>
                <w:rFonts w:ascii="Arial" w:hAnsi="Arial" w:cs="Arial"/>
                <w:sz w:val="17"/>
                <w:szCs w:val="17"/>
              </w:rPr>
            </w:pPr>
            <w:r>
              <w:rPr>
                <w:rFonts w:ascii="Arial" w:hAnsi="Arial" w:cs="Arial"/>
                <w:sz w:val="17"/>
                <w:szCs w:val="17"/>
              </w:rPr>
              <w:t>H280</w:t>
            </w:r>
          </w:p>
          <w:p w:rsidR="00292716" w:rsidRDefault="00292716" w:rsidP="00F42F5D">
            <w:pPr>
              <w:autoSpaceDE w:val="0"/>
              <w:autoSpaceDN w:val="0"/>
              <w:adjustRightInd w:val="0"/>
              <w:spacing w:after="0" w:line="240" w:lineRule="auto"/>
              <w:rPr>
                <w:rFonts w:ascii="Arial" w:hAnsi="Arial" w:cs="Arial"/>
                <w:sz w:val="17"/>
                <w:szCs w:val="17"/>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92716" w:rsidRPr="000E2BA1" w:rsidRDefault="00292716" w:rsidP="00F42F5D">
            <w:pPr>
              <w:autoSpaceDE w:val="0"/>
              <w:autoSpaceDN w:val="0"/>
              <w:adjustRightInd w:val="0"/>
              <w:spacing w:after="0" w:line="240" w:lineRule="auto"/>
              <w:rPr>
                <w:rFonts w:ascii="Arial" w:hAnsi="Arial" w:cs="Arial"/>
                <w:sz w:val="17"/>
                <w:szCs w:val="17"/>
              </w:rPr>
            </w:pPr>
            <w:r w:rsidRPr="000E2BA1">
              <w:rPr>
                <w:rFonts w:ascii="Arial" w:hAnsi="Arial" w:cs="Arial"/>
                <w:sz w:val="17"/>
                <w:szCs w:val="17"/>
              </w:rPr>
              <w:t>GHS04</w:t>
            </w:r>
          </w:p>
          <w:p w:rsidR="00292716" w:rsidRPr="000E2BA1" w:rsidRDefault="00292716" w:rsidP="00F42F5D">
            <w:pPr>
              <w:autoSpaceDE w:val="0"/>
              <w:autoSpaceDN w:val="0"/>
              <w:adjustRightInd w:val="0"/>
              <w:spacing w:after="0" w:line="240" w:lineRule="auto"/>
              <w:rPr>
                <w:rFonts w:ascii="Arial" w:hAnsi="Arial" w:cs="Arial"/>
                <w:sz w:val="17"/>
                <w:szCs w:val="17"/>
              </w:rPr>
            </w:pPr>
            <w:r w:rsidRPr="000E2BA1">
              <w:rPr>
                <w:rFonts w:ascii="Arial" w:hAnsi="Arial" w:cs="Arial"/>
                <w:sz w:val="17"/>
                <w:szCs w:val="17"/>
              </w:rPr>
              <w:t>GHS02</w:t>
            </w:r>
          </w:p>
          <w:p w:rsidR="00292716" w:rsidRDefault="00292716" w:rsidP="00F42F5D">
            <w:pPr>
              <w:autoSpaceDE w:val="0"/>
              <w:autoSpaceDN w:val="0"/>
              <w:adjustRightInd w:val="0"/>
              <w:spacing w:after="0" w:line="240" w:lineRule="auto"/>
              <w:rPr>
                <w:rFonts w:ascii="Arial" w:hAnsi="Arial" w:cs="Arial"/>
                <w:sz w:val="17"/>
                <w:szCs w:val="17"/>
              </w:rPr>
            </w:pPr>
            <w:r w:rsidRPr="000E2BA1">
              <w:rPr>
                <w:rFonts w:ascii="Arial" w:hAnsi="Arial" w:cs="Arial"/>
                <w:sz w:val="17"/>
                <w:szCs w:val="17"/>
              </w:rPr>
              <w:t>Dgr</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292716" w:rsidRDefault="00292716" w:rsidP="00292716">
            <w:pPr>
              <w:autoSpaceDE w:val="0"/>
              <w:autoSpaceDN w:val="0"/>
              <w:adjustRightInd w:val="0"/>
              <w:spacing w:after="0" w:line="240" w:lineRule="auto"/>
              <w:rPr>
                <w:rFonts w:ascii="Arial" w:hAnsi="Arial" w:cs="Arial"/>
                <w:sz w:val="17"/>
                <w:szCs w:val="17"/>
              </w:rPr>
            </w:pPr>
            <w:r>
              <w:rPr>
                <w:rFonts w:ascii="Arial" w:hAnsi="Arial" w:cs="Arial"/>
                <w:sz w:val="17"/>
                <w:szCs w:val="17"/>
              </w:rPr>
              <w:t>(</w:t>
            </w:r>
            <w:r>
              <w:rPr>
                <w:rFonts w:ascii="Arial" w:hAnsi="Arial" w:cs="Arial"/>
                <w:sz w:val="17"/>
                <w:szCs w:val="17"/>
              </w:rPr>
              <w:t>2</w:t>
            </w:r>
            <w:r>
              <w:rPr>
                <w:rFonts w:ascii="Arial" w:hAnsi="Arial" w:cs="Arial"/>
                <w:sz w:val="17"/>
                <w:szCs w:val="17"/>
              </w:rPr>
              <w:t xml:space="preserve">0 – </w:t>
            </w:r>
            <w:r>
              <w:rPr>
                <w:rFonts w:ascii="Arial" w:hAnsi="Arial" w:cs="Arial"/>
                <w:sz w:val="17"/>
                <w:szCs w:val="17"/>
              </w:rPr>
              <w:t>4</w:t>
            </w:r>
            <w:r>
              <w:rPr>
                <w:rFonts w:ascii="Arial" w:hAnsi="Arial" w:cs="Arial"/>
                <w:sz w:val="17"/>
                <w:szCs w:val="17"/>
              </w:rPr>
              <w:t>0) %</w:t>
            </w:r>
          </w:p>
        </w:tc>
      </w:tr>
    </w:tbl>
    <w:p w:rsidR="00DD79BD" w:rsidRPr="006F445E" w:rsidRDefault="00DD79BD" w:rsidP="00DD79BD">
      <w:pPr>
        <w:spacing w:after="0"/>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200"/>
        <w:gridCol w:w="5872"/>
      </w:tblGrid>
      <w:tr w:rsidR="00292716" w:rsidRPr="006F445E" w:rsidTr="00292716">
        <w:tc>
          <w:tcPr>
            <w:tcW w:w="9072" w:type="dxa"/>
            <w:gridSpan w:val="2"/>
            <w:tcBorders>
              <w:top w:val="single" w:sz="4" w:space="0" w:color="auto"/>
              <w:bottom w:val="single" w:sz="4" w:space="0" w:color="auto"/>
            </w:tcBorders>
            <w:shd w:val="clear" w:color="auto" w:fill="auto"/>
          </w:tcPr>
          <w:p w:rsidR="00292716" w:rsidRPr="00057471" w:rsidRDefault="00292716" w:rsidP="00292716">
            <w:pPr>
              <w:autoSpaceDE w:val="0"/>
              <w:autoSpaceDN w:val="0"/>
              <w:adjustRightInd w:val="0"/>
              <w:spacing w:after="0" w:line="240" w:lineRule="auto"/>
              <w:ind w:left="90"/>
              <w:rPr>
                <w:rFonts w:ascii="Arial" w:hAnsi="Arial" w:cs="Arial"/>
                <w:sz w:val="20"/>
                <w:szCs w:val="20"/>
              </w:rPr>
            </w:pPr>
            <w:r w:rsidRPr="00057471">
              <w:rPr>
                <w:rFonts w:ascii="Arial" w:hAnsi="Arial" w:cs="Arial"/>
                <w:sz w:val="20"/>
                <w:szCs w:val="20"/>
              </w:rPr>
              <w:t>Poznámka K:</w:t>
            </w:r>
          </w:p>
          <w:p w:rsidR="00292716" w:rsidRPr="00057471" w:rsidRDefault="00292716" w:rsidP="00292716">
            <w:pPr>
              <w:autoSpaceDE w:val="0"/>
              <w:autoSpaceDN w:val="0"/>
              <w:adjustRightInd w:val="0"/>
              <w:spacing w:after="0" w:line="240" w:lineRule="auto"/>
              <w:ind w:left="90"/>
              <w:rPr>
                <w:rFonts w:ascii="Arial" w:hAnsi="Arial" w:cs="Arial"/>
                <w:sz w:val="20"/>
                <w:szCs w:val="20"/>
              </w:rPr>
            </w:pPr>
            <w:r w:rsidRPr="00057471">
              <w:rPr>
                <w:rFonts w:ascii="Arial" w:hAnsi="Arial" w:cs="Arial"/>
                <w:sz w:val="20"/>
                <w:szCs w:val="20"/>
              </w:rPr>
              <w:t>Látka sa nemusí klasifikovať ako karcinogénna alebo mutagénna, ak sa preukáže, že obsahuje me</w:t>
            </w:r>
            <w:r>
              <w:rPr>
                <w:rFonts w:ascii="Arial" w:hAnsi="Arial" w:cs="Arial"/>
                <w:sz w:val="20"/>
                <w:szCs w:val="20"/>
              </w:rPr>
              <w:t>nej ako 0,1 % hmotnostného buta-</w:t>
            </w:r>
            <w:r w:rsidRPr="00057471">
              <w:rPr>
                <w:rFonts w:ascii="Arial" w:hAnsi="Arial" w:cs="Arial"/>
                <w:sz w:val="20"/>
                <w:szCs w:val="20"/>
              </w:rPr>
              <w:t>1,3-diénu (</w:t>
            </w:r>
            <w:proofErr w:type="spellStart"/>
            <w:r w:rsidRPr="00057471">
              <w:rPr>
                <w:rFonts w:ascii="Arial" w:hAnsi="Arial" w:cs="Arial"/>
                <w:sz w:val="20"/>
                <w:szCs w:val="20"/>
              </w:rPr>
              <w:t>Einecs</w:t>
            </w:r>
            <w:proofErr w:type="spellEnd"/>
            <w:r w:rsidRPr="00057471">
              <w:rPr>
                <w:rFonts w:ascii="Arial" w:hAnsi="Arial" w:cs="Arial"/>
                <w:sz w:val="20"/>
                <w:szCs w:val="20"/>
              </w:rPr>
              <w:t xml:space="preserve"> č. 203-450-8). Ak látka</w:t>
            </w:r>
            <w:r>
              <w:rPr>
                <w:rFonts w:ascii="Arial" w:hAnsi="Arial" w:cs="Arial"/>
                <w:sz w:val="20"/>
                <w:szCs w:val="20"/>
              </w:rPr>
              <w:t xml:space="preserve"> </w:t>
            </w:r>
            <w:r w:rsidRPr="00057471">
              <w:rPr>
                <w:rFonts w:ascii="Arial" w:hAnsi="Arial" w:cs="Arial"/>
                <w:sz w:val="20"/>
                <w:szCs w:val="20"/>
              </w:rPr>
              <w:t>nie je klasifikovaná ako karcinogénna ani mutagénna,</w:t>
            </w:r>
            <w:r>
              <w:rPr>
                <w:rFonts w:ascii="Arial" w:hAnsi="Arial" w:cs="Arial"/>
                <w:sz w:val="20"/>
                <w:szCs w:val="20"/>
              </w:rPr>
              <w:t xml:space="preserve"> </w:t>
            </w:r>
            <w:r w:rsidRPr="00057471">
              <w:rPr>
                <w:rFonts w:ascii="Arial" w:hAnsi="Arial" w:cs="Arial"/>
                <w:sz w:val="20"/>
                <w:szCs w:val="20"/>
              </w:rPr>
              <w:t>mali by sa uplatňovať aspoň bezpečnostné upozornenia</w:t>
            </w:r>
          </w:p>
          <w:p w:rsidR="00292716" w:rsidRDefault="00292716" w:rsidP="00292716">
            <w:pPr>
              <w:autoSpaceDE w:val="0"/>
              <w:autoSpaceDN w:val="0"/>
              <w:adjustRightInd w:val="0"/>
              <w:spacing w:after="0" w:line="240" w:lineRule="auto"/>
              <w:ind w:left="90"/>
              <w:rPr>
                <w:rFonts w:ascii="Arial" w:hAnsi="Arial" w:cs="Arial"/>
                <w:sz w:val="20"/>
                <w:szCs w:val="20"/>
              </w:rPr>
            </w:pPr>
            <w:r w:rsidRPr="00057471">
              <w:rPr>
                <w:rFonts w:ascii="Arial" w:hAnsi="Arial" w:cs="Arial"/>
                <w:sz w:val="20"/>
                <w:szCs w:val="20"/>
              </w:rPr>
              <w:t>(P102-)P210-P403. Táto poznámka sa vzťahuje iba na</w:t>
            </w:r>
            <w:r>
              <w:rPr>
                <w:rFonts w:ascii="Arial" w:hAnsi="Arial" w:cs="Arial"/>
                <w:sz w:val="20"/>
                <w:szCs w:val="20"/>
              </w:rPr>
              <w:t xml:space="preserve"> </w:t>
            </w:r>
            <w:r w:rsidRPr="00057471">
              <w:rPr>
                <w:rFonts w:ascii="Arial" w:hAnsi="Arial" w:cs="Arial"/>
                <w:sz w:val="20"/>
                <w:szCs w:val="20"/>
              </w:rPr>
              <w:t>určité komplexné ropné deriváty uvedené v časti 3 prílohy</w:t>
            </w:r>
            <w:r>
              <w:rPr>
                <w:rFonts w:ascii="Arial" w:hAnsi="Arial" w:cs="Arial"/>
                <w:sz w:val="20"/>
                <w:szCs w:val="20"/>
              </w:rPr>
              <w:t xml:space="preserve"> </w:t>
            </w:r>
            <w:r w:rsidRPr="00057471">
              <w:rPr>
                <w:rFonts w:ascii="Arial" w:hAnsi="Arial" w:cs="Arial"/>
                <w:sz w:val="20"/>
                <w:szCs w:val="20"/>
              </w:rPr>
              <w:t>VI k nariadeniu (ES) č. 1272/2008.</w:t>
            </w:r>
          </w:p>
          <w:p w:rsidR="00292716" w:rsidRPr="00057471" w:rsidRDefault="00292716" w:rsidP="00292716">
            <w:pPr>
              <w:autoSpaceDE w:val="0"/>
              <w:autoSpaceDN w:val="0"/>
              <w:adjustRightInd w:val="0"/>
              <w:spacing w:after="0" w:line="240" w:lineRule="auto"/>
              <w:ind w:left="90"/>
              <w:rPr>
                <w:rFonts w:ascii="Arial" w:hAnsi="Arial" w:cs="Arial"/>
                <w:sz w:val="20"/>
                <w:szCs w:val="20"/>
              </w:rPr>
            </w:pPr>
            <w:r w:rsidRPr="00057471">
              <w:rPr>
                <w:rFonts w:ascii="Arial" w:hAnsi="Arial" w:cs="Arial"/>
                <w:sz w:val="20"/>
                <w:szCs w:val="20"/>
              </w:rPr>
              <w:t>Poznámka S:</w:t>
            </w:r>
          </w:p>
          <w:p w:rsidR="00292716" w:rsidRDefault="00292716" w:rsidP="00292716">
            <w:pPr>
              <w:autoSpaceDE w:val="0"/>
              <w:autoSpaceDN w:val="0"/>
              <w:adjustRightInd w:val="0"/>
              <w:spacing w:after="0" w:line="240" w:lineRule="auto"/>
              <w:ind w:left="90"/>
              <w:rPr>
                <w:rFonts w:ascii="Arial" w:hAnsi="Arial" w:cs="Arial"/>
                <w:sz w:val="20"/>
                <w:szCs w:val="20"/>
              </w:rPr>
            </w:pPr>
            <w:r w:rsidRPr="00057471">
              <w:rPr>
                <w:rFonts w:ascii="Arial" w:hAnsi="Arial" w:cs="Arial"/>
                <w:sz w:val="20"/>
                <w:szCs w:val="20"/>
              </w:rPr>
              <w:t>Pri tejto látke sa nevyhnutne nevyžaduje etiketa podľa</w:t>
            </w:r>
            <w:r>
              <w:rPr>
                <w:rFonts w:ascii="Arial" w:hAnsi="Arial" w:cs="Arial"/>
                <w:sz w:val="20"/>
                <w:szCs w:val="20"/>
              </w:rPr>
              <w:t xml:space="preserve"> </w:t>
            </w:r>
            <w:r w:rsidRPr="00057471">
              <w:rPr>
                <w:rFonts w:ascii="Arial" w:hAnsi="Arial" w:cs="Arial"/>
                <w:sz w:val="20"/>
                <w:szCs w:val="20"/>
              </w:rPr>
              <w:t>článku 17 nariadenia (ES) č. 1272/2008 (pozri oddiel 1.3</w:t>
            </w:r>
            <w:r>
              <w:rPr>
                <w:rFonts w:ascii="Arial" w:hAnsi="Arial" w:cs="Arial"/>
                <w:sz w:val="20"/>
                <w:szCs w:val="20"/>
              </w:rPr>
              <w:t xml:space="preserve"> </w:t>
            </w:r>
            <w:r w:rsidRPr="00057471">
              <w:rPr>
                <w:rFonts w:ascii="Arial" w:hAnsi="Arial" w:cs="Arial"/>
                <w:sz w:val="20"/>
                <w:szCs w:val="20"/>
              </w:rPr>
              <w:t>prílohy I k uvedenému nariadeniu).</w:t>
            </w:r>
          </w:p>
          <w:p w:rsidR="00292716" w:rsidRPr="00057471" w:rsidRDefault="00292716" w:rsidP="00292716">
            <w:pPr>
              <w:autoSpaceDE w:val="0"/>
              <w:autoSpaceDN w:val="0"/>
              <w:adjustRightInd w:val="0"/>
              <w:spacing w:after="0" w:line="240" w:lineRule="auto"/>
              <w:ind w:left="90"/>
              <w:rPr>
                <w:rFonts w:ascii="Arial" w:hAnsi="Arial" w:cs="Arial"/>
                <w:sz w:val="20"/>
                <w:szCs w:val="20"/>
              </w:rPr>
            </w:pPr>
            <w:r w:rsidRPr="00057471">
              <w:rPr>
                <w:rFonts w:ascii="Arial" w:hAnsi="Arial" w:cs="Arial"/>
                <w:sz w:val="20"/>
                <w:szCs w:val="20"/>
              </w:rPr>
              <w:t>Poznámka U</w:t>
            </w:r>
          </w:p>
          <w:p w:rsidR="00292716" w:rsidRPr="006F445E" w:rsidRDefault="00292716" w:rsidP="00292716">
            <w:pPr>
              <w:autoSpaceDE w:val="0"/>
              <w:autoSpaceDN w:val="0"/>
              <w:adjustRightInd w:val="0"/>
              <w:spacing w:after="0" w:line="240" w:lineRule="auto"/>
              <w:ind w:left="90"/>
              <w:rPr>
                <w:rFonts w:ascii="Arial" w:hAnsi="Arial" w:cs="Arial"/>
                <w:sz w:val="20"/>
                <w:szCs w:val="20"/>
              </w:rPr>
            </w:pPr>
            <w:r w:rsidRPr="00057471">
              <w:rPr>
                <w:rFonts w:ascii="Arial" w:hAnsi="Arial" w:cs="Arial"/>
                <w:sz w:val="20"/>
                <w:szCs w:val="20"/>
              </w:rPr>
              <w:t>Plyny z jednej zo skupín označených ako stlačený plyn, skvapalnený plyn, schladený skvapalnený plyn alebo rozpustený plyn sa pri uvádzaní na trh musia klasifikovať ako „plyny pod tlakom“. Táto skupina závisí od fyzikálneho stavu, v ktorom sa plyn nachádza v obale, a preto sa priraďuje v závislosti od prípadu. Priradia sa tieto kódy: Press. Gas (</w:t>
            </w:r>
            <w:proofErr w:type="spellStart"/>
            <w:r w:rsidRPr="00057471">
              <w:rPr>
                <w:rFonts w:ascii="Arial" w:hAnsi="Arial" w:cs="Arial"/>
                <w:sz w:val="20"/>
                <w:szCs w:val="20"/>
              </w:rPr>
              <w:t>Comp</w:t>
            </w:r>
            <w:proofErr w:type="spellEnd"/>
            <w:r w:rsidRPr="00057471">
              <w:rPr>
                <w:rFonts w:ascii="Arial" w:hAnsi="Arial" w:cs="Arial"/>
                <w:sz w:val="20"/>
                <w:szCs w:val="20"/>
              </w:rPr>
              <w:t>.) Press. Gas (Liq.) Press. Gas (</w:t>
            </w:r>
            <w:proofErr w:type="spellStart"/>
            <w:r w:rsidRPr="00057471">
              <w:rPr>
                <w:rFonts w:ascii="Arial" w:hAnsi="Arial" w:cs="Arial"/>
                <w:sz w:val="20"/>
                <w:szCs w:val="20"/>
              </w:rPr>
              <w:t>Ref</w:t>
            </w:r>
            <w:proofErr w:type="spellEnd"/>
            <w:r w:rsidRPr="00057471">
              <w:rPr>
                <w:rFonts w:ascii="Arial" w:hAnsi="Arial" w:cs="Arial"/>
                <w:sz w:val="20"/>
                <w:szCs w:val="20"/>
              </w:rPr>
              <w:t>. Liq.) Press. Gas (</w:t>
            </w:r>
            <w:proofErr w:type="spellStart"/>
            <w:r w:rsidRPr="00057471">
              <w:rPr>
                <w:rFonts w:ascii="Arial" w:hAnsi="Arial" w:cs="Arial"/>
                <w:sz w:val="20"/>
                <w:szCs w:val="20"/>
              </w:rPr>
              <w:t>Diss</w:t>
            </w:r>
            <w:proofErr w:type="spellEnd"/>
            <w:r w:rsidRPr="00057471">
              <w:rPr>
                <w:rFonts w:ascii="Arial" w:hAnsi="Arial" w:cs="Arial"/>
                <w:sz w:val="20"/>
                <w:szCs w:val="20"/>
              </w:rPr>
              <w:t>.) Aerosóly sa neklasifikujú ako plyny pod tlakom (pozri prílohu I, časť 2, oddiel 2.3.2.1, poznámka 2).</w:t>
            </w:r>
          </w:p>
        </w:tc>
      </w:tr>
      <w:tr w:rsidR="00DD79BD" w:rsidRPr="006F445E" w:rsidTr="00292716">
        <w:tc>
          <w:tcPr>
            <w:tcW w:w="9072" w:type="dxa"/>
            <w:gridSpan w:val="2"/>
            <w:tcBorders>
              <w:top w:val="single" w:sz="4" w:space="0" w:color="auto"/>
              <w:bottom w:val="single" w:sz="4" w:space="0" w:color="auto"/>
            </w:tcBorders>
            <w:shd w:val="clear" w:color="auto" w:fill="auto"/>
          </w:tcPr>
          <w:p w:rsidR="00DD79BD" w:rsidRPr="006F445E" w:rsidRDefault="00DD79BD" w:rsidP="000477F4">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 xml:space="preserve">Plné znenie H-výstražných upozornení je v oddiele 16. </w:t>
            </w:r>
          </w:p>
        </w:tc>
      </w:tr>
      <w:tr w:rsidR="00DD79BD" w:rsidRPr="006F445E" w:rsidTr="00292716">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Látka s expozičným limitom v pracovnom ovzduší</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292716" w:rsidP="0052758E">
            <w:pPr>
              <w:autoSpaceDE w:val="0"/>
              <w:autoSpaceDN w:val="0"/>
              <w:adjustRightInd w:val="0"/>
              <w:spacing w:after="0" w:line="240" w:lineRule="auto"/>
              <w:ind w:left="90"/>
              <w:rPr>
                <w:rFonts w:ascii="Arial" w:hAnsi="Arial" w:cs="Arial"/>
                <w:sz w:val="20"/>
                <w:szCs w:val="20"/>
              </w:rPr>
            </w:pPr>
            <w:r w:rsidRPr="00292716">
              <w:rPr>
                <w:rFonts w:ascii="Arial" w:hAnsi="Arial" w:cs="Arial"/>
                <w:sz w:val="20"/>
                <w:szCs w:val="20"/>
              </w:rPr>
              <w:t>butanón</w:t>
            </w:r>
            <w:r w:rsidR="00B86951" w:rsidRPr="006F445E">
              <w:rPr>
                <w:rFonts w:ascii="Arial" w:hAnsi="Arial" w:cs="Arial"/>
                <w:sz w:val="20"/>
                <w:szCs w:val="20"/>
              </w:rPr>
              <w:t xml:space="preserve"> – pozri oddiel 8.</w:t>
            </w:r>
          </w:p>
        </w:tc>
      </w:tr>
      <w:tr w:rsidR="00DD79BD" w:rsidRPr="006F445E"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7E5E9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Látka so špecifickými koncentračnými limitmi / M-faktormi</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AA0CDD" w:rsidP="00A450D3">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žiadna</w:t>
            </w:r>
          </w:p>
        </w:tc>
      </w:tr>
    </w:tbl>
    <w:p w:rsidR="00DD79BD" w:rsidRPr="006F445E" w:rsidRDefault="00DD79BD"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6F445E" w:rsidTr="00DD79BD">
        <w:tc>
          <w:tcPr>
            <w:tcW w:w="9072" w:type="dxa"/>
            <w:shd w:val="clear" w:color="auto" w:fill="FFFF00"/>
          </w:tcPr>
          <w:p w:rsidR="00DD79BD" w:rsidRPr="006F445E" w:rsidRDefault="00DD79BD" w:rsidP="00DD79BD">
            <w:pPr>
              <w:autoSpaceDE w:val="0"/>
              <w:autoSpaceDN w:val="0"/>
              <w:adjustRightInd w:val="0"/>
              <w:spacing w:after="0" w:line="240" w:lineRule="auto"/>
              <w:ind w:left="150"/>
              <w:rPr>
                <w:rFonts w:ascii="Arial" w:hAnsi="Arial" w:cs="Arial"/>
                <w:sz w:val="20"/>
                <w:szCs w:val="20"/>
              </w:rPr>
            </w:pPr>
            <w:r w:rsidRPr="006F445E">
              <w:rPr>
                <w:rFonts w:ascii="Arial" w:hAnsi="Arial" w:cs="Arial"/>
                <w:b/>
                <w:bCs/>
                <w:sz w:val="20"/>
                <w:szCs w:val="20"/>
              </w:rPr>
              <w:t>ODDIEL 4: Opatrenia prvej pomoci</w:t>
            </w:r>
          </w:p>
        </w:tc>
      </w:tr>
    </w:tbl>
    <w:p w:rsidR="00DD79BD" w:rsidRPr="006F445E" w:rsidRDefault="00DD79BD" w:rsidP="00DD79BD">
      <w:pPr>
        <w:spacing w:after="0"/>
        <w:rPr>
          <w:rFonts w:ascii="Arial" w:hAnsi="Arial" w:cs="Arial"/>
          <w:sz w:val="20"/>
          <w:szCs w:val="20"/>
        </w:rPr>
      </w:pPr>
    </w:p>
    <w:tbl>
      <w:tblPr>
        <w:tblW w:w="9077" w:type="dxa"/>
        <w:tblInd w:w="-5" w:type="dxa"/>
        <w:tblLayout w:type="fixed"/>
        <w:tblCellMar>
          <w:left w:w="70" w:type="dxa"/>
          <w:right w:w="70" w:type="dxa"/>
        </w:tblCellMar>
        <w:tblLook w:val="0000" w:firstRow="0" w:lastRow="0" w:firstColumn="0" w:lastColumn="0" w:noHBand="0" w:noVBand="0"/>
      </w:tblPr>
      <w:tblGrid>
        <w:gridCol w:w="801"/>
        <w:gridCol w:w="2401"/>
        <w:gridCol w:w="5875"/>
      </w:tblGrid>
      <w:tr w:rsidR="00DD79BD" w:rsidRPr="006F445E" w:rsidTr="006F445E">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4.1. Opis opatrení prvej pomoci</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8378A2" w:rsidRDefault="00AA0CDD" w:rsidP="002133D0">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Ak sa prejavia zdravotné ťažkosti alebo v prípade pochybností, upovedomte lekára a poskytnite mu informácie z tejto karty bezpečnostných údajov.</w:t>
            </w:r>
          </w:p>
          <w:p w:rsidR="007E6C21" w:rsidRPr="006F445E" w:rsidRDefault="007E6C21" w:rsidP="002133D0">
            <w:pPr>
              <w:autoSpaceDE w:val="0"/>
              <w:autoSpaceDN w:val="0"/>
              <w:adjustRightInd w:val="0"/>
              <w:spacing w:after="0" w:line="240" w:lineRule="auto"/>
              <w:rPr>
                <w:rFonts w:ascii="Arial" w:hAnsi="Arial" w:cs="Arial"/>
                <w:sz w:val="20"/>
                <w:szCs w:val="20"/>
              </w:rPr>
            </w:pPr>
            <w:r w:rsidRPr="007E6C21">
              <w:rPr>
                <w:rFonts w:ascii="Arial" w:hAnsi="Arial" w:cs="Arial"/>
                <w:sz w:val="20"/>
                <w:szCs w:val="20"/>
              </w:rPr>
              <w:t>Časti odevu znečistené výrobkom okamžite odstráňte.</w:t>
            </w:r>
          </w:p>
        </w:tc>
      </w:tr>
      <w:tr w:rsidR="00DD79BD" w:rsidRPr="006F445E" w:rsidTr="006F445E">
        <w:tc>
          <w:tcPr>
            <w:tcW w:w="801"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spacing w:after="0"/>
              <w:rPr>
                <w:rFonts w:ascii="Arial" w:hAnsi="Arial" w:cs="Arial"/>
                <w:sz w:val="20"/>
                <w:szCs w:val="20"/>
              </w:rPr>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Pokyny na prvú pomoc pri inhalácii</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292716" w:rsidP="00B16F62">
            <w:pPr>
              <w:autoSpaceDE w:val="0"/>
              <w:autoSpaceDN w:val="0"/>
              <w:adjustRightInd w:val="0"/>
              <w:spacing w:after="0" w:line="240" w:lineRule="auto"/>
              <w:rPr>
                <w:rFonts w:ascii="Arial" w:hAnsi="Arial" w:cs="Arial"/>
                <w:sz w:val="20"/>
                <w:szCs w:val="20"/>
              </w:rPr>
            </w:pPr>
            <w:r>
              <w:rPr>
                <w:rFonts w:ascii="Arial" w:hAnsi="Arial" w:cs="Arial"/>
                <w:sz w:val="20"/>
                <w:szCs w:val="20"/>
              </w:rPr>
              <w:t>Zasia</w:t>
            </w:r>
            <w:r w:rsidRPr="00292716">
              <w:rPr>
                <w:rFonts w:ascii="Arial" w:hAnsi="Arial" w:cs="Arial"/>
                <w:sz w:val="20"/>
                <w:szCs w:val="20"/>
              </w:rPr>
              <w:t xml:space="preserve">hnutú osobu odsuňte od zdroja kontaminácie. Presuňte postihnutú osobu na čerstvý vzduch a udržujte ju v teple a v pokoji v polohe, ktorá jej umožňuje pohodlne dýchať. Udržujte otvorené dýchacie cesty. Uvoľnite tesné oblečenie, ako je golier, </w:t>
            </w:r>
            <w:r w:rsidRPr="00292716">
              <w:rPr>
                <w:rFonts w:ascii="Arial" w:hAnsi="Arial" w:cs="Arial"/>
                <w:sz w:val="20"/>
                <w:szCs w:val="20"/>
              </w:rPr>
              <w:lastRenderedPageBreak/>
              <w:t xml:space="preserve">kravata alebo opasok. Ak je dýchanie ťažké, môže postihnutej osobe pomôcť riadne vyškolený personál podaním kyslíka. Uložte osobu v bezvedomí na bok do stabilizovanej polohy </w:t>
            </w:r>
            <w:r w:rsidR="00B16F62">
              <w:rPr>
                <w:rFonts w:ascii="Arial" w:hAnsi="Arial" w:cs="Arial"/>
                <w:sz w:val="20"/>
                <w:szCs w:val="20"/>
              </w:rPr>
              <w:t>a zabezpečte, aby mohla dýchať.</w:t>
            </w:r>
          </w:p>
        </w:tc>
      </w:tr>
      <w:tr w:rsidR="00DD79BD" w:rsidRPr="006F445E" w:rsidTr="006F445E">
        <w:tc>
          <w:tcPr>
            <w:tcW w:w="801"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spacing w:after="0"/>
              <w:rPr>
                <w:rFonts w:ascii="Arial" w:hAnsi="Arial" w:cs="Arial"/>
                <w:sz w:val="20"/>
                <w:szCs w:val="20"/>
              </w:rPr>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Pokyny na prvú pomoc pri kontakte s kožou</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292716" w:rsidP="00AA0CDD">
            <w:pPr>
              <w:autoSpaceDE w:val="0"/>
              <w:autoSpaceDN w:val="0"/>
              <w:adjustRightInd w:val="0"/>
              <w:spacing w:after="0" w:line="240" w:lineRule="auto"/>
              <w:rPr>
                <w:rFonts w:ascii="Arial" w:hAnsi="Arial" w:cs="Arial"/>
                <w:sz w:val="20"/>
                <w:szCs w:val="20"/>
              </w:rPr>
            </w:pPr>
            <w:r w:rsidRPr="00292716">
              <w:rPr>
                <w:rFonts w:ascii="Arial" w:hAnsi="Arial" w:cs="Arial"/>
                <w:sz w:val="20"/>
                <w:szCs w:val="20"/>
              </w:rPr>
              <w:t>Odstráňte kontaminovaný odev. Okamžite umyte pokožku mydlom a vodou. Ak akékoľvek ťažkosti pretrváv</w:t>
            </w:r>
            <w:r>
              <w:rPr>
                <w:rFonts w:ascii="Arial" w:hAnsi="Arial" w:cs="Arial"/>
                <w:sz w:val="20"/>
                <w:szCs w:val="20"/>
              </w:rPr>
              <w:t>ajú, vyhľadajte lekársku pomoc.</w:t>
            </w:r>
          </w:p>
        </w:tc>
      </w:tr>
      <w:tr w:rsidR="00DD79BD" w:rsidRPr="006F445E" w:rsidTr="006F445E">
        <w:tc>
          <w:tcPr>
            <w:tcW w:w="801"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spacing w:after="0"/>
              <w:rPr>
                <w:rFonts w:ascii="Arial" w:hAnsi="Arial" w:cs="Arial"/>
                <w:sz w:val="20"/>
                <w:szCs w:val="20"/>
              </w:rPr>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Pokyny na prvú pomoc pri kontakte s</w:t>
            </w:r>
            <w:r w:rsidR="002133D0" w:rsidRPr="006F445E">
              <w:rPr>
                <w:rFonts w:ascii="Arial" w:hAnsi="Arial" w:cs="Arial"/>
                <w:sz w:val="20"/>
                <w:szCs w:val="20"/>
              </w:rPr>
              <w:t> </w:t>
            </w:r>
            <w:r w:rsidRPr="006F445E">
              <w:rPr>
                <w:rFonts w:ascii="Arial" w:hAnsi="Arial" w:cs="Arial"/>
                <w:sz w:val="20"/>
                <w:szCs w:val="20"/>
              </w:rPr>
              <w:t>očami</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B16F62" w:rsidP="00B16F62">
            <w:pPr>
              <w:autoSpaceDE w:val="0"/>
              <w:autoSpaceDN w:val="0"/>
              <w:adjustRightInd w:val="0"/>
              <w:spacing w:after="0" w:line="240" w:lineRule="auto"/>
              <w:rPr>
                <w:rFonts w:ascii="Arial" w:hAnsi="Arial" w:cs="Arial"/>
                <w:sz w:val="20"/>
                <w:szCs w:val="20"/>
              </w:rPr>
            </w:pPr>
            <w:r w:rsidRPr="00292716">
              <w:rPr>
                <w:rFonts w:ascii="Arial" w:hAnsi="Arial" w:cs="Arial"/>
                <w:sz w:val="20"/>
                <w:szCs w:val="20"/>
              </w:rPr>
              <w:t>Pred vypláchnutím očí si vyberte všetky kontaktné šošovky. Okamžite si oči vypláchnite</w:t>
            </w:r>
            <w:r>
              <w:rPr>
                <w:rFonts w:ascii="Arial" w:hAnsi="Arial" w:cs="Arial"/>
                <w:sz w:val="20"/>
                <w:szCs w:val="20"/>
              </w:rPr>
              <w:t xml:space="preserve"> </w:t>
            </w:r>
            <w:r w:rsidRPr="00292716">
              <w:rPr>
                <w:rFonts w:ascii="Arial" w:hAnsi="Arial" w:cs="Arial"/>
                <w:sz w:val="20"/>
                <w:szCs w:val="20"/>
              </w:rPr>
              <w:t>veľkým množstvom vody a zároveň zdvihnite viečka. Pokračujte vo vyplachovaní aspoň 10 minút. Ak nepríjemné pocity pretrvávajú, vyhľadajte lekársku pomoc.</w:t>
            </w:r>
          </w:p>
        </w:tc>
      </w:tr>
      <w:tr w:rsidR="00DD79BD" w:rsidRPr="006F445E" w:rsidTr="006F445E">
        <w:tc>
          <w:tcPr>
            <w:tcW w:w="801"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spacing w:after="0"/>
              <w:rPr>
                <w:rFonts w:ascii="Arial" w:hAnsi="Arial" w:cs="Arial"/>
                <w:sz w:val="20"/>
                <w:szCs w:val="20"/>
              </w:rPr>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Pokyny na prvú pomoc pri požití</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B16F62" w:rsidP="00B16F62">
            <w:pPr>
              <w:autoSpaceDE w:val="0"/>
              <w:autoSpaceDN w:val="0"/>
              <w:adjustRightInd w:val="0"/>
              <w:spacing w:after="0" w:line="240" w:lineRule="auto"/>
              <w:rPr>
                <w:rFonts w:ascii="Arial" w:hAnsi="Arial" w:cs="Arial"/>
                <w:sz w:val="20"/>
                <w:szCs w:val="20"/>
              </w:rPr>
            </w:pPr>
            <w:r w:rsidRPr="00292716">
              <w:rPr>
                <w:rFonts w:ascii="Arial" w:hAnsi="Arial" w:cs="Arial"/>
                <w:sz w:val="20"/>
                <w:szCs w:val="20"/>
              </w:rPr>
              <w:t>Dôkladne vypláchnite ústa vodou. Vyberte všetky zubné protézy. Prestaňte, ak sa postihnutá osoba</w:t>
            </w:r>
            <w:r>
              <w:rPr>
                <w:rFonts w:ascii="Arial" w:hAnsi="Arial" w:cs="Arial"/>
                <w:sz w:val="20"/>
                <w:szCs w:val="20"/>
              </w:rPr>
              <w:t xml:space="preserve"> </w:t>
            </w:r>
            <w:r w:rsidRPr="00292716">
              <w:rPr>
                <w:rFonts w:ascii="Arial" w:hAnsi="Arial" w:cs="Arial"/>
                <w:sz w:val="20"/>
                <w:szCs w:val="20"/>
              </w:rPr>
              <w:t>cíti nevoľne, pretože vracanie môže byť nebezpečné. Nevyvolávajte vracanie, pokiaľ to nie je pod dohľadom zdravotníckeho personálu. Ak dôjde k vracaniu, držte hlavu nízko, aby sa</w:t>
            </w:r>
            <w:r>
              <w:rPr>
                <w:rFonts w:ascii="Arial" w:hAnsi="Arial" w:cs="Arial"/>
                <w:sz w:val="20"/>
                <w:szCs w:val="20"/>
              </w:rPr>
              <w:t xml:space="preserve"> </w:t>
            </w:r>
            <w:r w:rsidRPr="00292716">
              <w:rPr>
                <w:rFonts w:ascii="Arial" w:hAnsi="Arial" w:cs="Arial"/>
                <w:sz w:val="20"/>
                <w:szCs w:val="20"/>
              </w:rPr>
              <w:t>zvratky nedostali do pľúc. Nikdy nepodávajte nič ústami osobe v bezvedomí. Presuňte postihnutú osobu na čerstvý vzduch a udržujte ju v teple a v pokoji v polohe, ktorá jej umožňuje</w:t>
            </w:r>
            <w:r>
              <w:rPr>
                <w:rFonts w:ascii="Arial" w:hAnsi="Arial" w:cs="Arial"/>
                <w:sz w:val="20"/>
                <w:szCs w:val="20"/>
              </w:rPr>
              <w:t xml:space="preserve"> </w:t>
            </w:r>
            <w:r w:rsidRPr="00292716">
              <w:rPr>
                <w:rFonts w:ascii="Arial" w:hAnsi="Arial" w:cs="Arial"/>
                <w:sz w:val="20"/>
                <w:szCs w:val="20"/>
              </w:rPr>
              <w:t>dýchať. Uložte osobu v bezvedomí na bok do stabilizovanej polohy a zabezpečte, aby</w:t>
            </w:r>
            <w:r>
              <w:rPr>
                <w:rFonts w:ascii="Arial" w:hAnsi="Arial" w:cs="Arial"/>
                <w:sz w:val="20"/>
                <w:szCs w:val="20"/>
              </w:rPr>
              <w:t xml:space="preserve"> </w:t>
            </w:r>
            <w:r w:rsidRPr="00292716">
              <w:rPr>
                <w:rFonts w:ascii="Arial" w:hAnsi="Arial" w:cs="Arial"/>
                <w:sz w:val="20"/>
                <w:szCs w:val="20"/>
              </w:rPr>
              <w:t>mohla dýchať. Udržujte priechodnosť dýchacích ciest. Uvoľnite tesný odev, ako je golier,</w:t>
            </w:r>
            <w:r>
              <w:rPr>
                <w:rFonts w:ascii="Arial" w:hAnsi="Arial" w:cs="Arial"/>
                <w:sz w:val="20"/>
                <w:szCs w:val="20"/>
              </w:rPr>
              <w:t xml:space="preserve"> kravata alebo opasok.</w:t>
            </w:r>
          </w:p>
        </w:tc>
      </w:tr>
      <w:tr w:rsidR="00DD79BD" w:rsidRPr="006F445E" w:rsidTr="006F445E">
        <w:tc>
          <w:tcPr>
            <w:tcW w:w="9077" w:type="dxa"/>
            <w:gridSpan w:val="3"/>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2133D0">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4.2 Najdôležitejšie príznaky a účinky</w:t>
            </w:r>
          </w:p>
        </w:tc>
      </w:tr>
      <w:tr w:rsidR="000477F4" w:rsidRPr="006F445E" w:rsidTr="006F445E">
        <w:tc>
          <w:tcPr>
            <w:tcW w:w="801" w:type="dxa"/>
            <w:tcBorders>
              <w:top w:val="single" w:sz="4" w:space="0" w:color="auto"/>
              <w:left w:val="single" w:sz="4" w:space="0" w:color="auto"/>
              <w:bottom w:val="single" w:sz="4" w:space="0" w:color="auto"/>
              <w:right w:val="single" w:sz="4" w:space="0" w:color="auto"/>
            </w:tcBorders>
            <w:shd w:val="clear" w:color="auto" w:fill="auto"/>
          </w:tcPr>
          <w:p w:rsidR="000477F4" w:rsidRPr="006F445E" w:rsidRDefault="000477F4" w:rsidP="002133D0">
            <w:pPr>
              <w:autoSpaceDE w:val="0"/>
              <w:autoSpaceDN w:val="0"/>
              <w:adjustRightInd w:val="0"/>
              <w:spacing w:after="0" w:line="240" w:lineRule="auto"/>
              <w:ind w:left="90"/>
              <w:rPr>
                <w:rFonts w:ascii="Arial" w:hAnsi="Arial" w:cs="Arial"/>
                <w:sz w:val="20"/>
                <w:szCs w:val="20"/>
              </w:rPr>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0477F4" w:rsidRPr="006F445E" w:rsidRDefault="000477F4"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Akútne</w:t>
            </w:r>
          </w:p>
        </w:tc>
        <w:tc>
          <w:tcPr>
            <w:tcW w:w="5875" w:type="dxa"/>
            <w:vMerge w:val="restart"/>
            <w:tcBorders>
              <w:top w:val="single" w:sz="4" w:space="0" w:color="auto"/>
              <w:left w:val="single" w:sz="4" w:space="0" w:color="auto"/>
              <w:right w:val="single" w:sz="4" w:space="0" w:color="auto"/>
            </w:tcBorders>
            <w:shd w:val="clear" w:color="auto" w:fill="auto"/>
          </w:tcPr>
          <w:p w:rsidR="00292716" w:rsidRPr="00292716" w:rsidRDefault="00292716" w:rsidP="00292716">
            <w:pPr>
              <w:autoSpaceDE w:val="0"/>
              <w:autoSpaceDN w:val="0"/>
              <w:adjustRightInd w:val="0"/>
              <w:spacing w:after="0" w:line="240" w:lineRule="auto"/>
              <w:rPr>
                <w:rFonts w:ascii="Arial" w:hAnsi="Arial" w:cs="Arial"/>
                <w:sz w:val="20"/>
                <w:szCs w:val="20"/>
              </w:rPr>
            </w:pPr>
            <w:r w:rsidRPr="00292716">
              <w:rPr>
                <w:rFonts w:ascii="Arial" w:hAnsi="Arial" w:cs="Arial"/>
                <w:sz w:val="20"/>
                <w:szCs w:val="20"/>
              </w:rPr>
              <w:t>Vdýchnutie</w:t>
            </w:r>
            <w:r>
              <w:rPr>
                <w:rFonts w:ascii="Arial" w:hAnsi="Arial" w:cs="Arial"/>
                <w:sz w:val="20"/>
                <w:szCs w:val="20"/>
              </w:rPr>
              <w:t xml:space="preserve">: </w:t>
            </w:r>
            <w:r w:rsidRPr="00292716">
              <w:rPr>
                <w:rFonts w:ascii="Arial" w:hAnsi="Arial" w:cs="Arial"/>
                <w:sz w:val="20"/>
                <w:szCs w:val="20"/>
              </w:rPr>
              <w:t>Jednorazová expozícia môže spôsobiť nasledujúce nežiaduce účinky: Bolesť hlavy. Nevoľnosť, vracanie.</w:t>
            </w:r>
          </w:p>
          <w:p w:rsidR="00292716" w:rsidRPr="00292716" w:rsidRDefault="00292716" w:rsidP="00292716">
            <w:pPr>
              <w:autoSpaceDE w:val="0"/>
              <w:autoSpaceDN w:val="0"/>
              <w:adjustRightInd w:val="0"/>
              <w:spacing w:after="0" w:line="240" w:lineRule="auto"/>
              <w:rPr>
                <w:rFonts w:ascii="Arial" w:hAnsi="Arial" w:cs="Arial"/>
                <w:sz w:val="20"/>
                <w:szCs w:val="20"/>
              </w:rPr>
            </w:pPr>
            <w:r w:rsidRPr="00292716">
              <w:rPr>
                <w:rFonts w:ascii="Arial" w:hAnsi="Arial" w:cs="Arial"/>
                <w:sz w:val="20"/>
                <w:szCs w:val="20"/>
              </w:rPr>
              <w:t xml:space="preserve">Útlm centrálneho nervového systému. Ospalosť, závraty, dezorientácia, </w:t>
            </w:r>
            <w:proofErr w:type="spellStart"/>
            <w:r w:rsidRPr="00292716">
              <w:rPr>
                <w:rFonts w:ascii="Arial" w:hAnsi="Arial" w:cs="Arial"/>
                <w:sz w:val="20"/>
                <w:szCs w:val="20"/>
              </w:rPr>
              <w:t>vertigo</w:t>
            </w:r>
            <w:proofErr w:type="spellEnd"/>
            <w:r w:rsidRPr="00292716">
              <w:rPr>
                <w:rFonts w:ascii="Arial" w:hAnsi="Arial" w:cs="Arial"/>
                <w:sz w:val="20"/>
                <w:szCs w:val="20"/>
              </w:rPr>
              <w:t>.</w:t>
            </w:r>
            <w:r>
              <w:rPr>
                <w:rFonts w:ascii="Arial" w:hAnsi="Arial" w:cs="Arial"/>
                <w:sz w:val="20"/>
                <w:szCs w:val="20"/>
              </w:rPr>
              <w:t xml:space="preserve"> </w:t>
            </w:r>
            <w:r w:rsidRPr="00292716">
              <w:rPr>
                <w:rFonts w:ascii="Arial" w:hAnsi="Arial" w:cs="Arial"/>
                <w:sz w:val="20"/>
                <w:szCs w:val="20"/>
              </w:rPr>
              <w:t>Narkotický účinok.</w:t>
            </w:r>
          </w:p>
          <w:p w:rsidR="00292716" w:rsidRDefault="00292716" w:rsidP="00292716">
            <w:pPr>
              <w:autoSpaceDE w:val="0"/>
              <w:autoSpaceDN w:val="0"/>
              <w:adjustRightInd w:val="0"/>
              <w:spacing w:after="0" w:line="240" w:lineRule="auto"/>
              <w:rPr>
                <w:rFonts w:ascii="Arial" w:hAnsi="Arial" w:cs="Arial"/>
                <w:sz w:val="20"/>
                <w:szCs w:val="20"/>
              </w:rPr>
            </w:pPr>
            <w:r w:rsidRPr="00292716">
              <w:rPr>
                <w:rFonts w:ascii="Arial" w:hAnsi="Arial" w:cs="Arial"/>
                <w:sz w:val="20"/>
                <w:szCs w:val="20"/>
              </w:rPr>
              <w:t>Požitie</w:t>
            </w:r>
            <w:r>
              <w:rPr>
                <w:rFonts w:ascii="Arial" w:hAnsi="Arial" w:cs="Arial"/>
                <w:sz w:val="20"/>
                <w:szCs w:val="20"/>
              </w:rPr>
              <w:t xml:space="preserve">: </w:t>
            </w:r>
            <w:r w:rsidRPr="00292716">
              <w:rPr>
                <w:rFonts w:ascii="Arial" w:hAnsi="Arial" w:cs="Arial"/>
                <w:sz w:val="20"/>
                <w:szCs w:val="20"/>
              </w:rPr>
              <w:t>Vzhľadom na fyzikálnu povahu tohto výrobku je nepravdepodobné, že dôjde k požitiu.</w:t>
            </w:r>
            <w:r>
              <w:rPr>
                <w:rFonts w:ascii="Arial" w:hAnsi="Arial" w:cs="Arial"/>
                <w:sz w:val="20"/>
                <w:szCs w:val="20"/>
              </w:rPr>
              <w:t xml:space="preserve"> </w:t>
            </w:r>
          </w:p>
          <w:p w:rsidR="00292716" w:rsidRPr="00292716" w:rsidRDefault="00292716" w:rsidP="00292716">
            <w:pPr>
              <w:autoSpaceDE w:val="0"/>
              <w:autoSpaceDN w:val="0"/>
              <w:adjustRightInd w:val="0"/>
              <w:spacing w:after="0" w:line="240" w:lineRule="auto"/>
              <w:rPr>
                <w:rFonts w:ascii="Arial" w:hAnsi="Arial" w:cs="Arial"/>
                <w:sz w:val="20"/>
                <w:szCs w:val="20"/>
              </w:rPr>
            </w:pPr>
            <w:r w:rsidRPr="00292716">
              <w:rPr>
                <w:rFonts w:ascii="Arial" w:hAnsi="Arial" w:cs="Arial"/>
                <w:sz w:val="20"/>
                <w:szCs w:val="20"/>
              </w:rPr>
              <w:t>Kontakt s</w:t>
            </w:r>
            <w:r>
              <w:rPr>
                <w:rFonts w:ascii="Arial" w:hAnsi="Arial" w:cs="Arial"/>
                <w:sz w:val="20"/>
                <w:szCs w:val="20"/>
              </w:rPr>
              <w:t> </w:t>
            </w:r>
            <w:r w:rsidRPr="00292716">
              <w:rPr>
                <w:rFonts w:ascii="Arial" w:hAnsi="Arial" w:cs="Arial"/>
                <w:sz w:val="20"/>
                <w:szCs w:val="20"/>
              </w:rPr>
              <w:t>pokožkou</w:t>
            </w:r>
            <w:r>
              <w:rPr>
                <w:rFonts w:ascii="Arial" w:hAnsi="Arial" w:cs="Arial"/>
                <w:sz w:val="20"/>
                <w:szCs w:val="20"/>
              </w:rPr>
              <w:t xml:space="preserve">: </w:t>
            </w:r>
            <w:r w:rsidRPr="00292716">
              <w:rPr>
                <w:rFonts w:ascii="Arial" w:hAnsi="Arial" w:cs="Arial"/>
                <w:sz w:val="20"/>
                <w:szCs w:val="20"/>
              </w:rPr>
              <w:t>Opakovaná expozícia môže spôsobiť vysušenie alebo popraskanie pokožky.</w:t>
            </w:r>
          </w:p>
          <w:p w:rsidR="000477F4" w:rsidRPr="006F445E" w:rsidRDefault="00292716" w:rsidP="00292716">
            <w:pPr>
              <w:autoSpaceDE w:val="0"/>
              <w:autoSpaceDN w:val="0"/>
              <w:adjustRightInd w:val="0"/>
              <w:spacing w:after="0" w:line="240" w:lineRule="auto"/>
              <w:rPr>
                <w:rFonts w:ascii="Arial" w:hAnsi="Arial" w:cs="Arial"/>
                <w:sz w:val="20"/>
                <w:szCs w:val="20"/>
              </w:rPr>
            </w:pPr>
            <w:r w:rsidRPr="00292716">
              <w:rPr>
                <w:rFonts w:ascii="Arial" w:hAnsi="Arial" w:cs="Arial"/>
                <w:sz w:val="20"/>
                <w:szCs w:val="20"/>
              </w:rPr>
              <w:t>Kontakt s</w:t>
            </w:r>
            <w:r>
              <w:rPr>
                <w:rFonts w:ascii="Arial" w:hAnsi="Arial" w:cs="Arial"/>
                <w:sz w:val="20"/>
                <w:szCs w:val="20"/>
              </w:rPr>
              <w:t> </w:t>
            </w:r>
            <w:r w:rsidRPr="00292716">
              <w:rPr>
                <w:rFonts w:ascii="Arial" w:hAnsi="Arial" w:cs="Arial"/>
                <w:sz w:val="20"/>
                <w:szCs w:val="20"/>
              </w:rPr>
              <w:t>očami</w:t>
            </w:r>
            <w:r>
              <w:rPr>
                <w:rFonts w:ascii="Arial" w:hAnsi="Arial" w:cs="Arial"/>
                <w:sz w:val="20"/>
                <w:szCs w:val="20"/>
              </w:rPr>
              <w:t xml:space="preserve">: </w:t>
            </w:r>
            <w:r w:rsidRPr="00292716">
              <w:rPr>
                <w:rFonts w:ascii="Arial" w:hAnsi="Arial" w:cs="Arial"/>
                <w:sz w:val="20"/>
                <w:szCs w:val="20"/>
              </w:rPr>
              <w:t>Dráždi oči.</w:t>
            </w:r>
          </w:p>
        </w:tc>
      </w:tr>
      <w:tr w:rsidR="000477F4" w:rsidRPr="006F445E" w:rsidTr="006F445E">
        <w:tc>
          <w:tcPr>
            <w:tcW w:w="801" w:type="dxa"/>
            <w:tcBorders>
              <w:top w:val="single" w:sz="4" w:space="0" w:color="auto"/>
              <w:left w:val="single" w:sz="4" w:space="0" w:color="auto"/>
              <w:bottom w:val="single" w:sz="4" w:space="0" w:color="auto"/>
              <w:right w:val="single" w:sz="4" w:space="0" w:color="auto"/>
            </w:tcBorders>
            <w:shd w:val="clear" w:color="auto" w:fill="auto"/>
          </w:tcPr>
          <w:p w:rsidR="000477F4" w:rsidRPr="006F445E" w:rsidRDefault="000477F4" w:rsidP="002133D0">
            <w:pPr>
              <w:autoSpaceDE w:val="0"/>
              <w:autoSpaceDN w:val="0"/>
              <w:adjustRightInd w:val="0"/>
              <w:spacing w:after="0" w:line="240" w:lineRule="auto"/>
              <w:ind w:left="90"/>
              <w:rPr>
                <w:rFonts w:ascii="Arial" w:hAnsi="Arial" w:cs="Arial"/>
                <w:sz w:val="20"/>
                <w:szCs w:val="20"/>
              </w:rPr>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0477F4" w:rsidRPr="006F445E" w:rsidRDefault="000477F4"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Oneskorené</w:t>
            </w:r>
          </w:p>
        </w:tc>
        <w:tc>
          <w:tcPr>
            <w:tcW w:w="5875" w:type="dxa"/>
            <w:vMerge/>
            <w:tcBorders>
              <w:left w:val="single" w:sz="4" w:space="0" w:color="auto"/>
              <w:bottom w:val="single" w:sz="4" w:space="0" w:color="auto"/>
              <w:right w:val="single" w:sz="4" w:space="0" w:color="auto"/>
            </w:tcBorders>
            <w:shd w:val="clear" w:color="auto" w:fill="auto"/>
          </w:tcPr>
          <w:p w:rsidR="000477F4" w:rsidRPr="006F445E" w:rsidRDefault="000477F4" w:rsidP="002133D0">
            <w:pPr>
              <w:autoSpaceDE w:val="0"/>
              <w:autoSpaceDN w:val="0"/>
              <w:adjustRightInd w:val="0"/>
              <w:spacing w:after="0" w:line="240" w:lineRule="auto"/>
              <w:ind w:left="90"/>
              <w:rPr>
                <w:rFonts w:ascii="Arial" w:hAnsi="Arial" w:cs="Arial"/>
                <w:sz w:val="20"/>
                <w:szCs w:val="20"/>
              </w:rPr>
            </w:pPr>
          </w:p>
        </w:tc>
      </w:tr>
      <w:tr w:rsidR="00DD79BD" w:rsidRPr="006F445E" w:rsidTr="006F445E">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4.3. Údaj o akejkoľvek potrebe okamžitej lekárskej starostlivosti a osobitného ošetrenia</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292716" w:rsidP="002133D0">
            <w:pPr>
              <w:autoSpaceDE w:val="0"/>
              <w:autoSpaceDN w:val="0"/>
              <w:adjustRightInd w:val="0"/>
              <w:spacing w:after="0" w:line="240" w:lineRule="auto"/>
              <w:rPr>
                <w:rFonts w:ascii="Arial" w:hAnsi="Arial" w:cs="Arial"/>
                <w:sz w:val="20"/>
                <w:szCs w:val="20"/>
              </w:rPr>
            </w:pPr>
            <w:r w:rsidRPr="00292716">
              <w:rPr>
                <w:rFonts w:ascii="Arial" w:hAnsi="Arial" w:cs="Arial"/>
                <w:sz w:val="20"/>
                <w:szCs w:val="20"/>
              </w:rPr>
              <w:t>Liečte symptomaticky.</w:t>
            </w:r>
          </w:p>
        </w:tc>
      </w:tr>
    </w:tbl>
    <w:p w:rsidR="008B7EB8" w:rsidRPr="006F445E" w:rsidRDefault="008B7EB8" w:rsidP="006F445E">
      <w:pPr>
        <w:autoSpaceDE w:val="0"/>
        <w:autoSpaceDN w:val="0"/>
        <w:adjustRightInd w:val="0"/>
        <w:spacing w:after="0" w:line="240" w:lineRule="auto"/>
        <w:ind w:left="90"/>
        <w:rPr>
          <w:rFonts w:ascii="Arial" w:hAnsi="Arial" w:cs="Arial"/>
          <w:sz w:val="20"/>
          <w:szCs w:val="20"/>
        </w:rPr>
      </w:pPr>
    </w:p>
    <w:tbl>
      <w:tblPr>
        <w:tblW w:w="9077" w:type="dxa"/>
        <w:tblInd w:w="-5" w:type="dxa"/>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7"/>
      </w:tblGrid>
      <w:tr w:rsidR="00DD79BD" w:rsidRPr="006F445E" w:rsidTr="006F445E">
        <w:tc>
          <w:tcPr>
            <w:tcW w:w="9077" w:type="dxa"/>
            <w:shd w:val="clear" w:color="auto" w:fill="FFFF00"/>
          </w:tcPr>
          <w:p w:rsidR="00DD79BD" w:rsidRPr="006F445E" w:rsidRDefault="00DD79BD" w:rsidP="00AF72A9">
            <w:pPr>
              <w:autoSpaceDE w:val="0"/>
              <w:autoSpaceDN w:val="0"/>
              <w:adjustRightInd w:val="0"/>
              <w:spacing w:after="0" w:line="240" w:lineRule="auto"/>
              <w:ind w:left="150"/>
              <w:rPr>
                <w:rFonts w:ascii="Arial" w:hAnsi="Arial" w:cs="Arial"/>
                <w:sz w:val="20"/>
                <w:szCs w:val="20"/>
              </w:rPr>
            </w:pPr>
            <w:r w:rsidRPr="006F445E">
              <w:rPr>
                <w:rFonts w:ascii="Arial" w:hAnsi="Arial" w:cs="Arial"/>
                <w:b/>
                <w:bCs/>
                <w:sz w:val="20"/>
                <w:szCs w:val="20"/>
              </w:rPr>
              <w:t>ODDIEL 5: Protipožiarne opatrenia</w:t>
            </w:r>
          </w:p>
        </w:tc>
      </w:tr>
    </w:tbl>
    <w:p w:rsidR="00DD79BD" w:rsidRPr="006F445E" w:rsidRDefault="00DD79BD" w:rsidP="002133D0">
      <w:pPr>
        <w:autoSpaceDE w:val="0"/>
        <w:autoSpaceDN w:val="0"/>
        <w:adjustRightInd w:val="0"/>
        <w:spacing w:after="0" w:line="240" w:lineRule="auto"/>
        <w:ind w:left="9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800"/>
        <w:gridCol w:w="2400"/>
        <w:gridCol w:w="5872"/>
      </w:tblGrid>
      <w:tr w:rsidR="00DD79BD" w:rsidRPr="006F445E" w:rsidTr="00DD79BD">
        <w:tc>
          <w:tcPr>
            <w:tcW w:w="8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 xml:space="preserve">5.1. </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Vhodné hasiace prostriedky</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 xml:space="preserve">Hasiace prostriedky: Výrobok nie je horľavý. Haste alkoholu odolnou penou, oxidom uhličitým, suchým práškom alebo hmlou. Použite hasiace prostriedky vhodné pre okolitý požiar. Nevhodné hasiace prostriedky: Nepoužívajte vodný prúd. </w:t>
            </w:r>
          </w:p>
        </w:tc>
      </w:tr>
      <w:tr w:rsidR="00DD79BD" w:rsidRPr="006F445E" w:rsidTr="00DD79BD">
        <w:tc>
          <w:tcPr>
            <w:tcW w:w="3200" w:type="dxa"/>
            <w:gridSpan w:val="2"/>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5.2. Osobitné ohrozenia vyplývajúce z látky alebo zo zmesi</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Nádoby môžu pri zahriatí prudko prasknúť alebo explodovať v dôsledku nadmerného nárastu tlaku.</w:t>
            </w:r>
            <w:r>
              <w:rPr>
                <w:rFonts w:ascii="Arial" w:hAnsi="Arial" w:cs="Arial"/>
                <w:sz w:val="20"/>
                <w:szCs w:val="20"/>
              </w:rPr>
              <w:t xml:space="preserve"> </w:t>
            </w:r>
            <w:r w:rsidRPr="00B16F62">
              <w:rPr>
                <w:rFonts w:ascii="Arial" w:hAnsi="Arial" w:cs="Arial"/>
                <w:sz w:val="20"/>
                <w:szCs w:val="20"/>
              </w:rPr>
              <w:t>Praskajúce aerosólové nádoby môžu byť vymrštené z ohňa vysokou rýchlosťou. Ak dôjde k prasknutiu aerosólových</w:t>
            </w:r>
            <w:r>
              <w:rPr>
                <w:rFonts w:ascii="Arial" w:hAnsi="Arial" w:cs="Arial"/>
                <w:sz w:val="20"/>
                <w:szCs w:val="20"/>
              </w:rPr>
              <w:t xml:space="preserve"> </w:t>
            </w:r>
            <w:r w:rsidRPr="00B16F62">
              <w:rPr>
                <w:rFonts w:ascii="Arial" w:hAnsi="Arial" w:cs="Arial"/>
                <w:sz w:val="20"/>
                <w:szCs w:val="20"/>
              </w:rPr>
              <w:t>nádob, je potrebné postupovať opatrne kvôli rýchlemu úniku obsahu a hnacieho plynu pod tlakom.</w:t>
            </w:r>
            <w:r>
              <w:rPr>
                <w:rFonts w:ascii="Arial" w:hAnsi="Arial" w:cs="Arial"/>
                <w:sz w:val="20"/>
                <w:szCs w:val="20"/>
              </w:rPr>
              <w:t xml:space="preserve"> </w:t>
            </w:r>
            <w:r w:rsidRPr="00B16F62">
              <w:rPr>
                <w:rFonts w:ascii="Arial" w:hAnsi="Arial" w:cs="Arial"/>
                <w:sz w:val="20"/>
                <w:szCs w:val="20"/>
              </w:rPr>
              <w:t>Výpary môžu so vzduchom tvoriť výbušné zmesi. Produkty tepelného</w:t>
            </w:r>
            <w:r>
              <w:rPr>
                <w:rFonts w:ascii="Arial" w:hAnsi="Arial" w:cs="Arial"/>
                <w:sz w:val="20"/>
                <w:szCs w:val="20"/>
              </w:rPr>
              <w:t xml:space="preserve"> </w:t>
            </w:r>
            <w:r w:rsidRPr="00B16F62">
              <w:rPr>
                <w:rFonts w:ascii="Arial" w:hAnsi="Arial" w:cs="Arial"/>
                <w:sz w:val="20"/>
                <w:szCs w:val="20"/>
              </w:rPr>
              <w:t>rozkladu alebo horenia môžu obsahovať nasledujúce látky: Škodlivé</w:t>
            </w:r>
            <w:r>
              <w:rPr>
                <w:rFonts w:ascii="Arial" w:hAnsi="Arial" w:cs="Arial"/>
                <w:sz w:val="20"/>
                <w:szCs w:val="20"/>
              </w:rPr>
              <w:t xml:space="preserve"> </w:t>
            </w:r>
            <w:r>
              <w:rPr>
                <w:rFonts w:ascii="Arial" w:hAnsi="Arial" w:cs="Arial"/>
                <w:sz w:val="20"/>
                <w:szCs w:val="20"/>
              </w:rPr>
              <w:t>plyny alebo výpary.</w:t>
            </w:r>
          </w:p>
        </w:tc>
      </w:tr>
      <w:tr w:rsidR="00DD79BD" w:rsidRPr="006F445E" w:rsidTr="00DD79BD">
        <w:tc>
          <w:tcPr>
            <w:tcW w:w="3200" w:type="dxa"/>
            <w:gridSpan w:val="2"/>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5.3. Rady pre hasičov</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Pokyny pre hasenie požiaru</w:t>
            </w:r>
            <w:r>
              <w:rPr>
                <w:rFonts w:ascii="Arial" w:hAnsi="Arial" w:cs="Arial"/>
                <w:sz w:val="20"/>
                <w:szCs w:val="20"/>
              </w:rPr>
              <w:t xml:space="preserve">: </w:t>
            </w:r>
            <w:r w:rsidRPr="00B16F62">
              <w:rPr>
                <w:rFonts w:ascii="Arial" w:hAnsi="Arial" w:cs="Arial"/>
                <w:sz w:val="20"/>
                <w:szCs w:val="20"/>
              </w:rPr>
              <w:t>Zabráňte vdychovaniu plynov alebo výparov z požiaru. Evakuujte priestor. Držte sa proti vetru, aby ste predišli vdýchnutiu</w:t>
            </w:r>
            <w:r>
              <w:rPr>
                <w:rFonts w:ascii="Arial" w:hAnsi="Arial" w:cs="Arial"/>
                <w:sz w:val="20"/>
                <w:szCs w:val="20"/>
              </w:rPr>
              <w:t xml:space="preserve"> </w:t>
            </w:r>
            <w:r w:rsidRPr="00B16F62">
              <w:rPr>
                <w:rFonts w:ascii="Arial" w:hAnsi="Arial" w:cs="Arial"/>
                <w:sz w:val="20"/>
                <w:szCs w:val="20"/>
              </w:rPr>
              <w:t>plynov, výparov, výparov a dymu. Pred vstupom do nich vetrajte uzavreté priestory.</w:t>
            </w:r>
            <w:r>
              <w:rPr>
                <w:rFonts w:ascii="Arial" w:hAnsi="Arial" w:cs="Arial"/>
                <w:sz w:val="20"/>
                <w:szCs w:val="20"/>
              </w:rPr>
              <w:t xml:space="preserve"> </w:t>
            </w:r>
            <w:r w:rsidRPr="00B16F62">
              <w:rPr>
                <w:rFonts w:ascii="Arial" w:hAnsi="Arial" w:cs="Arial"/>
                <w:sz w:val="20"/>
                <w:szCs w:val="20"/>
              </w:rPr>
              <w:t xml:space="preserve">Nádoby vystavené </w:t>
            </w:r>
            <w:r w:rsidRPr="00B16F62">
              <w:rPr>
                <w:rFonts w:ascii="Arial" w:hAnsi="Arial" w:cs="Arial"/>
                <w:sz w:val="20"/>
                <w:szCs w:val="20"/>
              </w:rPr>
              <w:lastRenderedPageBreak/>
              <w:t>teplu ochlaďte vodnou sprchou a odstráňte ich z oblasti požiaru, ak je to možné</w:t>
            </w:r>
            <w:r>
              <w:rPr>
                <w:rFonts w:ascii="Arial" w:hAnsi="Arial" w:cs="Arial"/>
                <w:sz w:val="20"/>
                <w:szCs w:val="20"/>
              </w:rPr>
              <w:t xml:space="preserve"> </w:t>
            </w:r>
            <w:r w:rsidRPr="00B16F62">
              <w:rPr>
                <w:rFonts w:ascii="Arial" w:hAnsi="Arial" w:cs="Arial"/>
                <w:sz w:val="20"/>
                <w:szCs w:val="20"/>
              </w:rPr>
              <w:t>bez rizika. Nádoby vystavené plameňom ochlaďte vodou až do doby po uhasení</w:t>
            </w:r>
            <w:r>
              <w:rPr>
                <w:rFonts w:ascii="Arial" w:hAnsi="Arial" w:cs="Arial"/>
                <w:sz w:val="20"/>
                <w:szCs w:val="20"/>
              </w:rPr>
              <w:t xml:space="preserve"> </w:t>
            </w:r>
            <w:r w:rsidRPr="00B16F62">
              <w:rPr>
                <w:rFonts w:ascii="Arial" w:hAnsi="Arial" w:cs="Arial"/>
                <w:sz w:val="20"/>
                <w:szCs w:val="20"/>
              </w:rPr>
              <w:t>požiaru. Ak sa únik alebo rozliatie nevzniklo, použite vodnú sprchu na rozptýlenie výparov a</w:t>
            </w:r>
            <w:r>
              <w:rPr>
                <w:rFonts w:ascii="Arial" w:hAnsi="Arial" w:cs="Arial"/>
                <w:sz w:val="20"/>
                <w:szCs w:val="20"/>
              </w:rPr>
              <w:t xml:space="preserve"> </w:t>
            </w:r>
            <w:r w:rsidRPr="00B16F62">
              <w:rPr>
                <w:rFonts w:ascii="Arial" w:hAnsi="Arial" w:cs="Arial"/>
                <w:sz w:val="20"/>
                <w:szCs w:val="20"/>
              </w:rPr>
              <w:t>ochranu pracovníkov pred zastavením úniku. Kontrolujte odtekajúcu vodu jej zadržaním a udržiavaním mimo</w:t>
            </w:r>
          </w:p>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kanalizácie a vodných tokov. Ak existuje riziko znečistenia vody, informujte príslušné orgány.</w:t>
            </w:r>
            <w:r>
              <w:rPr>
                <w:rFonts w:ascii="Arial" w:hAnsi="Arial" w:cs="Arial"/>
                <w:sz w:val="20"/>
                <w:szCs w:val="20"/>
              </w:rPr>
              <w:t xml:space="preserve"> </w:t>
            </w:r>
          </w:p>
          <w:p w:rsidR="00DD79BD" w:rsidRPr="006F445E"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Ochranné prostriedky pre hasičov</w:t>
            </w:r>
            <w:r>
              <w:rPr>
                <w:rFonts w:ascii="Arial" w:hAnsi="Arial" w:cs="Arial"/>
                <w:sz w:val="20"/>
                <w:szCs w:val="20"/>
              </w:rPr>
              <w:t xml:space="preserve">: </w:t>
            </w:r>
            <w:r w:rsidRPr="00B16F62">
              <w:rPr>
                <w:rFonts w:ascii="Arial" w:hAnsi="Arial" w:cs="Arial"/>
                <w:sz w:val="20"/>
                <w:szCs w:val="20"/>
              </w:rPr>
              <w:t>Noste tlakový izolačný dýchací prístroj (SCBA) a</w:t>
            </w:r>
            <w:r>
              <w:rPr>
                <w:rFonts w:ascii="Arial" w:hAnsi="Arial" w:cs="Arial"/>
                <w:sz w:val="20"/>
                <w:szCs w:val="20"/>
              </w:rPr>
              <w:t> </w:t>
            </w:r>
            <w:r w:rsidRPr="00B16F62">
              <w:rPr>
                <w:rFonts w:ascii="Arial" w:hAnsi="Arial" w:cs="Arial"/>
                <w:sz w:val="20"/>
                <w:szCs w:val="20"/>
              </w:rPr>
              <w:t>vhodný</w:t>
            </w:r>
            <w:r>
              <w:rPr>
                <w:rFonts w:ascii="Arial" w:hAnsi="Arial" w:cs="Arial"/>
                <w:sz w:val="20"/>
                <w:szCs w:val="20"/>
              </w:rPr>
              <w:t xml:space="preserve"> </w:t>
            </w:r>
            <w:r w:rsidRPr="00B16F62">
              <w:rPr>
                <w:rFonts w:ascii="Arial" w:hAnsi="Arial" w:cs="Arial"/>
                <w:sz w:val="20"/>
                <w:szCs w:val="20"/>
              </w:rPr>
              <w:t>ochranný odev. Hasičský odev zodpovedajúci európskej norme EN469</w:t>
            </w:r>
            <w:r>
              <w:rPr>
                <w:rFonts w:ascii="Arial" w:hAnsi="Arial" w:cs="Arial"/>
                <w:sz w:val="20"/>
                <w:szCs w:val="20"/>
              </w:rPr>
              <w:t xml:space="preserve"> </w:t>
            </w:r>
            <w:r w:rsidRPr="00B16F62">
              <w:rPr>
                <w:rFonts w:ascii="Arial" w:hAnsi="Arial" w:cs="Arial"/>
                <w:sz w:val="20"/>
                <w:szCs w:val="20"/>
              </w:rPr>
              <w:t>(vrátane prilieb, ochranných topánok a rukavíc) poskytne základnú úroveň ochrany</w:t>
            </w:r>
            <w:r>
              <w:rPr>
                <w:rFonts w:ascii="Arial" w:hAnsi="Arial" w:cs="Arial"/>
                <w:sz w:val="20"/>
                <w:szCs w:val="20"/>
              </w:rPr>
              <w:t xml:space="preserve"> </w:t>
            </w:r>
            <w:r w:rsidRPr="00B16F62">
              <w:rPr>
                <w:rFonts w:ascii="Arial" w:hAnsi="Arial" w:cs="Arial"/>
                <w:sz w:val="20"/>
                <w:szCs w:val="20"/>
              </w:rPr>
              <w:t>pri chemických incidentoch.</w:t>
            </w:r>
          </w:p>
        </w:tc>
      </w:tr>
    </w:tbl>
    <w:p w:rsidR="00DD79BD" w:rsidRPr="006F445E" w:rsidRDefault="00DD79BD"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6F445E" w:rsidTr="00DD79BD">
        <w:tc>
          <w:tcPr>
            <w:tcW w:w="9072" w:type="dxa"/>
            <w:shd w:val="clear" w:color="auto" w:fill="FFFF00"/>
          </w:tcPr>
          <w:p w:rsidR="00DD79BD" w:rsidRPr="006F445E" w:rsidRDefault="00DD79BD" w:rsidP="00DD79BD">
            <w:pPr>
              <w:autoSpaceDE w:val="0"/>
              <w:autoSpaceDN w:val="0"/>
              <w:adjustRightInd w:val="0"/>
              <w:spacing w:after="0" w:line="240" w:lineRule="auto"/>
              <w:ind w:left="150"/>
              <w:rPr>
                <w:rFonts w:ascii="Arial" w:hAnsi="Arial" w:cs="Arial"/>
                <w:sz w:val="20"/>
                <w:szCs w:val="20"/>
              </w:rPr>
            </w:pPr>
            <w:r w:rsidRPr="006F445E">
              <w:rPr>
                <w:rFonts w:ascii="Arial" w:hAnsi="Arial" w:cs="Arial"/>
                <w:b/>
                <w:bCs/>
                <w:sz w:val="20"/>
                <w:szCs w:val="20"/>
              </w:rPr>
              <w:t>ODDIEL 6: Opatrenia pri náhodnom uvoľnení</w:t>
            </w:r>
          </w:p>
        </w:tc>
      </w:tr>
    </w:tbl>
    <w:p w:rsidR="00DD79BD" w:rsidRPr="006F445E" w:rsidRDefault="00DD79BD" w:rsidP="00DD79BD">
      <w:pPr>
        <w:spacing w:after="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3200"/>
        <w:gridCol w:w="5872"/>
      </w:tblGrid>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6.1. Osobné bezpečnostné opatrenia, ochranné prostriedky a núdzové postupy</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 xml:space="preserve">Osobné preventívne opatrenia Bez príslušného školenia alebo akéhokoľvek osobného rizika sa nesmú podniknúť žiadne kroky. Nevyžadujúci a nechránený personál držte mimo dosahu rozliateho materiálu. Noste ochranný odev, ako je popísané v časti 8 tejto karty bezpečnostných údajov. Dodržiavajte bezpečnostné opatrenia pre bezpečnú manipuláciu opísané v tejto karte bezpečnostných údajov. Po manipulácii s rozliaty materiál dôkladne umyte. Zabezpečte postupy a školenie pre núdzovú dekontamináciu a likvidáciu. Nedotýkajte sa rozliateho materiálu ani doň nevstupujte. </w:t>
            </w:r>
          </w:p>
        </w:tc>
      </w:tr>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6.2. Bezpečnostné opatrenia pre životné prostredie</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B16F62" w:rsidP="007E6C21">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Zabráňte rozptýleniu rozliateho materiálu, jeho odtoku a kontaktu s pôdou, vodnými cestami, odtokmi a kanalizáciou. Informujte príslušné orgány, ak výrobok spôsobil znečistenie životného prostredia (kanalizácia, v</w:t>
            </w:r>
            <w:r>
              <w:rPr>
                <w:rFonts w:ascii="Arial" w:hAnsi="Arial" w:cs="Arial"/>
                <w:sz w:val="20"/>
                <w:szCs w:val="20"/>
              </w:rPr>
              <w:t>odné cesty, pôda alebo vzduch).</w:t>
            </w:r>
          </w:p>
        </w:tc>
      </w:tr>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6.3. Metódy a materiál na zabránenie šíreniu a vyčistenie</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Na zabránenie šíreniu</w:t>
            </w:r>
            <w:r>
              <w:rPr>
                <w:rFonts w:ascii="Arial" w:hAnsi="Arial" w:cs="Arial"/>
                <w:sz w:val="20"/>
                <w:szCs w:val="20"/>
              </w:rPr>
              <w:t>:</w:t>
            </w:r>
          </w:p>
          <w:p w:rsid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Noste potrebné ochranné prostriedky. Uhaste všetky zdroje zapálenia. Zabráňte iskrám,</w:t>
            </w:r>
            <w:r>
              <w:rPr>
                <w:rFonts w:ascii="Arial" w:hAnsi="Arial" w:cs="Arial"/>
                <w:sz w:val="20"/>
                <w:szCs w:val="20"/>
              </w:rPr>
              <w:t xml:space="preserve"> </w:t>
            </w:r>
            <w:r w:rsidRPr="00B16F62">
              <w:rPr>
                <w:rFonts w:ascii="Arial" w:hAnsi="Arial" w:cs="Arial"/>
                <w:sz w:val="20"/>
                <w:szCs w:val="20"/>
              </w:rPr>
              <w:t>ohňom, teplu a fajčeniu. Vetrajte. Nechajte odpariť. Uchovávajte mimo uzavretých priestorov kvôli</w:t>
            </w:r>
            <w:r>
              <w:rPr>
                <w:rFonts w:ascii="Arial" w:hAnsi="Arial" w:cs="Arial"/>
                <w:sz w:val="20"/>
                <w:szCs w:val="20"/>
              </w:rPr>
              <w:t xml:space="preserve"> </w:t>
            </w:r>
            <w:r w:rsidRPr="00B16F62">
              <w:rPr>
                <w:rFonts w:ascii="Arial" w:hAnsi="Arial" w:cs="Arial"/>
                <w:sz w:val="20"/>
                <w:szCs w:val="20"/>
              </w:rPr>
              <w:t>nebezpečenstvu výbuchu. Ak sa únik nedá zastaviť, evakuujt</w:t>
            </w:r>
            <w:r>
              <w:rPr>
                <w:rFonts w:ascii="Arial" w:hAnsi="Arial" w:cs="Arial"/>
                <w:sz w:val="20"/>
                <w:szCs w:val="20"/>
              </w:rPr>
              <w:t>e oblasť.</w:t>
            </w:r>
          </w:p>
          <w:p w:rsidR="00B16F62" w:rsidRDefault="00B16F62" w:rsidP="00B16F62">
            <w:pPr>
              <w:autoSpaceDE w:val="0"/>
              <w:autoSpaceDN w:val="0"/>
              <w:adjustRightInd w:val="0"/>
              <w:spacing w:after="0" w:line="240" w:lineRule="auto"/>
              <w:rPr>
                <w:rFonts w:ascii="Arial" w:hAnsi="Arial" w:cs="Arial"/>
                <w:sz w:val="20"/>
                <w:szCs w:val="20"/>
              </w:rPr>
            </w:pPr>
            <w:r>
              <w:rPr>
                <w:rFonts w:ascii="Arial" w:hAnsi="Arial" w:cs="Arial"/>
                <w:sz w:val="20"/>
                <w:szCs w:val="20"/>
              </w:rPr>
              <w:t>Na čistenie:</w:t>
            </w:r>
          </w:p>
          <w:p w:rsidR="00DD79BD" w:rsidRPr="006F445E"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Noste ochranný odev, ako je popísané v časti 8 tejto karty bezpečnostných údajov. Okamžite odstráňte</w:t>
            </w:r>
            <w:r>
              <w:rPr>
                <w:rFonts w:ascii="Arial" w:hAnsi="Arial" w:cs="Arial"/>
                <w:sz w:val="20"/>
                <w:szCs w:val="20"/>
              </w:rPr>
              <w:t xml:space="preserve"> </w:t>
            </w:r>
            <w:r w:rsidRPr="00B16F62">
              <w:rPr>
                <w:rFonts w:ascii="Arial" w:hAnsi="Arial" w:cs="Arial"/>
                <w:sz w:val="20"/>
                <w:szCs w:val="20"/>
              </w:rPr>
              <w:t>rozliaty materiál a bezpečne zlikvidujte odpad. Malé rozliatie: Zozbierajte rozliaty materiál. Veľké rozliatie: Absorbujte rozliaty materiál nehorľavým absorpčným materiálom. Kontaminovaný</w:t>
            </w:r>
            <w:r>
              <w:rPr>
                <w:rFonts w:ascii="Arial" w:hAnsi="Arial" w:cs="Arial"/>
                <w:sz w:val="20"/>
                <w:szCs w:val="20"/>
              </w:rPr>
              <w:t xml:space="preserve"> </w:t>
            </w:r>
            <w:r w:rsidRPr="00B16F62">
              <w:rPr>
                <w:rFonts w:ascii="Arial" w:hAnsi="Arial" w:cs="Arial"/>
                <w:sz w:val="20"/>
                <w:szCs w:val="20"/>
              </w:rPr>
              <w:t>absorpčný materiál môže predstavovať rovnaké nebezpečenstvo ako rozliaty materiál. Zozbierajte a umiestnite do vhodných nádob na likvidáciu odpadu a bezpečne utesnite. Označte nádoby obsahujúce odpad a kontaminované materiály a čo najskôr ich odstráňte z oblasti. Kontaminovanú oblasť opláchnite veľkým množstvom vody. Po likvidácii rozli</w:t>
            </w:r>
            <w:r>
              <w:rPr>
                <w:rFonts w:ascii="Arial" w:hAnsi="Arial" w:cs="Arial"/>
                <w:sz w:val="20"/>
                <w:szCs w:val="20"/>
              </w:rPr>
              <w:t>ateho materiálu dôkladne umyte.</w:t>
            </w:r>
          </w:p>
        </w:tc>
      </w:tr>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6.4. Odkaz na iné oddiely</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7E6C21" w:rsidRPr="007E6C21" w:rsidRDefault="007E6C21" w:rsidP="007E6C21">
            <w:pPr>
              <w:autoSpaceDE w:val="0"/>
              <w:autoSpaceDN w:val="0"/>
              <w:adjustRightInd w:val="0"/>
              <w:spacing w:after="0" w:line="240" w:lineRule="auto"/>
              <w:rPr>
                <w:rFonts w:ascii="Arial" w:hAnsi="Arial" w:cs="Arial"/>
                <w:sz w:val="20"/>
                <w:szCs w:val="20"/>
              </w:rPr>
            </w:pPr>
            <w:r w:rsidRPr="007E6C21">
              <w:rPr>
                <w:rFonts w:ascii="Arial" w:hAnsi="Arial" w:cs="Arial"/>
                <w:sz w:val="20"/>
                <w:szCs w:val="20"/>
              </w:rPr>
              <w:t xml:space="preserve">Informácie o bezpečnej manipulácii pozri </w:t>
            </w:r>
            <w:r>
              <w:rPr>
                <w:rFonts w:ascii="Arial" w:hAnsi="Arial" w:cs="Arial"/>
                <w:sz w:val="20"/>
                <w:szCs w:val="20"/>
              </w:rPr>
              <w:t xml:space="preserve">oddiel </w:t>
            </w:r>
            <w:r w:rsidRPr="007E6C21">
              <w:rPr>
                <w:rFonts w:ascii="Arial" w:hAnsi="Arial" w:cs="Arial"/>
                <w:sz w:val="20"/>
                <w:szCs w:val="20"/>
              </w:rPr>
              <w:t>7.</w:t>
            </w:r>
          </w:p>
          <w:p w:rsidR="007E6C21" w:rsidRPr="007E6C21" w:rsidRDefault="007E6C21" w:rsidP="007E6C21">
            <w:pPr>
              <w:autoSpaceDE w:val="0"/>
              <w:autoSpaceDN w:val="0"/>
              <w:adjustRightInd w:val="0"/>
              <w:spacing w:after="0" w:line="240" w:lineRule="auto"/>
              <w:rPr>
                <w:rFonts w:ascii="Arial" w:hAnsi="Arial" w:cs="Arial"/>
                <w:sz w:val="20"/>
                <w:szCs w:val="20"/>
              </w:rPr>
            </w:pPr>
            <w:r w:rsidRPr="007E6C21">
              <w:rPr>
                <w:rFonts w:ascii="Arial" w:hAnsi="Arial" w:cs="Arial"/>
                <w:sz w:val="20"/>
                <w:szCs w:val="20"/>
              </w:rPr>
              <w:t xml:space="preserve">Informácie o osobných ochranných prostriedkoch pozri </w:t>
            </w:r>
            <w:r>
              <w:rPr>
                <w:rFonts w:ascii="Arial" w:hAnsi="Arial" w:cs="Arial"/>
                <w:sz w:val="20"/>
                <w:szCs w:val="20"/>
              </w:rPr>
              <w:t xml:space="preserve">oddiel </w:t>
            </w:r>
            <w:r w:rsidRPr="007E6C21">
              <w:rPr>
                <w:rFonts w:ascii="Arial" w:hAnsi="Arial" w:cs="Arial"/>
                <w:sz w:val="20"/>
                <w:szCs w:val="20"/>
              </w:rPr>
              <w:t>8.</w:t>
            </w:r>
          </w:p>
          <w:p w:rsidR="00DD79BD" w:rsidRPr="006F445E" w:rsidRDefault="007E6C21" w:rsidP="007E6C21">
            <w:pPr>
              <w:autoSpaceDE w:val="0"/>
              <w:autoSpaceDN w:val="0"/>
              <w:adjustRightInd w:val="0"/>
              <w:spacing w:after="0" w:line="240" w:lineRule="auto"/>
              <w:rPr>
                <w:rFonts w:ascii="Arial" w:hAnsi="Arial" w:cs="Arial"/>
                <w:sz w:val="20"/>
                <w:szCs w:val="20"/>
              </w:rPr>
            </w:pPr>
            <w:r w:rsidRPr="007E6C21">
              <w:rPr>
                <w:rFonts w:ascii="Arial" w:hAnsi="Arial" w:cs="Arial"/>
                <w:sz w:val="20"/>
                <w:szCs w:val="20"/>
              </w:rPr>
              <w:t xml:space="preserve">Informácie o likvidácii pozri </w:t>
            </w:r>
            <w:r>
              <w:rPr>
                <w:rFonts w:ascii="Arial" w:hAnsi="Arial" w:cs="Arial"/>
                <w:sz w:val="20"/>
                <w:szCs w:val="20"/>
              </w:rPr>
              <w:t>oddiel .</w:t>
            </w:r>
            <w:r w:rsidRPr="007E6C21">
              <w:rPr>
                <w:rFonts w:ascii="Arial" w:hAnsi="Arial" w:cs="Arial"/>
                <w:sz w:val="20"/>
                <w:szCs w:val="20"/>
              </w:rPr>
              <w:t>13</w:t>
            </w:r>
          </w:p>
        </w:tc>
      </w:tr>
    </w:tbl>
    <w:p w:rsidR="00060AD8" w:rsidRPr="006F445E" w:rsidRDefault="00060AD8"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6F445E" w:rsidTr="00DD79BD">
        <w:tc>
          <w:tcPr>
            <w:tcW w:w="9072" w:type="dxa"/>
            <w:shd w:val="clear" w:color="auto" w:fill="FFFF00"/>
          </w:tcPr>
          <w:p w:rsidR="00DD79BD" w:rsidRPr="006F445E" w:rsidRDefault="00DD79BD" w:rsidP="00DD79BD">
            <w:pPr>
              <w:autoSpaceDE w:val="0"/>
              <w:autoSpaceDN w:val="0"/>
              <w:adjustRightInd w:val="0"/>
              <w:spacing w:after="0" w:line="240" w:lineRule="auto"/>
              <w:ind w:left="150"/>
              <w:rPr>
                <w:rFonts w:ascii="Arial" w:hAnsi="Arial" w:cs="Arial"/>
                <w:sz w:val="20"/>
                <w:szCs w:val="20"/>
              </w:rPr>
            </w:pPr>
            <w:r w:rsidRPr="006F445E">
              <w:rPr>
                <w:rFonts w:ascii="Arial" w:hAnsi="Arial" w:cs="Arial"/>
                <w:b/>
                <w:bCs/>
                <w:sz w:val="20"/>
                <w:szCs w:val="20"/>
              </w:rPr>
              <w:lastRenderedPageBreak/>
              <w:t>ODDIEL 7: Zaobchádzanie a</w:t>
            </w:r>
            <w:r w:rsidR="007E6C21">
              <w:rPr>
                <w:rFonts w:ascii="Arial" w:hAnsi="Arial" w:cs="Arial"/>
                <w:b/>
                <w:bCs/>
                <w:sz w:val="20"/>
                <w:szCs w:val="20"/>
              </w:rPr>
              <w:t> </w:t>
            </w:r>
            <w:r w:rsidRPr="006F445E">
              <w:rPr>
                <w:rFonts w:ascii="Arial" w:hAnsi="Arial" w:cs="Arial"/>
                <w:b/>
                <w:bCs/>
                <w:sz w:val="20"/>
                <w:szCs w:val="20"/>
              </w:rPr>
              <w:t>skladovanie</w:t>
            </w:r>
          </w:p>
        </w:tc>
      </w:tr>
    </w:tbl>
    <w:p w:rsidR="00DD79BD" w:rsidRPr="006F445E" w:rsidRDefault="00DD79BD" w:rsidP="00DD79BD">
      <w:pPr>
        <w:spacing w:after="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3200"/>
        <w:gridCol w:w="5872"/>
      </w:tblGrid>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7.1. Bezpečnostné opatrenia na bezpečné zaobchádzanie</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Prečítajte si a dodržiavajte odporúčania výrobcu. Zabráňte kontaktu s očami a pokožkou. Zabráňte vdýchnutiu pár, hmly alebo aerosólov. Noste ochranný odev, ako je popísané v časti 8 tejto karty bezpečnostných údajov. Zabráňte vdýchnutiu pár alebo hmly. Zabráňte vdýchnutiu plynu. Neprepichujte ani nespaľujte, a to ani po použití. Používajte iba s dostatočným vetraním. Ak je vetranie nedostatočné, noste vhodný respirátor. Prázdne nádoby zadržiavajú zvyšky produktu a môžu byť nebezpečné. Skladujte a používajte mimo dosahu tepla, iskier, otvoreného ohňa alebo iných zdrojov zapálenia. Používajte elektrické zariadenia (vetranie, osvetlenie a manipulácia s materiálom) v nevýbušnom stave. Používajte iba neiskriace nástroje. Uchovávajte mimo dosahu zdrojov zapálenia, ako sú teplo/iskry/otvorený plameň. Zákaz fajčenia. Nestriekajte na otvorený oheň ani na žiadny žeravý materiál. Handry, papier alebo materiál použitý na absorbovanie rozliatych látok kontaminované produktom predstavujú nebezpečenstvo požiaru a nemali by sa hromadiť. Bezpečne zlikvidujte ihneď po použití. V priestoroch, kde sa s týmto materiálom manipuluje, kde sa s ním skladuje a spracováva, by malo byť zakázané jedenie, pitie a fajčenie. Po manipulácii sa dôkladne umyte. Pred vstupom do priestorov, kde sa konzumuje, odstráňte kontaminova</w:t>
            </w:r>
            <w:r>
              <w:rPr>
                <w:rFonts w:ascii="Arial" w:hAnsi="Arial" w:cs="Arial"/>
                <w:sz w:val="20"/>
                <w:szCs w:val="20"/>
              </w:rPr>
              <w:t>ný odev a ochranné prostriedky.</w:t>
            </w:r>
          </w:p>
        </w:tc>
      </w:tr>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7.2. Podmienky na bezpečné skladovanie vrátane akejkoľvek nekompatibility</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Podmienky skladovania</w:t>
            </w:r>
          </w:p>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Skladujte mimo dosahu nekompatibilných materiálov (pozri oddiel 10). Skladujte uzamknuté. Uchovávajte mimo dosahu oxidujúcich materiálov, tepla a plameňov. Uchovávajte iba v pôvodnom obale. Uchovávajte</w:t>
            </w:r>
            <w:r>
              <w:rPr>
                <w:rFonts w:ascii="Arial" w:hAnsi="Arial" w:cs="Arial"/>
                <w:sz w:val="20"/>
                <w:szCs w:val="20"/>
              </w:rPr>
              <w:t xml:space="preserve"> </w:t>
            </w:r>
            <w:r w:rsidRPr="00B16F62">
              <w:rPr>
                <w:rFonts w:ascii="Arial" w:hAnsi="Arial" w:cs="Arial"/>
                <w:sz w:val="20"/>
                <w:szCs w:val="20"/>
              </w:rPr>
              <w:t>obal tesne uzavretý na chladnom a dobre vetranom mieste. Uchovávajte nádoby vo zvislej polohe. Chráňte</w:t>
            </w:r>
            <w:r>
              <w:rPr>
                <w:rFonts w:ascii="Arial" w:hAnsi="Arial" w:cs="Arial"/>
                <w:sz w:val="20"/>
                <w:szCs w:val="20"/>
              </w:rPr>
              <w:t xml:space="preserve"> </w:t>
            </w:r>
            <w:r w:rsidRPr="00B16F62">
              <w:rPr>
                <w:rFonts w:ascii="Arial" w:hAnsi="Arial" w:cs="Arial"/>
                <w:sz w:val="20"/>
                <w:szCs w:val="20"/>
              </w:rPr>
              <w:t>obaly pred poškodením. Chráňte pred slnečným žiarením. Neskladujte v blízkosti zdrojov tepla ani nevystavujte</w:t>
            </w:r>
          </w:p>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 xml:space="preserve">vysokým teplotám. Nevystavujte teplotám nad 50 °C/122 °F. </w:t>
            </w:r>
          </w:p>
          <w:p w:rsidR="00C97642" w:rsidRPr="006F445E"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Zabezpečte skladovacie zariadenia, aby sa zabránilo znečisteniu pôdy a vody v prípade rozliatia.</w:t>
            </w:r>
            <w:r>
              <w:rPr>
                <w:rFonts w:ascii="Arial" w:hAnsi="Arial" w:cs="Arial"/>
                <w:sz w:val="20"/>
                <w:szCs w:val="20"/>
              </w:rPr>
              <w:t xml:space="preserve"> </w:t>
            </w:r>
            <w:r w:rsidRPr="00B16F62">
              <w:rPr>
                <w:rFonts w:ascii="Arial" w:hAnsi="Arial" w:cs="Arial"/>
                <w:sz w:val="20"/>
                <w:szCs w:val="20"/>
              </w:rPr>
              <w:t xml:space="preserve">Podlaha skladovacieho priestoru by mala byť tesná, </w:t>
            </w:r>
            <w:proofErr w:type="spellStart"/>
            <w:r w:rsidRPr="00B16F62">
              <w:rPr>
                <w:rFonts w:ascii="Arial" w:hAnsi="Arial" w:cs="Arial"/>
                <w:sz w:val="20"/>
                <w:szCs w:val="20"/>
              </w:rPr>
              <w:t>bezškárová</w:t>
            </w:r>
            <w:proofErr w:type="spellEnd"/>
            <w:r w:rsidRPr="00B16F62">
              <w:rPr>
                <w:rFonts w:ascii="Arial" w:hAnsi="Arial" w:cs="Arial"/>
                <w:sz w:val="20"/>
                <w:szCs w:val="20"/>
              </w:rPr>
              <w:t xml:space="preserve"> a nenasiakavá.</w:t>
            </w:r>
          </w:p>
        </w:tc>
      </w:tr>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7.3. Špecifické konečné použitia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BC52F9" w:rsidP="00DD79BD">
            <w:pPr>
              <w:autoSpaceDE w:val="0"/>
              <w:autoSpaceDN w:val="0"/>
              <w:adjustRightInd w:val="0"/>
              <w:spacing w:after="0" w:line="240" w:lineRule="auto"/>
              <w:rPr>
                <w:rFonts w:ascii="Arial" w:hAnsi="Arial" w:cs="Arial"/>
                <w:sz w:val="20"/>
                <w:szCs w:val="20"/>
              </w:rPr>
            </w:pPr>
            <w:r w:rsidRPr="007E6C21">
              <w:rPr>
                <w:rFonts w:ascii="Arial" w:hAnsi="Arial" w:cs="Arial"/>
                <w:sz w:val="20"/>
                <w:szCs w:val="20"/>
              </w:rPr>
              <w:t>Nie sú k dispozícii žiadne ďalšie relevantné informácie</w:t>
            </w:r>
          </w:p>
        </w:tc>
      </w:tr>
    </w:tbl>
    <w:p w:rsidR="00DD79BD" w:rsidRPr="006F445E" w:rsidRDefault="00DD79BD"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6F445E" w:rsidTr="00DD79BD">
        <w:tc>
          <w:tcPr>
            <w:tcW w:w="9072" w:type="dxa"/>
            <w:shd w:val="clear" w:color="auto" w:fill="FFFF00"/>
          </w:tcPr>
          <w:p w:rsidR="00DD79BD" w:rsidRPr="006F445E" w:rsidRDefault="00DD79BD" w:rsidP="00DD79BD">
            <w:pPr>
              <w:autoSpaceDE w:val="0"/>
              <w:autoSpaceDN w:val="0"/>
              <w:adjustRightInd w:val="0"/>
              <w:spacing w:after="0" w:line="240" w:lineRule="auto"/>
              <w:ind w:left="150"/>
              <w:rPr>
                <w:rFonts w:ascii="Arial" w:hAnsi="Arial" w:cs="Arial"/>
                <w:sz w:val="20"/>
                <w:szCs w:val="20"/>
              </w:rPr>
            </w:pPr>
            <w:r w:rsidRPr="006F445E">
              <w:rPr>
                <w:rFonts w:ascii="Arial" w:hAnsi="Arial" w:cs="Arial"/>
                <w:b/>
                <w:bCs/>
                <w:sz w:val="20"/>
                <w:szCs w:val="20"/>
              </w:rPr>
              <w:t>ODDIEL 8: Kontroly expozície/osobná ochrana</w:t>
            </w:r>
          </w:p>
        </w:tc>
      </w:tr>
    </w:tbl>
    <w:p w:rsidR="00DD79BD" w:rsidRPr="006F445E" w:rsidRDefault="00DD79BD" w:rsidP="00DD79BD">
      <w:pPr>
        <w:spacing w:after="0"/>
        <w:rPr>
          <w:rFonts w:ascii="Arial" w:hAnsi="Arial" w:cs="Arial"/>
          <w:sz w:val="20"/>
          <w:szCs w:val="20"/>
        </w:rPr>
      </w:pPr>
    </w:p>
    <w:tbl>
      <w:tblPr>
        <w:tblW w:w="9077" w:type="dxa"/>
        <w:tblInd w:w="-5" w:type="dxa"/>
        <w:tblLayout w:type="fixed"/>
        <w:tblCellMar>
          <w:left w:w="70" w:type="dxa"/>
          <w:right w:w="70" w:type="dxa"/>
        </w:tblCellMar>
        <w:tblLook w:val="0000" w:firstRow="0" w:lastRow="0" w:firstColumn="0" w:lastColumn="0" w:noHBand="0" w:noVBand="0"/>
      </w:tblPr>
      <w:tblGrid>
        <w:gridCol w:w="801"/>
        <w:gridCol w:w="2401"/>
        <w:gridCol w:w="5875"/>
      </w:tblGrid>
      <w:tr w:rsidR="00DD79BD" w:rsidRPr="006F445E" w:rsidTr="00DD79BD">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8.1. Kontrolné parametre</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2133D0"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NPEL:</w:t>
            </w:r>
          </w:p>
          <w:p w:rsidR="00292716" w:rsidRDefault="00292716" w:rsidP="00292716">
            <w:pPr>
              <w:autoSpaceDE w:val="0"/>
              <w:autoSpaceDN w:val="0"/>
              <w:adjustRightInd w:val="0"/>
              <w:spacing w:after="0" w:line="240" w:lineRule="auto"/>
              <w:rPr>
                <w:rFonts w:ascii="Arial" w:hAnsi="Arial" w:cs="Arial"/>
                <w:sz w:val="20"/>
                <w:szCs w:val="20"/>
              </w:rPr>
            </w:pPr>
            <w:r w:rsidRPr="00147EA2">
              <w:rPr>
                <w:rFonts w:ascii="Arial" w:hAnsi="Arial" w:cs="Arial"/>
                <w:sz w:val="20"/>
                <w:szCs w:val="20"/>
              </w:rPr>
              <w:t>27. Butanón (</w:t>
            </w:r>
            <w:proofErr w:type="spellStart"/>
            <w:r w:rsidRPr="00147EA2">
              <w:rPr>
                <w:rFonts w:ascii="Arial" w:hAnsi="Arial" w:cs="Arial"/>
                <w:sz w:val="20"/>
                <w:szCs w:val="20"/>
              </w:rPr>
              <w:t>etylmetylketón</w:t>
            </w:r>
            <w:proofErr w:type="spellEnd"/>
            <w:r w:rsidRPr="00147EA2">
              <w:rPr>
                <w:rFonts w:ascii="Arial" w:hAnsi="Arial" w:cs="Arial"/>
                <w:sz w:val="20"/>
                <w:szCs w:val="20"/>
              </w:rPr>
              <w:t>) CAS: 78-93-3: priemerný: 200 ppm, 600 mg/m3. krátkodobý: 300 ppm, 900 mg/m3</w:t>
            </w:r>
          </w:p>
          <w:p w:rsidR="0052758E" w:rsidRDefault="0052758E" w:rsidP="0052758E">
            <w:pPr>
              <w:autoSpaceDE w:val="0"/>
              <w:autoSpaceDN w:val="0"/>
              <w:adjustRightInd w:val="0"/>
              <w:spacing w:after="0" w:line="240" w:lineRule="auto"/>
              <w:rPr>
                <w:rFonts w:ascii="Arial" w:hAnsi="Arial" w:cs="Arial"/>
                <w:sz w:val="20"/>
                <w:szCs w:val="20"/>
              </w:rPr>
            </w:pPr>
          </w:p>
          <w:p w:rsidR="00B16F62" w:rsidRPr="00B16F62" w:rsidRDefault="00B16F62" w:rsidP="00B16F62">
            <w:pPr>
              <w:autoSpaceDE w:val="0"/>
              <w:autoSpaceDN w:val="0"/>
              <w:adjustRightInd w:val="0"/>
              <w:spacing w:after="0" w:line="240" w:lineRule="auto"/>
              <w:rPr>
                <w:rFonts w:ascii="Arial" w:hAnsi="Arial" w:cs="Arial"/>
                <w:sz w:val="20"/>
                <w:szCs w:val="20"/>
              </w:rPr>
            </w:pPr>
            <w:proofErr w:type="spellStart"/>
            <w:r w:rsidRPr="00B16F62">
              <w:rPr>
                <w:rFonts w:ascii="Arial" w:hAnsi="Arial" w:cs="Arial"/>
                <w:sz w:val="20"/>
                <w:szCs w:val="20"/>
              </w:rPr>
              <w:t>Metyletylketón</w:t>
            </w:r>
            <w:proofErr w:type="spellEnd"/>
            <w:r w:rsidRPr="00B16F62">
              <w:rPr>
                <w:rFonts w:ascii="Arial" w:hAnsi="Arial" w:cs="Arial"/>
                <w:sz w:val="20"/>
                <w:szCs w:val="20"/>
              </w:rPr>
              <w:t xml:space="preserve"> (CAS: 78-93-3)</w:t>
            </w:r>
          </w:p>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DNEL</w:t>
            </w:r>
          </w:p>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Spotrebiteľ - Človek, Dermálne; Dlhodobo: 412 mg/kg</w:t>
            </w:r>
          </w:p>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Spotrebiteľ - Človek, Vdýchnutie; Dlhodobo: 106 mg/m³</w:t>
            </w:r>
          </w:p>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Spotrebiteľ - Človek, Orálne; Dlhodobo: 31 mg/kg</w:t>
            </w:r>
          </w:p>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Pracovníci - Človek, Dermálne; Dlhodobo: 1161 mg/kg</w:t>
            </w:r>
          </w:p>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Pracovníci - Človek, Vdýchnutie; Dlhodobo: 600 mg/m³</w:t>
            </w:r>
          </w:p>
          <w:p w:rsidR="00B16F62" w:rsidRDefault="00B16F62" w:rsidP="00B16F62">
            <w:pPr>
              <w:autoSpaceDE w:val="0"/>
              <w:autoSpaceDN w:val="0"/>
              <w:adjustRightInd w:val="0"/>
              <w:spacing w:after="0" w:line="240" w:lineRule="auto"/>
              <w:rPr>
                <w:rFonts w:ascii="Arial" w:hAnsi="Arial" w:cs="Arial"/>
                <w:sz w:val="20"/>
                <w:szCs w:val="20"/>
              </w:rPr>
            </w:pPr>
          </w:p>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lastRenderedPageBreak/>
              <w:t>PNEC</w:t>
            </w:r>
          </w:p>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Všeobecná populácia - Sladká voda; 55,8 mg/l</w:t>
            </w:r>
          </w:p>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Všeobecná populácia - Morská voda; 55,8 mg/l</w:t>
            </w:r>
          </w:p>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Všeobecná populácia - Sediment (Sladkovodná voda); 284,74 mg/kg</w:t>
            </w:r>
          </w:p>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Všeobecná populácia - Sediment (Morská voda); 287,7 mg/kg</w:t>
            </w:r>
          </w:p>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Všeobecná populácia - Pôda; 22,5 mg/kg</w:t>
            </w:r>
          </w:p>
          <w:p w:rsidR="00B16F62" w:rsidRPr="00B16F62"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Všeobecná populácia - STP; 709 mg/l</w:t>
            </w:r>
          </w:p>
          <w:p w:rsidR="00B16F62" w:rsidRPr="006F445E" w:rsidRDefault="00B16F62" w:rsidP="00B16F62">
            <w:pPr>
              <w:autoSpaceDE w:val="0"/>
              <w:autoSpaceDN w:val="0"/>
              <w:adjustRightInd w:val="0"/>
              <w:spacing w:after="0" w:line="240" w:lineRule="auto"/>
              <w:rPr>
                <w:rFonts w:ascii="Arial" w:hAnsi="Arial" w:cs="Arial"/>
                <w:sz w:val="20"/>
                <w:szCs w:val="20"/>
              </w:rPr>
            </w:pPr>
            <w:r w:rsidRPr="00B16F62">
              <w:rPr>
                <w:rFonts w:ascii="Arial" w:hAnsi="Arial" w:cs="Arial"/>
                <w:sz w:val="20"/>
                <w:szCs w:val="20"/>
              </w:rPr>
              <w:t>Všeobecná populácia - prerušované uvoľňovanie; 55,8 mg/l</w:t>
            </w:r>
          </w:p>
        </w:tc>
      </w:tr>
      <w:tr w:rsidR="00DD79BD" w:rsidRPr="006F445E" w:rsidTr="00DD79BD">
        <w:tc>
          <w:tcPr>
            <w:tcW w:w="801"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lastRenderedPageBreak/>
              <w:t xml:space="preserve">8.2. </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Kontroly expozície – primerané technické zabezpečenie</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124DD0" w:rsidRPr="006F445E" w:rsidRDefault="00BC52F9" w:rsidP="00124DD0">
            <w:pPr>
              <w:autoSpaceDE w:val="0"/>
              <w:autoSpaceDN w:val="0"/>
              <w:adjustRightInd w:val="0"/>
              <w:spacing w:after="0" w:line="240" w:lineRule="auto"/>
              <w:rPr>
                <w:rFonts w:ascii="Arial" w:hAnsi="Arial" w:cs="Arial"/>
                <w:sz w:val="20"/>
                <w:szCs w:val="20"/>
              </w:rPr>
            </w:pPr>
            <w:r w:rsidRPr="00BC52F9">
              <w:rPr>
                <w:rFonts w:ascii="Arial" w:hAnsi="Arial" w:cs="Arial"/>
                <w:sz w:val="20"/>
                <w:szCs w:val="20"/>
              </w:rPr>
              <w:t xml:space="preserve">Žiadne ďalšie údaje, pozri </w:t>
            </w:r>
            <w:r>
              <w:rPr>
                <w:rFonts w:ascii="Arial" w:hAnsi="Arial" w:cs="Arial"/>
                <w:sz w:val="20"/>
                <w:szCs w:val="20"/>
              </w:rPr>
              <w:t xml:space="preserve">oddiel </w:t>
            </w:r>
            <w:r w:rsidRPr="00BC52F9">
              <w:rPr>
                <w:rFonts w:ascii="Arial" w:hAnsi="Arial" w:cs="Arial"/>
                <w:sz w:val="20"/>
                <w:szCs w:val="20"/>
              </w:rPr>
              <w:t>7.</w:t>
            </w:r>
            <w:r w:rsidR="00124DD0" w:rsidRPr="006F445E">
              <w:rPr>
                <w:rFonts w:ascii="Arial" w:hAnsi="Arial" w:cs="Arial"/>
                <w:sz w:val="20"/>
                <w:szCs w:val="20"/>
              </w:rPr>
              <w:t xml:space="preserve"> </w:t>
            </w:r>
          </w:p>
        </w:tc>
      </w:tr>
      <w:tr w:rsidR="00DD79BD" w:rsidRPr="006F445E" w:rsidTr="00DD79BD">
        <w:tc>
          <w:tcPr>
            <w:tcW w:w="801"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spacing w:after="0"/>
              <w:rPr>
                <w:rFonts w:ascii="Arial" w:hAnsi="Arial" w:cs="Arial"/>
                <w:sz w:val="20"/>
                <w:szCs w:val="20"/>
              </w:rPr>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Kontroly expozície – individuálne ochranné opatrenia</w:t>
            </w:r>
          </w:p>
        </w:tc>
        <w:tc>
          <w:tcPr>
            <w:tcW w:w="5875" w:type="dxa"/>
            <w:tcBorders>
              <w:top w:val="single" w:sz="4" w:space="0" w:color="auto"/>
              <w:left w:val="single" w:sz="4" w:space="0" w:color="auto"/>
              <w:bottom w:val="single" w:sz="4" w:space="0" w:color="auto"/>
              <w:right w:val="single" w:sz="4" w:space="0" w:color="auto"/>
            </w:tcBorders>
            <w:shd w:val="clear" w:color="auto" w:fill="auto"/>
          </w:tcPr>
          <w:p w:rsidR="00124DD0" w:rsidRPr="00124DD0" w:rsidRDefault="00DD79BD" w:rsidP="00124DD0">
            <w:pPr>
              <w:autoSpaceDE w:val="0"/>
              <w:autoSpaceDN w:val="0"/>
              <w:adjustRightInd w:val="0"/>
              <w:spacing w:after="0" w:line="240" w:lineRule="auto"/>
              <w:rPr>
                <w:rFonts w:ascii="Arial" w:hAnsi="Arial" w:cs="Arial"/>
                <w:sz w:val="20"/>
                <w:szCs w:val="20"/>
              </w:rPr>
            </w:pPr>
            <w:r w:rsidRPr="00BC52F9">
              <w:rPr>
                <w:rFonts w:ascii="Arial" w:hAnsi="Arial" w:cs="Arial"/>
                <w:sz w:val="20"/>
                <w:szCs w:val="20"/>
              </w:rPr>
              <w:t xml:space="preserve">Ochrana dýchacích orgánov: </w:t>
            </w:r>
            <w:r w:rsidR="00124DD0" w:rsidRPr="00124DD0">
              <w:rPr>
                <w:rFonts w:ascii="Arial" w:hAnsi="Arial" w:cs="Arial"/>
                <w:sz w:val="20"/>
                <w:szCs w:val="20"/>
              </w:rPr>
              <w:t>Ak posúdenie rizika naznačuje, že je možné vdýchnutie kontaminantov, mala by sa nosiť ochrana dýchacích ciest, ktorá spĺňa schválenú normu. Uistite sa, že všetky ochranné prostriedky dýchacích ciest sú vhodné na zamýšľané použitie a majú označenie „CE“. Skontrolujte, či</w:t>
            </w:r>
          </w:p>
          <w:p w:rsidR="00124DD0" w:rsidRDefault="00124DD0" w:rsidP="00124DD0">
            <w:pPr>
              <w:autoSpaceDE w:val="0"/>
              <w:autoSpaceDN w:val="0"/>
              <w:adjustRightInd w:val="0"/>
              <w:spacing w:after="0" w:line="240" w:lineRule="auto"/>
              <w:rPr>
                <w:rFonts w:ascii="Arial" w:hAnsi="Arial" w:cs="Arial"/>
                <w:sz w:val="20"/>
                <w:szCs w:val="20"/>
              </w:rPr>
            </w:pPr>
            <w:r w:rsidRPr="00124DD0">
              <w:rPr>
                <w:rFonts w:ascii="Arial" w:hAnsi="Arial" w:cs="Arial"/>
                <w:sz w:val="20"/>
                <w:szCs w:val="20"/>
              </w:rPr>
              <w:t>respirátor tesne prilieha a či sa filter pravidelne vymieňa. Plynové a kombinované filtračné</w:t>
            </w:r>
            <w:r>
              <w:rPr>
                <w:rFonts w:ascii="Arial" w:hAnsi="Arial" w:cs="Arial"/>
                <w:sz w:val="20"/>
                <w:szCs w:val="20"/>
              </w:rPr>
              <w:t xml:space="preserve"> </w:t>
            </w:r>
            <w:r w:rsidRPr="00124DD0">
              <w:rPr>
                <w:rFonts w:ascii="Arial" w:hAnsi="Arial" w:cs="Arial"/>
                <w:sz w:val="20"/>
                <w:szCs w:val="20"/>
              </w:rPr>
              <w:t xml:space="preserve">náplne by mali spĺňať európsku normu EN14387. </w:t>
            </w:r>
            <w:proofErr w:type="spellStart"/>
            <w:r w:rsidRPr="00124DD0">
              <w:rPr>
                <w:rFonts w:ascii="Arial" w:hAnsi="Arial" w:cs="Arial"/>
                <w:sz w:val="20"/>
                <w:szCs w:val="20"/>
              </w:rPr>
              <w:t>Celotvárové</w:t>
            </w:r>
            <w:proofErr w:type="spellEnd"/>
            <w:r w:rsidRPr="00124DD0">
              <w:rPr>
                <w:rFonts w:ascii="Arial" w:hAnsi="Arial" w:cs="Arial"/>
                <w:sz w:val="20"/>
                <w:szCs w:val="20"/>
              </w:rPr>
              <w:t xml:space="preserve"> respirátory s vymeniteľnými filtračnými vložkami by mali spĺňať európsku normu EN136. </w:t>
            </w:r>
            <w:proofErr w:type="spellStart"/>
            <w:r w:rsidRPr="00124DD0">
              <w:rPr>
                <w:rFonts w:ascii="Arial" w:hAnsi="Arial" w:cs="Arial"/>
                <w:sz w:val="20"/>
                <w:szCs w:val="20"/>
              </w:rPr>
              <w:t>Polomasky</w:t>
            </w:r>
            <w:proofErr w:type="spellEnd"/>
            <w:r w:rsidRPr="00124DD0">
              <w:rPr>
                <w:rFonts w:ascii="Arial" w:hAnsi="Arial" w:cs="Arial"/>
                <w:sz w:val="20"/>
                <w:szCs w:val="20"/>
              </w:rPr>
              <w:t xml:space="preserve"> a </w:t>
            </w:r>
            <w:proofErr w:type="spellStart"/>
            <w:r w:rsidRPr="00124DD0">
              <w:rPr>
                <w:rFonts w:ascii="Arial" w:hAnsi="Arial" w:cs="Arial"/>
                <w:sz w:val="20"/>
                <w:szCs w:val="20"/>
              </w:rPr>
              <w:t>štvrťmasky</w:t>
            </w:r>
            <w:proofErr w:type="spellEnd"/>
            <w:r w:rsidRPr="00124DD0">
              <w:rPr>
                <w:rFonts w:ascii="Arial" w:hAnsi="Arial" w:cs="Arial"/>
                <w:sz w:val="20"/>
                <w:szCs w:val="20"/>
              </w:rPr>
              <w:t xml:space="preserve"> s vymeniteľnými filtračnými vložkami by mali spĺňať európsku normu EN140.</w:t>
            </w:r>
          </w:p>
          <w:p w:rsidR="0052758E" w:rsidRDefault="00DD79BD" w:rsidP="00124DD0">
            <w:pPr>
              <w:autoSpaceDE w:val="0"/>
              <w:autoSpaceDN w:val="0"/>
              <w:adjustRightInd w:val="0"/>
              <w:spacing w:after="0" w:line="240" w:lineRule="auto"/>
              <w:rPr>
                <w:rFonts w:ascii="Arial" w:hAnsi="Arial" w:cs="Arial"/>
                <w:sz w:val="20"/>
                <w:szCs w:val="20"/>
              </w:rPr>
            </w:pPr>
            <w:r w:rsidRPr="00BC52F9">
              <w:rPr>
                <w:rFonts w:ascii="Arial" w:hAnsi="Arial" w:cs="Arial"/>
                <w:sz w:val="20"/>
                <w:szCs w:val="20"/>
              </w:rPr>
              <w:t xml:space="preserve">Ochrana očí: </w:t>
            </w:r>
            <w:r w:rsidR="00124DD0" w:rsidRPr="00124DD0">
              <w:rPr>
                <w:rFonts w:ascii="Arial" w:hAnsi="Arial" w:cs="Arial"/>
                <w:sz w:val="20"/>
                <w:szCs w:val="20"/>
              </w:rPr>
              <w:t>Ak posúdenie rizika naznačuje, že je možný kontakt s očami, mali by sa nosiť okuliare, ktoré spĺňajú schválenú normu. Osobné ochranné prostriedky na ochranu očí a tváre by mali byť v súlade s európskou normou EN166. Noste tesne priliehajúce, chemické ochra</w:t>
            </w:r>
            <w:r w:rsidR="00124DD0">
              <w:rPr>
                <w:rFonts w:ascii="Arial" w:hAnsi="Arial" w:cs="Arial"/>
                <w:sz w:val="20"/>
                <w:szCs w:val="20"/>
              </w:rPr>
              <w:t xml:space="preserve">nné okuliare alebo štít na tvár, </w:t>
            </w:r>
            <w:r w:rsidR="00124DD0" w:rsidRPr="00124DD0">
              <w:rPr>
                <w:rFonts w:ascii="Arial" w:hAnsi="Arial" w:cs="Arial"/>
                <w:sz w:val="20"/>
                <w:szCs w:val="20"/>
              </w:rPr>
              <w:t>ochranné okuliare alebo štít na tvár. Ak existuje nebezpečenstvo vdýchnutia, môže byť namiesto toho potrebný respirátor na celú tvár.</w:t>
            </w:r>
          </w:p>
          <w:p w:rsidR="00124DD0" w:rsidRPr="00124DD0" w:rsidRDefault="00DD79BD" w:rsidP="00124DD0">
            <w:pPr>
              <w:autoSpaceDE w:val="0"/>
              <w:autoSpaceDN w:val="0"/>
              <w:adjustRightInd w:val="0"/>
              <w:spacing w:after="0" w:line="240" w:lineRule="auto"/>
              <w:rPr>
                <w:rFonts w:ascii="Arial" w:hAnsi="Arial" w:cs="Arial"/>
                <w:sz w:val="20"/>
                <w:szCs w:val="20"/>
              </w:rPr>
            </w:pPr>
            <w:r w:rsidRPr="00BC52F9">
              <w:rPr>
                <w:rFonts w:ascii="Arial" w:hAnsi="Arial" w:cs="Arial"/>
                <w:sz w:val="20"/>
                <w:szCs w:val="20"/>
              </w:rPr>
              <w:t>Ochrana rúk:</w:t>
            </w:r>
            <w:r w:rsidR="00763E56" w:rsidRPr="00BC52F9">
              <w:rPr>
                <w:rFonts w:ascii="Arial" w:hAnsi="Arial" w:cs="Arial"/>
                <w:sz w:val="20"/>
                <w:szCs w:val="20"/>
              </w:rPr>
              <w:t xml:space="preserve"> </w:t>
            </w:r>
            <w:r w:rsidR="00124DD0" w:rsidRPr="00124DD0">
              <w:rPr>
                <w:rFonts w:ascii="Arial" w:hAnsi="Arial" w:cs="Arial"/>
                <w:sz w:val="20"/>
                <w:szCs w:val="20"/>
              </w:rPr>
              <w:t>Ak posúdenie rizika naznačuje, že je možný kontakt s pokožkou, mali by sa nosiť chemicky odolné, nepriepustné rukavice, ktoré spĺňajú schválenú normu. Najvhodnejšie rukavice</w:t>
            </w:r>
            <w:r w:rsidR="00124DD0">
              <w:rPr>
                <w:rFonts w:ascii="Arial" w:hAnsi="Arial" w:cs="Arial"/>
                <w:sz w:val="20"/>
                <w:szCs w:val="20"/>
              </w:rPr>
              <w:t xml:space="preserve"> </w:t>
            </w:r>
            <w:r w:rsidR="00124DD0" w:rsidRPr="00124DD0">
              <w:rPr>
                <w:rFonts w:ascii="Arial" w:hAnsi="Arial" w:cs="Arial"/>
                <w:sz w:val="20"/>
                <w:szCs w:val="20"/>
              </w:rPr>
              <w:t>by sa mali vybrať po konzultácii s dodávateľom/výrobco</w:t>
            </w:r>
            <w:r w:rsidR="00124DD0">
              <w:rPr>
                <w:rFonts w:ascii="Arial" w:hAnsi="Arial" w:cs="Arial"/>
                <w:sz w:val="20"/>
                <w:szCs w:val="20"/>
              </w:rPr>
              <w:t xml:space="preserve">m rukavíc, ktorý môže poskytnúť </w:t>
            </w:r>
            <w:r w:rsidR="00124DD0" w:rsidRPr="00124DD0">
              <w:rPr>
                <w:rFonts w:ascii="Arial" w:hAnsi="Arial" w:cs="Arial"/>
                <w:sz w:val="20"/>
                <w:szCs w:val="20"/>
              </w:rPr>
              <w:t>informácie o dobe prieniku materiálu rukavíc. Na ochranu rúk pred</w:t>
            </w:r>
            <w:r w:rsidR="00124DD0">
              <w:rPr>
                <w:rFonts w:ascii="Arial" w:hAnsi="Arial" w:cs="Arial"/>
                <w:sz w:val="20"/>
                <w:szCs w:val="20"/>
              </w:rPr>
              <w:t xml:space="preserve"> </w:t>
            </w:r>
            <w:r w:rsidR="00124DD0" w:rsidRPr="00124DD0">
              <w:rPr>
                <w:rFonts w:ascii="Arial" w:hAnsi="Arial" w:cs="Arial"/>
                <w:sz w:val="20"/>
                <w:szCs w:val="20"/>
              </w:rPr>
              <w:t>chemikáliami by rukavice mali spĺňať európsku normu EN374. Vzhľadom na údaje</w:t>
            </w:r>
            <w:r w:rsidR="00124DD0">
              <w:rPr>
                <w:rFonts w:ascii="Arial" w:hAnsi="Arial" w:cs="Arial"/>
                <w:sz w:val="20"/>
                <w:szCs w:val="20"/>
              </w:rPr>
              <w:t xml:space="preserve"> </w:t>
            </w:r>
            <w:r w:rsidR="00124DD0" w:rsidRPr="00124DD0">
              <w:rPr>
                <w:rFonts w:ascii="Arial" w:hAnsi="Arial" w:cs="Arial"/>
                <w:sz w:val="20"/>
                <w:szCs w:val="20"/>
              </w:rPr>
              <w:t>uvedené výrobcom rukavíc počas používania skontrolujte, či si rukavice zachovávajú svoje</w:t>
            </w:r>
          </w:p>
          <w:p w:rsidR="00BC52F9" w:rsidRPr="00BC52F9" w:rsidRDefault="00124DD0" w:rsidP="00124DD0">
            <w:pPr>
              <w:autoSpaceDE w:val="0"/>
              <w:autoSpaceDN w:val="0"/>
              <w:adjustRightInd w:val="0"/>
              <w:spacing w:after="0" w:line="240" w:lineRule="auto"/>
              <w:rPr>
                <w:rFonts w:ascii="Arial" w:hAnsi="Arial" w:cs="Arial"/>
                <w:sz w:val="20"/>
                <w:szCs w:val="20"/>
              </w:rPr>
            </w:pPr>
            <w:r w:rsidRPr="00124DD0">
              <w:rPr>
                <w:rFonts w:ascii="Arial" w:hAnsi="Arial" w:cs="Arial"/>
                <w:sz w:val="20"/>
                <w:szCs w:val="20"/>
              </w:rPr>
              <w:t>ochranné vlastnosti a vymeňte ich hneď, ako sa zistí akékoľvek zhoršenie. Odporúča sa častá</w:t>
            </w:r>
            <w:r>
              <w:rPr>
                <w:rFonts w:ascii="Arial" w:hAnsi="Arial" w:cs="Arial"/>
                <w:sz w:val="20"/>
                <w:szCs w:val="20"/>
              </w:rPr>
              <w:t xml:space="preserve"> </w:t>
            </w:r>
            <w:r>
              <w:rPr>
                <w:rFonts w:ascii="Arial" w:hAnsi="Arial" w:cs="Arial"/>
                <w:sz w:val="20"/>
                <w:szCs w:val="20"/>
              </w:rPr>
              <w:t>výmena.</w:t>
            </w:r>
          </w:p>
          <w:p w:rsidR="00124DD0" w:rsidRPr="00124DD0" w:rsidRDefault="00DD79BD" w:rsidP="00124DD0">
            <w:pPr>
              <w:autoSpaceDE w:val="0"/>
              <w:autoSpaceDN w:val="0"/>
              <w:adjustRightInd w:val="0"/>
              <w:spacing w:after="0" w:line="240" w:lineRule="auto"/>
              <w:rPr>
                <w:rFonts w:ascii="Arial" w:hAnsi="Arial" w:cs="Arial"/>
                <w:sz w:val="20"/>
                <w:szCs w:val="20"/>
              </w:rPr>
            </w:pPr>
            <w:r w:rsidRPr="00BC52F9">
              <w:rPr>
                <w:rFonts w:ascii="Arial" w:hAnsi="Arial" w:cs="Arial"/>
                <w:sz w:val="20"/>
                <w:szCs w:val="20"/>
              </w:rPr>
              <w:t xml:space="preserve">Ochrana tela: </w:t>
            </w:r>
            <w:r w:rsidR="00124DD0" w:rsidRPr="00124DD0">
              <w:rPr>
                <w:rFonts w:ascii="Arial" w:hAnsi="Arial" w:cs="Arial"/>
                <w:sz w:val="20"/>
                <w:szCs w:val="20"/>
              </w:rPr>
              <w:t>Ak posúdenie rizika naznačuje, že je možná kontaminácia pokožky, mali by sa nosiť vhodné topánky a dodatočný ochranný odev, ktorý spĺňa schválenú normu.</w:t>
            </w:r>
          </w:p>
          <w:p w:rsidR="002133D0" w:rsidRPr="00BC52F9" w:rsidRDefault="002133D0" w:rsidP="00DD79BD">
            <w:pPr>
              <w:autoSpaceDE w:val="0"/>
              <w:autoSpaceDN w:val="0"/>
              <w:adjustRightInd w:val="0"/>
              <w:spacing w:after="0" w:line="240" w:lineRule="auto"/>
              <w:rPr>
                <w:rFonts w:ascii="Arial" w:hAnsi="Arial" w:cs="Arial"/>
                <w:sz w:val="20"/>
                <w:szCs w:val="20"/>
              </w:rPr>
            </w:pPr>
            <w:r w:rsidRPr="00BC52F9">
              <w:rPr>
                <w:rFonts w:ascii="Arial" w:hAnsi="Arial" w:cs="Arial"/>
                <w:sz w:val="20"/>
                <w:szCs w:val="20"/>
              </w:rPr>
              <w:t>Tepelná nebezpečnosť Neuvedené.</w:t>
            </w:r>
          </w:p>
        </w:tc>
      </w:tr>
      <w:tr w:rsidR="00DD79BD" w:rsidRPr="006F445E" w:rsidTr="00DD79BD">
        <w:tc>
          <w:tcPr>
            <w:tcW w:w="8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spacing w:after="0"/>
              <w:rPr>
                <w:rFonts w:ascii="Arial" w:hAnsi="Arial" w:cs="Arial"/>
                <w:sz w:val="20"/>
                <w:szCs w:val="20"/>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Kontroly environmentálnej expozície</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CE0639"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Dbajte na obvyklé opatrenia na ochranu životného prostredia, viď bod 6.2. Zabráňte vniknutiu do pôdy, povrchovej vody alebo kanalizácie</w:t>
            </w:r>
          </w:p>
        </w:tc>
      </w:tr>
    </w:tbl>
    <w:p w:rsidR="00DD79BD" w:rsidRPr="006F445E" w:rsidRDefault="00DD79BD"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6F445E" w:rsidTr="00DD79BD">
        <w:tc>
          <w:tcPr>
            <w:tcW w:w="9072" w:type="dxa"/>
            <w:shd w:val="clear" w:color="auto" w:fill="FFFF00"/>
          </w:tcPr>
          <w:p w:rsidR="00DD79BD" w:rsidRPr="006F445E" w:rsidRDefault="00DD79BD" w:rsidP="00DD79BD">
            <w:pPr>
              <w:autoSpaceDE w:val="0"/>
              <w:autoSpaceDN w:val="0"/>
              <w:adjustRightInd w:val="0"/>
              <w:spacing w:after="0" w:line="240" w:lineRule="auto"/>
              <w:ind w:left="150"/>
              <w:rPr>
                <w:rFonts w:ascii="Arial" w:hAnsi="Arial" w:cs="Arial"/>
                <w:sz w:val="20"/>
                <w:szCs w:val="20"/>
              </w:rPr>
            </w:pPr>
            <w:r w:rsidRPr="006F445E">
              <w:rPr>
                <w:rFonts w:ascii="Arial" w:hAnsi="Arial" w:cs="Arial"/>
                <w:b/>
                <w:bCs/>
                <w:sz w:val="20"/>
                <w:szCs w:val="20"/>
              </w:rPr>
              <w:t>ODDIEL 9: Fyzikálne a chemické vlastnosti</w:t>
            </w:r>
          </w:p>
        </w:tc>
      </w:tr>
    </w:tbl>
    <w:p w:rsidR="00DD79BD" w:rsidRPr="006F445E" w:rsidRDefault="00DD79BD" w:rsidP="00DD79BD">
      <w:pPr>
        <w:spacing w:after="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3200"/>
        <w:gridCol w:w="2470"/>
        <w:gridCol w:w="1701"/>
        <w:gridCol w:w="1701"/>
      </w:tblGrid>
      <w:tr w:rsidR="00DD79BD"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lastRenderedPageBreak/>
              <w:t>9.1. Informácie o základných fyzikálnych a chemických vlastnostiach</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453EDA" w:rsidP="00453EDA">
            <w:pPr>
              <w:autoSpaceDE w:val="0"/>
              <w:autoSpaceDN w:val="0"/>
              <w:adjustRightInd w:val="0"/>
              <w:spacing w:after="0" w:line="240" w:lineRule="auto"/>
              <w:jc w:val="center"/>
              <w:rPr>
                <w:rFonts w:ascii="Arial" w:hAnsi="Arial" w:cs="Arial"/>
                <w:sz w:val="20"/>
                <w:szCs w:val="20"/>
              </w:rPr>
            </w:pPr>
            <w:r w:rsidRPr="006F445E">
              <w:rPr>
                <w:rFonts w:ascii="Arial" w:hAnsi="Arial" w:cs="Arial"/>
                <w:sz w:val="20"/>
                <w:szCs w:val="20"/>
              </w:rPr>
              <w:t>Hodnota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453EDA">
            <w:pPr>
              <w:autoSpaceDE w:val="0"/>
              <w:autoSpaceDN w:val="0"/>
              <w:adjustRightInd w:val="0"/>
              <w:spacing w:after="0" w:line="240" w:lineRule="auto"/>
              <w:jc w:val="center"/>
              <w:rPr>
                <w:rFonts w:ascii="Arial" w:hAnsi="Arial" w:cs="Arial"/>
                <w:sz w:val="20"/>
                <w:szCs w:val="20"/>
              </w:rPr>
            </w:pPr>
            <w:r w:rsidRPr="006F445E">
              <w:rPr>
                <w:rFonts w:ascii="Arial" w:hAnsi="Arial" w:cs="Arial"/>
                <w:sz w:val="20"/>
                <w:szCs w:val="20"/>
              </w:rPr>
              <w:t>Jednotka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453EDA" w:rsidP="00453EDA">
            <w:pPr>
              <w:autoSpaceDE w:val="0"/>
              <w:autoSpaceDN w:val="0"/>
              <w:adjustRightInd w:val="0"/>
              <w:spacing w:after="0" w:line="240" w:lineRule="auto"/>
              <w:jc w:val="center"/>
              <w:rPr>
                <w:rFonts w:ascii="Arial" w:hAnsi="Arial" w:cs="Arial"/>
                <w:sz w:val="20"/>
                <w:szCs w:val="20"/>
              </w:rPr>
            </w:pPr>
            <w:r w:rsidRPr="006F445E">
              <w:rPr>
                <w:rFonts w:ascii="Arial" w:hAnsi="Arial" w:cs="Arial"/>
                <w:sz w:val="20"/>
                <w:szCs w:val="20"/>
              </w:rPr>
              <w:t>Metóda</w:t>
            </w:r>
          </w:p>
        </w:tc>
      </w:tr>
      <w:tr w:rsidR="000477F4"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0477F4" w:rsidRPr="006F445E" w:rsidRDefault="000477F4" w:rsidP="000477F4">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Skupenstvo</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124DD0" w:rsidRPr="006F445E" w:rsidRDefault="00124DD0" w:rsidP="00124DD0">
            <w:pPr>
              <w:autoSpaceDE w:val="0"/>
              <w:autoSpaceDN w:val="0"/>
              <w:adjustRightInd w:val="0"/>
              <w:spacing w:after="0" w:line="240" w:lineRule="auto"/>
              <w:ind w:left="90"/>
              <w:rPr>
                <w:rFonts w:ascii="Arial" w:hAnsi="Arial" w:cs="Arial"/>
                <w:sz w:val="20"/>
                <w:szCs w:val="20"/>
              </w:rPr>
            </w:pPr>
            <w:proofErr w:type="spellStart"/>
            <w:r>
              <w:rPr>
                <w:rFonts w:ascii="Arial" w:hAnsi="Arial" w:cs="Arial"/>
                <w:sz w:val="20"/>
                <w:szCs w:val="20"/>
              </w:rPr>
              <w:t>Aeorsól</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477F4" w:rsidRPr="006F445E" w:rsidRDefault="000477F4" w:rsidP="000477F4">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477F4" w:rsidRPr="006F445E" w:rsidRDefault="000477F4" w:rsidP="000477F4">
            <w:pPr>
              <w:spacing w:after="0"/>
              <w:rPr>
                <w:rFonts w:ascii="Arial" w:hAnsi="Arial" w:cs="Arial"/>
                <w:sz w:val="20"/>
                <w:szCs w:val="20"/>
              </w:rPr>
            </w:pPr>
          </w:p>
        </w:tc>
      </w:tr>
      <w:tr w:rsidR="000477F4"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0477F4" w:rsidRPr="006F445E" w:rsidRDefault="000477F4" w:rsidP="000477F4">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Farba</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477F4" w:rsidRPr="006F445E" w:rsidRDefault="00124DD0" w:rsidP="00453EDA">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údaj nie je k dispozícii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477F4" w:rsidRPr="006F445E" w:rsidRDefault="000477F4" w:rsidP="000477F4">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477F4" w:rsidRPr="006F445E" w:rsidRDefault="000477F4" w:rsidP="000477F4">
            <w:pPr>
              <w:spacing w:after="0"/>
              <w:rPr>
                <w:rFonts w:ascii="Arial" w:hAnsi="Arial" w:cs="Arial"/>
                <w:sz w:val="20"/>
                <w:szCs w:val="20"/>
              </w:rPr>
            </w:pPr>
          </w:p>
        </w:tc>
      </w:tr>
      <w:tr w:rsidR="000477F4"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0477F4" w:rsidRPr="006F445E" w:rsidRDefault="000477F4" w:rsidP="000477F4">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Zápach</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0477F4" w:rsidRPr="006F445E" w:rsidRDefault="00124DD0" w:rsidP="00453EDA">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údaj nie je k dispozícii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477F4" w:rsidRPr="006F445E" w:rsidRDefault="000477F4" w:rsidP="000477F4">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477F4" w:rsidRPr="006F445E" w:rsidRDefault="000477F4" w:rsidP="000477F4">
            <w:pPr>
              <w:spacing w:after="0"/>
              <w:rPr>
                <w:rFonts w:ascii="Arial" w:hAnsi="Arial" w:cs="Arial"/>
                <w:sz w:val="20"/>
                <w:szCs w:val="20"/>
              </w:rPr>
            </w:pPr>
          </w:p>
        </w:tc>
      </w:tr>
      <w:tr w:rsidR="00BC52F9"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Teplota topenia / tuhnutia</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503D30" w:rsidP="00BC52F9">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údaj nie je k dispozícii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spacing w:after="0"/>
              <w:rPr>
                <w:rFonts w:ascii="Arial" w:hAnsi="Arial" w:cs="Arial"/>
                <w:sz w:val="20"/>
                <w:szCs w:val="20"/>
              </w:rPr>
            </w:pPr>
          </w:p>
        </w:tc>
      </w:tr>
      <w:tr w:rsidR="00BC52F9"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Teplota varu alebo počiatočná teplota varu a rozmedzie teploty varu</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124DD0" w:rsidP="00BC52F9">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údaj nie je k dispozícii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spacing w:after="0"/>
              <w:rPr>
                <w:rFonts w:ascii="Arial" w:hAnsi="Arial" w:cs="Arial"/>
                <w:sz w:val="20"/>
                <w:szCs w:val="20"/>
              </w:rPr>
            </w:pPr>
          </w:p>
        </w:tc>
      </w:tr>
      <w:tr w:rsidR="00BC52F9"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Horľavosť</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 xml:space="preserve">údaj nie je k dispozícii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spacing w:after="0"/>
              <w:rPr>
                <w:rFonts w:ascii="Arial" w:hAnsi="Arial" w:cs="Arial"/>
                <w:sz w:val="20"/>
                <w:szCs w:val="20"/>
              </w:rPr>
            </w:pPr>
          </w:p>
        </w:tc>
      </w:tr>
      <w:tr w:rsidR="00BC52F9"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Dolná / horná medza výbušnosti</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124DD0" w:rsidP="00503D30">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údaj nie je k dispozícii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spacing w:after="0"/>
              <w:rPr>
                <w:rFonts w:ascii="Arial" w:hAnsi="Arial" w:cs="Arial"/>
                <w:sz w:val="20"/>
                <w:szCs w:val="20"/>
              </w:rPr>
            </w:pPr>
          </w:p>
        </w:tc>
      </w:tr>
      <w:tr w:rsidR="00BC52F9"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Teplota vzplanutia</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124DD0" w:rsidP="00BC52F9">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údaj nie je k dispozícii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spacing w:after="0"/>
              <w:rPr>
                <w:rFonts w:ascii="Arial" w:hAnsi="Arial" w:cs="Arial"/>
                <w:sz w:val="20"/>
                <w:szCs w:val="20"/>
              </w:rPr>
            </w:pPr>
          </w:p>
        </w:tc>
      </w:tr>
      <w:tr w:rsidR="00BC52F9"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Teplota samovznietenia</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 xml:space="preserve">údaj nie je k dispozícii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spacing w:after="0"/>
              <w:rPr>
                <w:rFonts w:ascii="Arial" w:hAnsi="Arial" w:cs="Arial"/>
                <w:sz w:val="20"/>
                <w:szCs w:val="20"/>
              </w:rPr>
            </w:pPr>
          </w:p>
        </w:tc>
      </w:tr>
      <w:tr w:rsidR="00BC52F9"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Teplota rozkladu</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 xml:space="preserve">údaj nie je k dispozícii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spacing w:after="0"/>
              <w:rPr>
                <w:rFonts w:ascii="Arial" w:hAnsi="Arial" w:cs="Arial"/>
                <w:sz w:val="20"/>
                <w:szCs w:val="20"/>
              </w:rPr>
            </w:pPr>
          </w:p>
        </w:tc>
      </w:tr>
      <w:tr w:rsidR="00BC52F9"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pH</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 xml:space="preserve">údaj nie je k dispozícii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spacing w:after="0"/>
              <w:rPr>
                <w:rFonts w:ascii="Arial" w:hAnsi="Arial" w:cs="Arial"/>
                <w:sz w:val="20"/>
                <w:szCs w:val="20"/>
              </w:rPr>
            </w:pPr>
          </w:p>
        </w:tc>
      </w:tr>
      <w:tr w:rsidR="00BC52F9"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Kinetická viskozita</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264C18" w:rsidP="00BC52F9">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údaj nie je k dispozícii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BC52F9">
              <w:rPr>
                <w:rFonts w:ascii="Arial" w:hAnsi="Arial" w:cs="Arial"/>
                <w:sz w:val="20"/>
                <w:szCs w:val="20"/>
              </w:rPr>
              <w:t>mm2/s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spacing w:after="0"/>
              <w:rPr>
                <w:rFonts w:ascii="Arial" w:hAnsi="Arial" w:cs="Arial"/>
                <w:sz w:val="20"/>
                <w:szCs w:val="20"/>
              </w:rPr>
            </w:pPr>
          </w:p>
        </w:tc>
      </w:tr>
      <w:tr w:rsidR="00BC52F9"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Rozpustnosť </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124DD0" w:rsidP="00BC52F9">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údaj nie je k</w:t>
            </w:r>
            <w:r>
              <w:rPr>
                <w:rFonts w:ascii="Arial" w:hAnsi="Arial" w:cs="Arial"/>
                <w:sz w:val="20"/>
                <w:szCs w:val="20"/>
              </w:rPr>
              <w:t> </w:t>
            </w:r>
            <w:r w:rsidRPr="006F445E">
              <w:rPr>
                <w:rFonts w:ascii="Arial" w:hAnsi="Arial" w:cs="Arial"/>
                <w:sz w:val="20"/>
                <w:szCs w:val="20"/>
              </w:rPr>
              <w:t>dispozícii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spacing w:after="0"/>
              <w:rPr>
                <w:rFonts w:ascii="Arial" w:hAnsi="Arial" w:cs="Arial"/>
                <w:sz w:val="20"/>
                <w:szCs w:val="20"/>
              </w:rPr>
            </w:pPr>
          </w:p>
        </w:tc>
      </w:tr>
      <w:tr w:rsidR="00BC52F9"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Rozdeľovacia konštanta (hodnota log)</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 xml:space="preserve">údaj nie je k dispozícii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p>
        </w:tc>
      </w:tr>
      <w:tr w:rsidR="00BC52F9"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Tlak pár</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124DD0" w:rsidP="00E12654">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údaj nie je k dispozícii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E12654" w:rsidP="00BC52F9">
            <w:pPr>
              <w:autoSpaceDE w:val="0"/>
              <w:autoSpaceDN w:val="0"/>
              <w:adjustRightInd w:val="0"/>
              <w:spacing w:after="0" w:line="240" w:lineRule="auto"/>
              <w:ind w:left="90"/>
              <w:rPr>
                <w:rFonts w:ascii="Arial" w:hAnsi="Arial" w:cs="Arial"/>
                <w:sz w:val="20"/>
                <w:szCs w:val="20"/>
              </w:rPr>
            </w:pPr>
            <w:r>
              <w:rPr>
                <w:rFonts w:ascii="Arial" w:hAnsi="Arial" w:cs="Arial"/>
                <w:sz w:val="20"/>
                <w:szCs w:val="20"/>
              </w:rPr>
              <w:t>hPa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p>
        </w:tc>
      </w:tr>
      <w:tr w:rsidR="00BC52F9"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Hustota / relatívna hustota</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124DD0" w:rsidP="00E12654">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údaj nie je k dispozícii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g/cm3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p>
        </w:tc>
      </w:tr>
      <w:tr w:rsidR="00BC52F9"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Relatívna hustota pár</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 xml:space="preserve">údaj nie je k dispozícii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p>
        </w:tc>
      </w:tr>
      <w:tr w:rsidR="00BC52F9" w:rsidRPr="006F445E" w:rsidTr="00453EDA">
        <w:tc>
          <w:tcPr>
            <w:tcW w:w="320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Vlastnosti častíc</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 xml:space="preserve">údaj nie je k dispozícii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p>
        </w:tc>
      </w:tr>
      <w:tr w:rsidR="00BC52F9"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BC52F9" w:rsidRPr="006F445E" w:rsidRDefault="00BC52F9" w:rsidP="00BC52F9">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9.2. Iné informácie</w:t>
            </w:r>
          </w:p>
        </w:tc>
        <w:tc>
          <w:tcPr>
            <w:tcW w:w="5872" w:type="dxa"/>
            <w:gridSpan w:val="3"/>
            <w:tcBorders>
              <w:top w:val="single" w:sz="4" w:space="0" w:color="auto"/>
              <w:left w:val="single" w:sz="4" w:space="0" w:color="auto"/>
              <w:bottom w:val="single" w:sz="4" w:space="0" w:color="auto"/>
              <w:right w:val="single" w:sz="4" w:space="0" w:color="auto"/>
            </w:tcBorders>
            <w:shd w:val="clear" w:color="auto" w:fill="auto"/>
          </w:tcPr>
          <w:p w:rsidR="00E12654" w:rsidRPr="006F445E" w:rsidRDefault="00124DD0" w:rsidP="00E12654">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údaj nie je k dispozícii</w:t>
            </w:r>
          </w:p>
        </w:tc>
      </w:tr>
    </w:tbl>
    <w:p w:rsidR="00DD79BD" w:rsidRPr="006F445E" w:rsidRDefault="00DD79BD"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6F445E" w:rsidTr="00DD79BD">
        <w:tc>
          <w:tcPr>
            <w:tcW w:w="9072" w:type="dxa"/>
            <w:shd w:val="clear" w:color="auto" w:fill="FFFF00"/>
          </w:tcPr>
          <w:p w:rsidR="00DD79BD" w:rsidRPr="006F445E" w:rsidRDefault="00DD79BD" w:rsidP="00DD79BD">
            <w:pPr>
              <w:autoSpaceDE w:val="0"/>
              <w:autoSpaceDN w:val="0"/>
              <w:adjustRightInd w:val="0"/>
              <w:spacing w:after="0" w:line="240" w:lineRule="auto"/>
              <w:ind w:left="150"/>
              <w:rPr>
                <w:rFonts w:ascii="Arial" w:hAnsi="Arial" w:cs="Arial"/>
                <w:sz w:val="20"/>
                <w:szCs w:val="20"/>
              </w:rPr>
            </w:pPr>
            <w:r w:rsidRPr="006F445E">
              <w:rPr>
                <w:rFonts w:ascii="Arial" w:hAnsi="Arial" w:cs="Arial"/>
                <w:b/>
                <w:bCs/>
                <w:sz w:val="20"/>
                <w:szCs w:val="20"/>
              </w:rPr>
              <w:t>ODDIEL 10: Stabilita a reaktivita</w:t>
            </w:r>
          </w:p>
        </w:tc>
      </w:tr>
    </w:tbl>
    <w:p w:rsidR="00DD79BD" w:rsidRPr="006F445E" w:rsidRDefault="00DD79BD" w:rsidP="00DD79BD">
      <w:pPr>
        <w:spacing w:after="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3200"/>
        <w:gridCol w:w="5872"/>
      </w:tblGrid>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E12654">
            <w:pPr>
              <w:tabs>
                <w:tab w:val="left" w:pos="1875"/>
              </w:tabs>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10.1. Reaktivita</w:t>
            </w:r>
            <w:r w:rsidR="00E12654">
              <w:rPr>
                <w:rFonts w:ascii="Arial" w:hAnsi="Arial" w:cs="Arial"/>
                <w:sz w:val="20"/>
                <w:szCs w:val="20"/>
              </w:rPr>
              <w:tab/>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124DD0" w:rsidP="00124DD0">
            <w:pPr>
              <w:autoSpaceDE w:val="0"/>
              <w:autoSpaceDN w:val="0"/>
              <w:adjustRightInd w:val="0"/>
              <w:spacing w:after="0" w:line="240" w:lineRule="auto"/>
              <w:ind w:left="90"/>
              <w:rPr>
                <w:rFonts w:ascii="Arial" w:hAnsi="Arial" w:cs="Arial"/>
                <w:sz w:val="20"/>
                <w:szCs w:val="20"/>
              </w:rPr>
            </w:pPr>
            <w:r w:rsidRPr="00124DD0">
              <w:rPr>
                <w:rFonts w:ascii="Arial" w:hAnsi="Arial" w:cs="Arial"/>
                <w:sz w:val="20"/>
                <w:szCs w:val="20"/>
              </w:rPr>
              <w:t>S týmto výrobkom nie sú</w:t>
            </w:r>
            <w:r>
              <w:rPr>
                <w:rFonts w:ascii="Arial" w:hAnsi="Arial" w:cs="Arial"/>
                <w:sz w:val="20"/>
                <w:szCs w:val="20"/>
              </w:rPr>
              <w:t xml:space="preserve"> známe žiadne riziká </w:t>
            </w:r>
            <w:proofErr w:type="spellStart"/>
            <w:r>
              <w:rPr>
                <w:rFonts w:ascii="Arial" w:hAnsi="Arial" w:cs="Arial"/>
                <w:sz w:val="20"/>
                <w:szCs w:val="20"/>
              </w:rPr>
              <w:t>reaktívity</w:t>
            </w:r>
            <w:proofErr w:type="spellEnd"/>
            <w:r>
              <w:rPr>
                <w:rFonts w:ascii="Arial" w:hAnsi="Arial" w:cs="Arial"/>
                <w:sz w:val="20"/>
                <w:szCs w:val="20"/>
              </w:rPr>
              <w:t>.</w:t>
            </w:r>
          </w:p>
        </w:tc>
      </w:tr>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10.2. Chemická stabilita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124DD0" w:rsidP="00124DD0">
            <w:pPr>
              <w:autoSpaceDE w:val="0"/>
              <w:autoSpaceDN w:val="0"/>
              <w:adjustRightInd w:val="0"/>
              <w:spacing w:after="0" w:line="240" w:lineRule="auto"/>
              <w:ind w:left="90"/>
              <w:rPr>
                <w:rFonts w:ascii="Arial" w:hAnsi="Arial" w:cs="Arial"/>
                <w:sz w:val="20"/>
                <w:szCs w:val="20"/>
              </w:rPr>
            </w:pPr>
            <w:r w:rsidRPr="00124DD0">
              <w:rPr>
                <w:rFonts w:ascii="Arial" w:hAnsi="Arial" w:cs="Arial"/>
                <w:sz w:val="20"/>
                <w:szCs w:val="20"/>
              </w:rPr>
              <w:t>Stabilný pri normálnych teplotách okolia a pri použití podľa odporúčaní. Stabilný za predp</w:t>
            </w:r>
            <w:r>
              <w:rPr>
                <w:rFonts w:ascii="Arial" w:hAnsi="Arial" w:cs="Arial"/>
                <w:sz w:val="20"/>
                <w:szCs w:val="20"/>
              </w:rPr>
              <w:t>ísaných skladovacích podmienok.</w:t>
            </w:r>
          </w:p>
        </w:tc>
      </w:tr>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10.3. Možnosť nebezpečných reakcií</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124DD0" w:rsidP="00124DD0">
            <w:pPr>
              <w:autoSpaceDE w:val="0"/>
              <w:autoSpaceDN w:val="0"/>
              <w:adjustRightInd w:val="0"/>
              <w:spacing w:after="0" w:line="240" w:lineRule="auto"/>
              <w:ind w:left="90"/>
              <w:rPr>
                <w:rFonts w:ascii="Arial" w:hAnsi="Arial" w:cs="Arial"/>
                <w:sz w:val="20"/>
                <w:szCs w:val="20"/>
              </w:rPr>
            </w:pPr>
            <w:r w:rsidRPr="00124DD0">
              <w:rPr>
                <w:rFonts w:ascii="Arial" w:hAnsi="Arial" w:cs="Arial"/>
                <w:sz w:val="20"/>
                <w:szCs w:val="20"/>
              </w:rPr>
              <w:t>Nasledujúce materiály môžu s výrobkom si</w:t>
            </w:r>
            <w:r>
              <w:rPr>
                <w:rFonts w:ascii="Arial" w:hAnsi="Arial" w:cs="Arial"/>
                <w:sz w:val="20"/>
                <w:szCs w:val="20"/>
              </w:rPr>
              <w:t>lne reagovať: Oxidačné činidlá.</w:t>
            </w:r>
          </w:p>
        </w:tc>
      </w:tr>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10.4. Podmienky, ktorým sa treba vyhnúť</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124DD0" w:rsidP="00124DD0">
            <w:pPr>
              <w:autoSpaceDE w:val="0"/>
              <w:autoSpaceDN w:val="0"/>
              <w:adjustRightInd w:val="0"/>
              <w:spacing w:after="0" w:line="240" w:lineRule="auto"/>
              <w:ind w:left="90"/>
              <w:rPr>
                <w:rFonts w:ascii="Arial" w:hAnsi="Arial" w:cs="Arial"/>
                <w:sz w:val="20"/>
                <w:szCs w:val="20"/>
              </w:rPr>
            </w:pPr>
            <w:r w:rsidRPr="00124DD0">
              <w:rPr>
                <w:rFonts w:ascii="Arial" w:hAnsi="Arial" w:cs="Arial"/>
                <w:sz w:val="20"/>
                <w:szCs w:val="20"/>
              </w:rPr>
              <w:t>Nevystavujte aerosólové nádoby vysokým teplotám alebo priamemu slnečnému žiareniu. Tlaková nádo</w:t>
            </w:r>
            <w:r>
              <w:rPr>
                <w:rFonts w:ascii="Arial" w:hAnsi="Arial" w:cs="Arial"/>
                <w:sz w:val="20"/>
                <w:szCs w:val="20"/>
              </w:rPr>
              <w:t>ba: pri zahriatí môže prasknúť.</w:t>
            </w:r>
          </w:p>
        </w:tc>
      </w:tr>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453EDA" w:rsidP="00453EDA">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10.5. Nekompatibilné materiály</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124DD0" w:rsidP="00E12654">
            <w:pPr>
              <w:autoSpaceDE w:val="0"/>
              <w:autoSpaceDN w:val="0"/>
              <w:adjustRightInd w:val="0"/>
              <w:spacing w:after="0" w:line="240" w:lineRule="auto"/>
              <w:ind w:left="90"/>
              <w:rPr>
                <w:rFonts w:ascii="Arial" w:hAnsi="Arial" w:cs="Arial"/>
                <w:sz w:val="20"/>
                <w:szCs w:val="20"/>
              </w:rPr>
            </w:pPr>
            <w:r w:rsidRPr="00124DD0">
              <w:rPr>
                <w:rFonts w:ascii="Arial" w:hAnsi="Arial" w:cs="Arial"/>
                <w:sz w:val="20"/>
                <w:szCs w:val="20"/>
              </w:rPr>
              <w:t>Žiadny konkrétny materiál alebo skupina materiálov pravdepodobne nebude reagovať s výrobkom a sp</w:t>
            </w:r>
            <w:r>
              <w:rPr>
                <w:rFonts w:ascii="Arial" w:hAnsi="Arial" w:cs="Arial"/>
                <w:sz w:val="20"/>
                <w:szCs w:val="20"/>
              </w:rPr>
              <w:t>ôsobiť tak nebezpečnú situáciu.</w:t>
            </w:r>
          </w:p>
        </w:tc>
      </w:tr>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10.6. Nebezpečné produkty rozkladu</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124DD0" w:rsidP="00453EDA">
            <w:pPr>
              <w:autoSpaceDE w:val="0"/>
              <w:autoSpaceDN w:val="0"/>
              <w:adjustRightInd w:val="0"/>
              <w:spacing w:after="0" w:line="240" w:lineRule="auto"/>
              <w:ind w:left="90"/>
              <w:rPr>
                <w:rFonts w:ascii="Arial" w:hAnsi="Arial" w:cs="Arial"/>
                <w:sz w:val="20"/>
                <w:szCs w:val="20"/>
              </w:rPr>
            </w:pPr>
            <w:r w:rsidRPr="00124DD0">
              <w:rPr>
                <w:rFonts w:ascii="Arial" w:hAnsi="Arial" w:cs="Arial"/>
                <w:sz w:val="20"/>
                <w:szCs w:val="20"/>
              </w:rPr>
              <w:t>Pri použití a skladovaní podľa odporúčaní sa nerozkladá. Produkty tepelného rozkladu alebo horenia môžu obsahovať nasledujúce látky: Škodlivé plyny alebo pary.</w:t>
            </w:r>
          </w:p>
        </w:tc>
      </w:tr>
    </w:tbl>
    <w:p w:rsidR="00060AD8" w:rsidRPr="006F445E" w:rsidRDefault="00060AD8"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6F445E" w:rsidTr="00DD79BD">
        <w:tc>
          <w:tcPr>
            <w:tcW w:w="9072" w:type="dxa"/>
            <w:shd w:val="clear" w:color="auto" w:fill="FFFF00"/>
          </w:tcPr>
          <w:p w:rsidR="00DD79BD" w:rsidRPr="006F445E" w:rsidRDefault="00DD79BD" w:rsidP="00DD79BD">
            <w:pPr>
              <w:autoSpaceDE w:val="0"/>
              <w:autoSpaceDN w:val="0"/>
              <w:adjustRightInd w:val="0"/>
              <w:spacing w:after="0" w:line="240" w:lineRule="auto"/>
              <w:ind w:left="150"/>
              <w:rPr>
                <w:rFonts w:ascii="Arial" w:hAnsi="Arial" w:cs="Arial"/>
                <w:sz w:val="20"/>
                <w:szCs w:val="20"/>
              </w:rPr>
            </w:pPr>
            <w:r w:rsidRPr="006F445E">
              <w:rPr>
                <w:rFonts w:ascii="Arial" w:hAnsi="Arial" w:cs="Arial"/>
                <w:b/>
                <w:bCs/>
                <w:sz w:val="20"/>
                <w:szCs w:val="20"/>
              </w:rPr>
              <w:t>ODDIEL 11: Toxikologické informácie</w:t>
            </w:r>
          </w:p>
        </w:tc>
      </w:tr>
    </w:tbl>
    <w:p w:rsidR="00DD79BD" w:rsidRPr="006F445E" w:rsidRDefault="00DD79BD" w:rsidP="00DD79BD">
      <w:pPr>
        <w:spacing w:after="0"/>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200"/>
        <w:gridCol w:w="5872"/>
      </w:tblGrid>
      <w:tr w:rsidR="00DD79BD" w:rsidRPr="006F445E" w:rsidTr="00DD79BD">
        <w:tc>
          <w:tcPr>
            <w:tcW w:w="9072" w:type="dxa"/>
            <w:gridSpan w:val="2"/>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 xml:space="preserve">11.1. </w:t>
            </w:r>
            <w:r w:rsidR="00F537CC" w:rsidRPr="006F445E">
              <w:rPr>
                <w:rFonts w:ascii="Arial" w:hAnsi="Arial" w:cs="Arial"/>
                <w:sz w:val="20"/>
                <w:szCs w:val="20"/>
              </w:rPr>
              <w:t>Informácie o triedach nebezpečnosti vymedzených v nariadení (ES) č. 1272/2008</w:t>
            </w:r>
          </w:p>
        </w:tc>
      </w:tr>
      <w:tr w:rsidR="00DD79BD" w:rsidRPr="006F445E"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Akútna toxicita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060AD8" w:rsidRDefault="00124DD0" w:rsidP="00503D30">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údaj nie je k</w:t>
            </w:r>
            <w:r>
              <w:rPr>
                <w:rFonts w:ascii="Arial" w:hAnsi="Arial" w:cs="Arial"/>
                <w:sz w:val="20"/>
                <w:szCs w:val="20"/>
              </w:rPr>
              <w:t> </w:t>
            </w:r>
            <w:r w:rsidRPr="006F445E">
              <w:rPr>
                <w:rFonts w:ascii="Arial" w:hAnsi="Arial" w:cs="Arial"/>
                <w:sz w:val="20"/>
                <w:szCs w:val="20"/>
              </w:rPr>
              <w:t>dispozícii</w:t>
            </w:r>
          </w:p>
          <w:p w:rsidR="00124DD0" w:rsidRPr="006F445E" w:rsidRDefault="00124DD0" w:rsidP="00124DD0">
            <w:pPr>
              <w:autoSpaceDE w:val="0"/>
              <w:autoSpaceDN w:val="0"/>
              <w:adjustRightInd w:val="0"/>
              <w:spacing w:after="0" w:line="240" w:lineRule="auto"/>
              <w:ind w:left="90"/>
              <w:rPr>
                <w:rFonts w:ascii="Arial" w:hAnsi="Arial" w:cs="Arial"/>
                <w:sz w:val="20"/>
                <w:szCs w:val="20"/>
              </w:rPr>
            </w:pPr>
            <w:r w:rsidRPr="00503D30">
              <w:rPr>
                <w:rFonts w:ascii="Arial" w:hAnsi="Arial" w:cs="Arial"/>
                <w:sz w:val="20"/>
                <w:szCs w:val="20"/>
              </w:rPr>
              <w:t>Na základe dostupných údajov nie sú</w:t>
            </w:r>
            <w:r>
              <w:rPr>
                <w:rFonts w:ascii="Arial" w:hAnsi="Arial" w:cs="Arial"/>
                <w:sz w:val="20"/>
                <w:szCs w:val="20"/>
              </w:rPr>
              <w:t xml:space="preserve"> kritériá klasifikácie splnené.</w:t>
            </w:r>
          </w:p>
        </w:tc>
      </w:tr>
      <w:tr w:rsidR="00060AD8" w:rsidRPr="006F445E"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060AD8" w:rsidRPr="006F445E" w:rsidRDefault="00060AD8" w:rsidP="00060AD8">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lastRenderedPageBreak/>
              <w:t>Poleptanie kože/podráždenie kože</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060AD8" w:rsidRPr="006F445E" w:rsidRDefault="00124DD0" w:rsidP="00124DD0">
            <w:pPr>
              <w:autoSpaceDE w:val="0"/>
              <w:autoSpaceDN w:val="0"/>
              <w:adjustRightInd w:val="0"/>
              <w:spacing w:after="0" w:line="240" w:lineRule="auto"/>
              <w:ind w:left="90"/>
              <w:rPr>
                <w:rFonts w:ascii="Arial" w:hAnsi="Arial" w:cs="Arial"/>
                <w:sz w:val="20"/>
                <w:szCs w:val="20"/>
              </w:rPr>
            </w:pPr>
            <w:r w:rsidRPr="00124DD0">
              <w:rPr>
                <w:rFonts w:ascii="Arial" w:hAnsi="Arial" w:cs="Arial"/>
                <w:sz w:val="20"/>
                <w:szCs w:val="20"/>
              </w:rPr>
              <w:t>Opakovaná expozícia môže spôsobiť vysušenie alebo popraskanie pokožky.</w:t>
            </w:r>
            <w:r w:rsidRPr="006F445E">
              <w:rPr>
                <w:rFonts w:ascii="Arial" w:hAnsi="Arial" w:cs="Arial"/>
                <w:sz w:val="20"/>
                <w:szCs w:val="20"/>
              </w:rPr>
              <w:t xml:space="preserve"> </w:t>
            </w:r>
          </w:p>
        </w:tc>
      </w:tr>
      <w:tr w:rsidR="00060AD8" w:rsidRPr="006F445E"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060AD8" w:rsidRPr="006F445E" w:rsidRDefault="00060AD8" w:rsidP="00060AD8">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Vážne poškodenie očí/podráždenie očí</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060AD8" w:rsidRPr="006F445E" w:rsidRDefault="00124DD0" w:rsidP="00503D30">
            <w:pPr>
              <w:autoSpaceDE w:val="0"/>
              <w:autoSpaceDN w:val="0"/>
              <w:adjustRightInd w:val="0"/>
              <w:spacing w:after="0" w:line="240" w:lineRule="auto"/>
              <w:ind w:left="90"/>
              <w:rPr>
                <w:rFonts w:ascii="Arial" w:hAnsi="Arial" w:cs="Arial"/>
                <w:sz w:val="20"/>
                <w:szCs w:val="20"/>
              </w:rPr>
            </w:pPr>
            <w:r w:rsidRPr="00124DD0">
              <w:rPr>
                <w:rFonts w:ascii="Arial" w:hAnsi="Arial" w:cs="Arial"/>
                <w:sz w:val="20"/>
                <w:szCs w:val="20"/>
              </w:rPr>
              <w:t>Spôsobuje vážne podráždenie očí.</w:t>
            </w:r>
          </w:p>
        </w:tc>
      </w:tr>
      <w:tr w:rsidR="00453EDA" w:rsidRPr="006F445E"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6F445E" w:rsidRDefault="00453EDA" w:rsidP="00453EDA">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Respiračná alebo kožná senzibilizácia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E12654" w:rsidRPr="006F445E" w:rsidRDefault="00E12654" w:rsidP="00124DD0">
            <w:pPr>
              <w:autoSpaceDE w:val="0"/>
              <w:autoSpaceDN w:val="0"/>
              <w:adjustRightInd w:val="0"/>
              <w:spacing w:after="0" w:line="240" w:lineRule="auto"/>
              <w:ind w:left="90"/>
              <w:rPr>
                <w:rFonts w:ascii="Arial" w:hAnsi="Arial" w:cs="Arial"/>
                <w:sz w:val="20"/>
                <w:szCs w:val="20"/>
              </w:rPr>
            </w:pPr>
            <w:r w:rsidRPr="00E12654">
              <w:rPr>
                <w:rFonts w:ascii="Arial" w:hAnsi="Arial" w:cs="Arial"/>
                <w:sz w:val="20"/>
                <w:szCs w:val="20"/>
              </w:rPr>
              <w:t>Na základe dostupných údajov nie sú kritériá klasifikácie spl</w:t>
            </w:r>
            <w:r>
              <w:rPr>
                <w:rFonts w:ascii="Arial" w:hAnsi="Arial" w:cs="Arial"/>
                <w:sz w:val="20"/>
                <w:szCs w:val="20"/>
              </w:rPr>
              <w:t>nené.</w:t>
            </w:r>
          </w:p>
        </w:tc>
      </w:tr>
      <w:tr w:rsidR="00453EDA" w:rsidRPr="006F445E"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6F445E" w:rsidRDefault="00453EDA" w:rsidP="00453EDA">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Mutagenita zárodočných buniek</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53EDA" w:rsidRPr="006F445E" w:rsidRDefault="00453EDA" w:rsidP="00453EDA">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 xml:space="preserve">Na základe dostupných údajov nie sú kritéria pre klasifikáciu splnené. </w:t>
            </w:r>
          </w:p>
        </w:tc>
      </w:tr>
      <w:tr w:rsidR="004068A8" w:rsidRPr="006F445E"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4068A8" w:rsidRPr="006F445E" w:rsidRDefault="004068A8" w:rsidP="004068A8">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Karcinogenita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068A8" w:rsidRPr="006F445E" w:rsidRDefault="00124DD0" w:rsidP="00A06E00">
            <w:pPr>
              <w:autoSpaceDE w:val="0"/>
              <w:autoSpaceDN w:val="0"/>
              <w:adjustRightInd w:val="0"/>
              <w:spacing w:after="0" w:line="240" w:lineRule="auto"/>
              <w:ind w:left="90"/>
              <w:rPr>
                <w:rFonts w:ascii="Arial" w:hAnsi="Arial" w:cs="Arial"/>
                <w:sz w:val="20"/>
                <w:szCs w:val="20"/>
              </w:rPr>
            </w:pPr>
            <w:r w:rsidRPr="00124DD0">
              <w:rPr>
                <w:rFonts w:ascii="Arial" w:hAnsi="Arial" w:cs="Arial"/>
                <w:sz w:val="20"/>
                <w:szCs w:val="20"/>
              </w:rPr>
              <w:t>Podozrenie z</w:t>
            </w:r>
            <w:r w:rsidR="00A06E00">
              <w:rPr>
                <w:rFonts w:ascii="Arial" w:hAnsi="Arial" w:cs="Arial"/>
                <w:sz w:val="20"/>
                <w:szCs w:val="20"/>
              </w:rPr>
              <w:t xml:space="preserve"> rakoviny. Reprodukčná toxicita</w:t>
            </w:r>
          </w:p>
        </w:tc>
      </w:tr>
      <w:tr w:rsidR="004068A8" w:rsidRPr="006F445E"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4068A8" w:rsidRPr="006F445E" w:rsidRDefault="004068A8" w:rsidP="004068A8">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Reprodukčná toxicita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068A8" w:rsidRPr="006F445E" w:rsidRDefault="00A06E00" w:rsidP="004068A8">
            <w:pPr>
              <w:autoSpaceDE w:val="0"/>
              <w:autoSpaceDN w:val="0"/>
              <w:adjustRightInd w:val="0"/>
              <w:spacing w:after="0" w:line="240" w:lineRule="auto"/>
              <w:ind w:left="90"/>
              <w:rPr>
                <w:rFonts w:ascii="Arial" w:hAnsi="Arial" w:cs="Arial"/>
                <w:sz w:val="20"/>
                <w:szCs w:val="20"/>
              </w:rPr>
            </w:pPr>
            <w:r w:rsidRPr="00124DD0">
              <w:rPr>
                <w:rFonts w:ascii="Arial" w:hAnsi="Arial" w:cs="Arial"/>
                <w:sz w:val="20"/>
                <w:szCs w:val="20"/>
              </w:rPr>
              <w:t>Žiadne údaje nie sú k</w:t>
            </w:r>
            <w:r>
              <w:rPr>
                <w:rFonts w:ascii="Arial" w:hAnsi="Arial" w:cs="Arial"/>
                <w:sz w:val="20"/>
                <w:szCs w:val="20"/>
              </w:rPr>
              <w:t> </w:t>
            </w:r>
            <w:r w:rsidRPr="00124DD0">
              <w:rPr>
                <w:rFonts w:ascii="Arial" w:hAnsi="Arial" w:cs="Arial"/>
                <w:sz w:val="20"/>
                <w:szCs w:val="20"/>
              </w:rPr>
              <w:t>dispozícii</w:t>
            </w:r>
            <w:r>
              <w:rPr>
                <w:rFonts w:ascii="Arial" w:hAnsi="Arial" w:cs="Arial"/>
                <w:sz w:val="20"/>
                <w:szCs w:val="20"/>
              </w:rPr>
              <w:t>.</w:t>
            </w:r>
          </w:p>
        </w:tc>
      </w:tr>
      <w:tr w:rsidR="00453EDA" w:rsidRPr="006F445E"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6F445E" w:rsidRDefault="00453EDA" w:rsidP="00453EDA">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Toxicita pre špecifický cieľový orgán (STOT) – jednorazová expozícia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53EDA" w:rsidRPr="006F445E" w:rsidRDefault="00124DD0" w:rsidP="00124DD0">
            <w:pPr>
              <w:autoSpaceDE w:val="0"/>
              <w:autoSpaceDN w:val="0"/>
              <w:adjustRightInd w:val="0"/>
              <w:spacing w:after="0" w:line="240" w:lineRule="auto"/>
              <w:ind w:left="90"/>
              <w:rPr>
                <w:rFonts w:ascii="Arial" w:hAnsi="Arial" w:cs="Arial"/>
                <w:sz w:val="20"/>
                <w:szCs w:val="20"/>
              </w:rPr>
            </w:pPr>
            <w:r w:rsidRPr="00124DD0">
              <w:rPr>
                <w:rFonts w:ascii="Arial" w:hAnsi="Arial" w:cs="Arial"/>
                <w:sz w:val="20"/>
                <w:szCs w:val="20"/>
              </w:rPr>
              <w:t>STOT SE 3 – H336 Môže spôsobiť ospalosť alebo závraty. Cieľové o</w:t>
            </w:r>
            <w:r>
              <w:rPr>
                <w:rFonts w:ascii="Arial" w:hAnsi="Arial" w:cs="Arial"/>
                <w:sz w:val="20"/>
                <w:szCs w:val="20"/>
              </w:rPr>
              <w:t>rgány: Centrálny nervový systém</w:t>
            </w:r>
          </w:p>
        </w:tc>
      </w:tr>
      <w:tr w:rsidR="00453EDA" w:rsidRPr="006F445E"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6F445E" w:rsidRDefault="00453EDA" w:rsidP="00453EDA">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Toxicita pre špecifický cieľový orgán (STOT) – opakovaná expozícia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53EDA" w:rsidRPr="006F445E" w:rsidRDefault="00656C5E" w:rsidP="00453EDA">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Na základe dostupných údajov nie sú kritéria pre klasifikáciu splnené.</w:t>
            </w:r>
          </w:p>
        </w:tc>
      </w:tr>
      <w:tr w:rsidR="00453EDA" w:rsidRPr="006F445E" w:rsidTr="00DD79BD">
        <w:tblPrEx>
          <w:tblBorders>
            <w:top w:val="none" w:sz="0" w:space="0" w:color="auto"/>
            <w:left w:val="none" w:sz="0" w:space="0" w:color="auto"/>
            <w:bottom w:val="none" w:sz="0" w:space="0" w:color="auto"/>
            <w:right w:val="none" w:sz="0" w:space="0" w:color="auto"/>
          </w:tblBorders>
        </w:tblPrEx>
        <w:tc>
          <w:tcPr>
            <w:tcW w:w="3200" w:type="dxa"/>
            <w:tcBorders>
              <w:top w:val="single" w:sz="4" w:space="0" w:color="auto"/>
              <w:left w:val="single" w:sz="4" w:space="0" w:color="auto"/>
              <w:bottom w:val="single" w:sz="4" w:space="0" w:color="auto"/>
              <w:right w:val="single" w:sz="4" w:space="0" w:color="auto"/>
            </w:tcBorders>
            <w:shd w:val="clear" w:color="auto" w:fill="auto"/>
          </w:tcPr>
          <w:p w:rsidR="00453EDA" w:rsidRPr="006F445E" w:rsidRDefault="00453EDA" w:rsidP="00453EDA">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Aspiračná nebezpečnosť</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453EDA" w:rsidRPr="006F445E" w:rsidRDefault="00E751AB" w:rsidP="00453EDA">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Na základe dostupných údajov nie sú kritéria pre klasifikáciu splnené.</w:t>
            </w:r>
          </w:p>
        </w:tc>
      </w:tr>
      <w:tr w:rsidR="00F537CC" w:rsidRPr="006F445E" w:rsidTr="00AA266B">
        <w:tblPrEx>
          <w:tblBorders>
            <w:top w:val="none" w:sz="0" w:space="0" w:color="auto"/>
            <w:left w:val="none" w:sz="0" w:space="0" w:color="auto"/>
            <w:bottom w:val="none" w:sz="0" w:space="0" w:color="auto"/>
            <w:right w:val="none" w:sz="0" w:space="0" w:color="auto"/>
          </w:tblBorders>
        </w:tblPrEx>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F537CC" w:rsidRDefault="00F537CC" w:rsidP="00FC48A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 xml:space="preserve">11.2. Informácie o inej nebezpečnosti: </w:t>
            </w:r>
          </w:p>
          <w:p w:rsidR="00FC48AD" w:rsidRDefault="00FC48AD" w:rsidP="002E30F1">
            <w:pPr>
              <w:autoSpaceDE w:val="0"/>
              <w:autoSpaceDN w:val="0"/>
              <w:adjustRightInd w:val="0"/>
              <w:spacing w:after="0" w:line="240" w:lineRule="auto"/>
              <w:ind w:left="90"/>
              <w:rPr>
                <w:rFonts w:ascii="Arial" w:hAnsi="Arial" w:cs="Arial"/>
                <w:sz w:val="20"/>
                <w:szCs w:val="20"/>
              </w:rPr>
            </w:pPr>
            <w:r w:rsidRPr="00FC48AD">
              <w:rPr>
                <w:rFonts w:ascii="Arial" w:hAnsi="Arial" w:cs="Arial"/>
                <w:sz w:val="20"/>
                <w:szCs w:val="20"/>
              </w:rPr>
              <w:t xml:space="preserve">Vlastnosti endokrinných </w:t>
            </w:r>
            <w:proofErr w:type="spellStart"/>
            <w:r w:rsidRPr="00FC48AD">
              <w:rPr>
                <w:rFonts w:ascii="Arial" w:hAnsi="Arial" w:cs="Arial"/>
                <w:sz w:val="20"/>
                <w:szCs w:val="20"/>
              </w:rPr>
              <w:t>disruptorov</w:t>
            </w:r>
            <w:proofErr w:type="spellEnd"/>
            <w:r w:rsidRPr="00FC48AD">
              <w:rPr>
                <w:rFonts w:ascii="Arial" w:hAnsi="Arial" w:cs="Arial"/>
                <w:sz w:val="20"/>
                <w:szCs w:val="20"/>
              </w:rPr>
              <w:t xml:space="preserve"> (rozvracačov)</w:t>
            </w:r>
            <w:r>
              <w:rPr>
                <w:rFonts w:ascii="Arial" w:hAnsi="Arial" w:cs="Arial"/>
                <w:sz w:val="20"/>
                <w:szCs w:val="20"/>
              </w:rPr>
              <w:t xml:space="preserve">: </w:t>
            </w:r>
            <w:r w:rsidR="002E30F1">
              <w:rPr>
                <w:rFonts w:ascii="Arial" w:hAnsi="Arial" w:cs="Arial"/>
                <w:sz w:val="20"/>
                <w:szCs w:val="20"/>
              </w:rPr>
              <w:t xml:space="preserve">Zmes </w:t>
            </w:r>
            <w:r>
              <w:rPr>
                <w:rFonts w:ascii="Arial" w:hAnsi="Arial" w:cs="Arial"/>
                <w:sz w:val="20"/>
                <w:szCs w:val="20"/>
              </w:rPr>
              <w:t xml:space="preserve">ich </w:t>
            </w:r>
            <w:r w:rsidR="002E30F1">
              <w:rPr>
                <w:rFonts w:ascii="Arial" w:hAnsi="Arial" w:cs="Arial"/>
                <w:sz w:val="20"/>
                <w:szCs w:val="20"/>
              </w:rPr>
              <w:t>ne</w:t>
            </w:r>
            <w:r>
              <w:rPr>
                <w:rFonts w:ascii="Arial" w:hAnsi="Arial" w:cs="Arial"/>
                <w:sz w:val="20"/>
                <w:szCs w:val="20"/>
              </w:rPr>
              <w:t>obsahuje</w:t>
            </w:r>
            <w:r w:rsidR="002E30F1">
              <w:rPr>
                <w:rFonts w:ascii="Arial" w:hAnsi="Arial" w:cs="Arial"/>
                <w:sz w:val="20"/>
                <w:szCs w:val="20"/>
              </w:rPr>
              <w:t>.</w:t>
            </w:r>
          </w:p>
          <w:p w:rsidR="00A06E00" w:rsidRPr="00124DD0" w:rsidRDefault="00A06E00" w:rsidP="00A06E00">
            <w:pPr>
              <w:autoSpaceDE w:val="0"/>
              <w:autoSpaceDN w:val="0"/>
              <w:adjustRightInd w:val="0"/>
              <w:spacing w:after="0" w:line="240" w:lineRule="auto"/>
              <w:ind w:left="90"/>
              <w:rPr>
                <w:rFonts w:ascii="Arial" w:hAnsi="Arial" w:cs="Arial"/>
                <w:sz w:val="20"/>
                <w:szCs w:val="20"/>
              </w:rPr>
            </w:pPr>
            <w:r w:rsidRPr="00124DD0">
              <w:rPr>
                <w:rFonts w:ascii="Arial" w:hAnsi="Arial" w:cs="Arial"/>
                <w:sz w:val="20"/>
                <w:szCs w:val="20"/>
              </w:rPr>
              <w:t xml:space="preserve">Vdýchnutie: Jednorazová expozícia môže spôsobiť nasledujúce nežiaduce účinky: Bolesť hlavy, nevoľnosť, vracanie, útlm centrálneho nervového systému, ospalosť, závraty, dezorientácia, </w:t>
            </w:r>
            <w:proofErr w:type="spellStart"/>
            <w:r w:rsidRPr="00124DD0">
              <w:rPr>
                <w:rFonts w:ascii="Arial" w:hAnsi="Arial" w:cs="Arial"/>
                <w:sz w:val="20"/>
                <w:szCs w:val="20"/>
              </w:rPr>
              <w:t>vertigo</w:t>
            </w:r>
            <w:proofErr w:type="spellEnd"/>
            <w:r w:rsidRPr="00124DD0">
              <w:rPr>
                <w:rFonts w:ascii="Arial" w:hAnsi="Arial" w:cs="Arial"/>
                <w:sz w:val="20"/>
                <w:szCs w:val="20"/>
              </w:rPr>
              <w:t>. Narkotický účinok. Požitie: Vzhľadom na fyzikálnu povahu tohto výrobku je nepravdepodobné, že dôjde k požitiu. Kontakt s pokožkou: Opakovaná expozícia môže spôsobiť suchosť alebo popraskanie pokožky. Kontakt s očami: Dráždi oči. Spôsob expozície: Požitie, vdýchnutie, kontakt s pokožkou a/alebo očami.</w:t>
            </w:r>
          </w:p>
          <w:p w:rsidR="00A06E00" w:rsidRPr="006F445E" w:rsidRDefault="00A06E00" w:rsidP="00A06E00">
            <w:pPr>
              <w:autoSpaceDE w:val="0"/>
              <w:autoSpaceDN w:val="0"/>
              <w:adjustRightInd w:val="0"/>
              <w:spacing w:after="0" w:line="240" w:lineRule="auto"/>
              <w:ind w:left="90"/>
              <w:rPr>
                <w:rFonts w:ascii="Arial" w:hAnsi="Arial" w:cs="Arial"/>
                <w:sz w:val="20"/>
                <w:szCs w:val="20"/>
              </w:rPr>
            </w:pPr>
            <w:r w:rsidRPr="00124DD0">
              <w:rPr>
                <w:rFonts w:ascii="Arial" w:hAnsi="Arial" w:cs="Arial"/>
                <w:sz w:val="20"/>
                <w:szCs w:val="20"/>
              </w:rPr>
              <w:t>Cieľové orgány: Centrálny nervový systém</w:t>
            </w:r>
          </w:p>
        </w:tc>
      </w:tr>
    </w:tbl>
    <w:p w:rsidR="00DD79BD" w:rsidRPr="006F445E" w:rsidRDefault="00DD79BD"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6F445E" w:rsidTr="00DD79BD">
        <w:tc>
          <w:tcPr>
            <w:tcW w:w="9072" w:type="dxa"/>
            <w:shd w:val="clear" w:color="auto" w:fill="FFFF00"/>
          </w:tcPr>
          <w:p w:rsidR="00DD79BD" w:rsidRPr="006F445E" w:rsidRDefault="00DD79BD" w:rsidP="00DD79BD">
            <w:pPr>
              <w:autoSpaceDE w:val="0"/>
              <w:autoSpaceDN w:val="0"/>
              <w:adjustRightInd w:val="0"/>
              <w:spacing w:after="0" w:line="240" w:lineRule="auto"/>
              <w:ind w:left="150"/>
              <w:rPr>
                <w:rFonts w:ascii="Arial" w:hAnsi="Arial" w:cs="Arial"/>
                <w:sz w:val="20"/>
                <w:szCs w:val="20"/>
              </w:rPr>
            </w:pPr>
            <w:r w:rsidRPr="006F445E">
              <w:rPr>
                <w:rFonts w:ascii="Arial" w:hAnsi="Arial" w:cs="Arial"/>
                <w:b/>
                <w:bCs/>
                <w:sz w:val="20"/>
                <w:szCs w:val="20"/>
              </w:rPr>
              <w:t>ODDIEL 12: Ekologické informácie</w:t>
            </w:r>
          </w:p>
        </w:tc>
      </w:tr>
    </w:tbl>
    <w:p w:rsidR="00DD79BD" w:rsidRPr="006F445E" w:rsidRDefault="00DD79BD" w:rsidP="00DD79BD">
      <w:pPr>
        <w:spacing w:after="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3200"/>
        <w:gridCol w:w="5872"/>
      </w:tblGrid>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12.1. Toxicita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Ekotoxicita</w:t>
            </w:r>
          </w:p>
          <w:p w:rsidR="002E30F1" w:rsidRPr="006F445E"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Veľké alebo časté rozliatie môže mať nebezpečn</w:t>
            </w:r>
            <w:r>
              <w:rPr>
                <w:rFonts w:ascii="Arial" w:hAnsi="Arial" w:cs="Arial"/>
                <w:sz w:val="20"/>
                <w:szCs w:val="20"/>
              </w:rPr>
              <w:t>é účinky na životné prostredie.</w:t>
            </w:r>
          </w:p>
        </w:tc>
      </w:tr>
      <w:tr w:rsidR="00FC48A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FC48AD" w:rsidRPr="006F445E" w:rsidRDefault="00FC48AD" w:rsidP="00FC48A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12.2. Perzistencia a degradovateľnosť</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Odbúrateľnosť produktu nie je známa.</w:t>
            </w:r>
          </w:p>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Biologická spotreba kyslíka</w:t>
            </w:r>
          </w:p>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&gt; 50 %</w:t>
            </w:r>
          </w:p>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Chemická spotreba kyslíka</w:t>
            </w:r>
          </w:p>
          <w:p w:rsid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&gt; 70 %</w:t>
            </w:r>
          </w:p>
          <w:p w:rsidR="00A06E00" w:rsidRPr="00A06E00" w:rsidRDefault="00A06E00" w:rsidP="00A06E00">
            <w:pPr>
              <w:autoSpaceDE w:val="0"/>
              <w:autoSpaceDN w:val="0"/>
              <w:adjustRightInd w:val="0"/>
              <w:spacing w:after="0" w:line="240" w:lineRule="auto"/>
              <w:ind w:left="90"/>
              <w:rPr>
                <w:rFonts w:ascii="Arial" w:hAnsi="Arial" w:cs="Arial"/>
                <w:sz w:val="20"/>
                <w:szCs w:val="20"/>
              </w:rPr>
            </w:pPr>
            <w:proofErr w:type="spellStart"/>
            <w:r w:rsidRPr="00A06E00">
              <w:rPr>
                <w:rFonts w:ascii="Arial" w:hAnsi="Arial" w:cs="Arial"/>
                <w:sz w:val="20"/>
                <w:szCs w:val="20"/>
              </w:rPr>
              <w:t>Metyletylketón</w:t>
            </w:r>
            <w:proofErr w:type="spellEnd"/>
          </w:p>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 xml:space="preserve">Perzistencia a odbúrateľnosť </w:t>
            </w:r>
            <w:proofErr w:type="spellStart"/>
            <w:r w:rsidRPr="00A06E00">
              <w:rPr>
                <w:rFonts w:ascii="Arial" w:hAnsi="Arial" w:cs="Arial"/>
                <w:sz w:val="20"/>
                <w:szCs w:val="20"/>
              </w:rPr>
              <w:t>Odbúrateľnosť</w:t>
            </w:r>
            <w:proofErr w:type="spellEnd"/>
            <w:r w:rsidRPr="00A06E00">
              <w:rPr>
                <w:rFonts w:ascii="Arial" w:hAnsi="Arial" w:cs="Arial"/>
                <w:sz w:val="20"/>
                <w:szCs w:val="20"/>
              </w:rPr>
              <w:t xml:space="preserve"> produktu nie je známa.</w:t>
            </w:r>
          </w:p>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Biologická spotreba kyslíka &gt; 50 %</w:t>
            </w:r>
          </w:p>
          <w:p w:rsidR="00FC48AD"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C</w:t>
            </w:r>
            <w:r>
              <w:rPr>
                <w:rFonts w:ascii="Arial" w:hAnsi="Arial" w:cs="Arial"/>
                <w:sz w:val="20"/>
                <w:szCs w:val="20"/>
              </w:rPr>
              <w:t>hemická spotreba kyslíka &gt; 70 %</w:t>
            </w:r>
          </w:p>
        </w:tc>
      </w:tr>
      <w:tr w:rsidR="00FC48A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FC48AD" w:rsidRPr="006F445E" w:rsidRDefault="00FC48AD" w:rsidP="00FC48A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12.3. Bioakumulačný potenciál</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Potenciál akumulácie v biologickom prostredí (</w:t>
            </w:r>
            <w:proofErr w:type="spellStart"/>
            <w:r w:rsidRPr="00A06E00">
              <w:rPr>
                <w:rFonts w:ascii="Arial" w:hAnsi="Arial" w:cs="Arial"/>
                <w:sz w:val="20"/>
                <w:szCs w:val="20"/>
              </w:rPr>
              <w:t>biota</w:t>
            </w:r>
            <w:proofErr w:type="spellEnd"/>
            <w:r w:rsidRPr="00A06E00">
              <w:rPr>
                <w:rFonts w:ascii="Arial" w:hAnsi="Arial" w:cs="Arial"/>
                <w:sz w:val="20"/>
                <w:szCs w:val="20"/>
              </w:rPr>
              <w:t>): Nie sú k dispozícii žiadne údaje.</w:t>
            </w:r>
          </w:p>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Potenciál – prechod živín: Nie sú k dispozícii žiadne údaje.</w:t>
            </w:r>
          </w:p>
          <w:p w:rsidR="00FC48AD" w:rsidRDefault="00A06E00" w:rsidP="00A06E00">
            <w:pPr>
              <w:autoSpaceDE w:val="0"/>
              <w:autoSpaceDN w:val="0"/>
              <w:adjustRightInd w:val="0"/>
              <w:spacing w:after="0" w:line="240" w:lineRule="auto"/>
              <w:ind w:left="90"/>
            </w:pPr>
            <w:r w:rsidRPr="00A06E00">
              <w:rPr>
                <w:rFonts w:ascii="Arial" w:hAnsi="Arial" w:cs="Arial"/>
                <w:sz w:val="20"/>
                <w:szCs w:val="20"/>
              </w:rPr>
              <w:t>Rozde</w:t>
            </w:r>
            <w:r>
              <w:rPr>
                <w:rFonts w:ascii="Arial" w:hAnsi="Arial" w:cs="Arial"/>
                <w:sz w:val="20"/>
                <w:szCs w:val="20"/>
              </w:rPr>
              <w:t xml:space="preserve">ľovací koeficient: log </w:t>
            </w:r>
            <w:proofErr w:type="spellStart"/>
            <w:r>
              <w:rPr>
                <w:rFonts w:ascii="Arial" w:hAnsi="Arial" w:cs="Arial"/>
                <w:sz w:val="20"/>
                <w:szCs w:val="20"/>
              </w:rPr>
              <w:t>Pow</w:t>
            </w:r>
            <w:proofErr w:type="spellEnd"/>
            <w:r>
              <w:rPr>
                <w:rFonts w:ascii="Arial" w:hAnsi="Arial" w:cs="Arial"/>
                <w:sz w:val="20"/>
                <w:szCs w:val="20"/>
              </w:rPr>
              <w:t xml:space="preserve"> 0,29</w:t>
            </w:r>
          </w:p>
        </w:tc>
      </w:tr>
      <w:tr w:rsidR="00FC48A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FC48AD" w:rsidRPr="006F445E" w:rsidRDefault="00FC48AD" w:rsidP="00FC48A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12.4. Mobilita v</w:t>
            </w:r>
            <w:r w:rsidR="00A06E00">
              <w:rPr>
                <w:rFonts w:ascii="Arial" w:hAnsi="Arial" w:cs="Arial"/>
                <w:sz w:val="20"/>
                <w:szCs w:val="20"/>
              </w:rPr>
              <w:t> </w:t>
            </w:r>
            <w:r w:rsidRPr="006F445E">
              <w:rPr>
                <w:rFonts w:ascii="Arial" w:hAnsi="Arial" w:cs="Arial"/>
                <w:sz w:val="20"/>
                <w:szCs w:val="20"/>
              </w:rPr>
              <w:t>pôde</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Výrobok obsahuje prchavé organické zlúčeniny (VOC), ktoré sa ľahko odparujú</w:t>
            </w:r>
          </w:p>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zo všetkých povrchov.</w:t>
            </w:r>
          </w:p>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Ekologické informácie o zložkách.</w:t>
            </w:r>
          </w:p>
          <w:p w:rsidR="00A06E00" w:rsidRPr="00A06E00" w:rsidRDefault="00A06E00" w:rsidP="00A06E00">
            <w:pPr>
              <w:autoSpaceDE w:val="0"/>
              <w:autoSpaceDN w:val="0"/>
              <w:adjustRightInd w:val="0"/>
              <w:spacing w:after="0" w:line="240" w:lineRule="auto"/>
              <w:ind w:left="90"/>
              <w:rPr>
                <w:rFonts w:ascii="Arial" w:hAnsi="Arial" w:cs="Arial"/>
                <w:sz w:val="20"/>
                <w:szCs w:val="20"/>
              </w:rPr>
            </w:pPr>
            <w:proofErr w:type="spellStart"/>
            <w:r w:rsidRPr="00A06E00">
              <w:rPr>
                <w:rFonts w:ascii="Arial" w:hAnsi="Arial" w:cs="Arial"/>
                <w:sz w:val="20"/>
                <w:szCs w:val="20"/>
              </w:rPr>
              <w:t>Metyletylketón</w:t>
            </w:r>
            <w:proofErr w:type="spellEnd"/>
          </w:p>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Mobilita</w:t>
            </w:r>
          </w:p>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lastRenderedPageBreak/>
              <w:t>Výrobok je rozpustný vo vode a môže sa šíriť vo vodných systémoch.</w:t>
            </w:r>
          </w:p>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Henryho konštanta</w:t>
            </w:r>
          </w:p>
          <w:p w:rsidR="00FC48AD" w:rsidRPr="00A06E00" w:rsidRDefault="00A06E00" w:rsidP="00A06E00">
            <w:pPr>
              <w:autoSpaceDE w:val="0"/>
              <w:autoSpaceDN w:val="0"/>
              <w:adjustRightInd w:val="0"/>
              <w:spacing w:after="0" w:line="240" w:lineRule="auto"/>
              <w:ind w:left="90"/>
              <w:rPr>
                <w:rFonts w:ascii="Arial" w:hAnsi="Arial" w:cs="Arial"/>
                <w:sz w:val="20"/>
                <w:szCs w:val="20"/>
              </w:rPr>
            </w:pPr>
            <w:r>
              <w:rPr>
                <w:rFonts w:ascii="Arial" w:hAnsi="Arial" w:cs="Arial"/>
                <w:sz w:val="20"/>
                <w:szCs w:val="20"/>
              </w:rPr>
              <w:t>0,0000244 atm m³/mol pri 25 °C</w:t>
            </w:r>
          </w:p>
        </w:tc>
      </w:tr>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lastRenderedPageBreak/>
              <w:t>12.5. Výsledky posúdenia PBT a</w:t>
            </w:r>
            <w:r w:rsidR="00A06E00">
              <w:rPr>
                <w:rFonts w:ascii="Arial" w:hAnsi="Arial" w:cs="Arial"/>
                <w:sz w:val="20"/>
                <w:szCs w:val="20"/>
              </w:rPr>
              <w:t> </w:t>
            </w:r>
            <w:r w:rsidRPr="006F445E">
              <w:rPr>
                <w:rFonts w:ascii="Arial" w:hAnsi="Arial" w:cs="Arial"/>
                <w:sz w:val="20"/>
                <w:szCs w:val="20"/>
              </w:rPr>
              <w:t>vPvB</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A06E00" w:rsidRPr="00A06E00" w:rsidRDefault="00A06E00" w:rsidP="00A06E00">
            <w:pPr>
              <w:autoSpaceDE w:val="0"/>
              <w:autoSpaceDN w:val="0"/>
              <w:adjustRightInd w:val="0"/>
              <w:spacing w:after="0" w:line="240" w:lineRule="auto"/>
              <w:ind w:left="90"/>
              <w:rPr>
                <w:rFonts w:ascii="Arial" w:hAnsi="Arial" w:cs="Arial"/>
                <w:sz w:val="20"/>
                <w:szCs w:val="20"/>
              </w:rPr>
            </w:pPr>
            <w:proofErr w:type="spellStart"/>
            <w:r w:rsidRPr="00A06E00">
              <w:rPr>
                <w:rFonts w:ascii="Arial" w:hAnsi="Arial" w:cs="Arial"/>
                <w:sz w:val="20"/>
                <w:szCs w:val="20"/>
              </w:rPr>
              <w:t>Metyletylketón</w:t>
            </w:r>
            <w:proofErr w:type="spellEnd"/>
          </w:p>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Táto látka nie je klasifikovaná ako PBT alebo vPvB podľa</w:t>
            </w:r>
          </w:p>
          <w:p w:rsidR="00DD79BD" w:rsidRPr="006F445E" w:rsidRDefault="00A06E00" w:rsidP="00A06E00">
            <w:pPr>
              <w:autoSpaceDE w:val="0"/>
              <w:autoSpaceDN w:val="0"/>
              <w:adjustRightInd w:val="0"/>
              <w:spacing w:after="0" w:line="240" w:lineRule="auto"/>
              <w:ind w:left="90"/>
              <w:rPr>
                <w:rFonts w:ascii="Arial" w:hAnsi="Arial" w:cs="Arial"/>
                <w:sz w:val="20"/>
                <w:szCs w:val="20"/>
              </w:rPr>
            </w:pPr>
            <w:r>
              <w:rPr>
                <w:rFonts w:ascii="Arial" w:hAnsi="Arial" w:cs="Arial"/>
                <w:sz w:val="20"/>
                <w:szCs w:val="20"/>
              </w:rPr>
              <w:t>súčasných kritérií EÚ.</w:t>
            </w:r>
          </w:p>
        </w:tc>
      </w:tr>
      <w:tr w:rsidR="000D2B06" w:rsidRPr="007F0B8C" w:rsidTr="00B22653">
        <w:trPr>
          <w:trHeight w:val="70"/>
        </w:trPr>
        <w:tc>
          <w:tcPr>
            <w:tcW w:w="3200" w:type="dxa"/>
            <w:tcBorders>
              <w:top w:val="single" w:sz="4" w:space="0" w:color="auto"/>
              <w:left w:val="single" w:sz="4" w:space="0" w:color="auto"/>
              <w:bottom w:val="single" w:sz="4" w:space="0" w:color="auto"/>
              <w:right w:val="single" w:sz="4" w:space="0" w:color="auto"/>
            </w:tcBorders>
            <w:shd w:val="clear" w:color="auto" w:fill="auto"/>
          </w:tcPr>
          <w:p w:rsidR="000D2B06" w:rsidRPr="007F0B8C" w:rsidRDefault="000D2B06" w:rsidP="00B22653">
            <w:pPr>
              <w:autoSpaceDE w:val="0"/>
              <w:autoSpaceDN w:val="0"/>
              <w:adjustRightInd w:val="0"/>
              <w:spacing w:after="0" w:line="240" w:lineRule="auto"/>
              <w:ind w:left="90"/>
              <w:rPr>
                <w:rFonts w:ascii="Arial" w:hAnsi="Arial" w:cs="Arial"/>
                <w:sz w:val="20"/>
                <w:szCs w:val="20"/>
              </w:rPr>
            </w:pPr>
            <w:r>
              <w:rPr>
                <w:rFonts w:ascii="Arial" w:hAnsi="Arial" w:cs="Arial"/>
                <w:sz w:val="20"/>
                <w:szCs w:val="20"/>
              </w:rPr>
              <w:t xml:space="preserve">12.6.Vlastnosti endokrinných </w:t>
            </w:r>
            <w:proofErr w:type="spellStart"/>
            <w:r>
              <w:rPr>
                <w:rFonts w:ascii="Arial" w:hAnsi="Arial" w:cs="Arial"/>
                <w:sz w:val="20"/>
                <w:szCs w:val="20"/>
              </w:rPr>
              <w:t>disruptorov</w:t>
            </w:r>
            <w:proofErr w:type="spellEnd"/>
            <w:r>
              <w:rPr>
                <w:rFonts w:ascii="Arial" w:hAnsi="Arial" w:cs="Arial"/>
                <w:sz w:val="20"/>
                <w:szCs w:val="20"/>
              </w:rPr>
              <w:t xml:space="preserve"> (rozvracačov)</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0D2B06" w:rsidRPr="00A7318E" w:rsidRDefault="00FC48AD" w:rsidP="00B22653">
            <w:pPr>
              <w:autoSpaceDE w:val="0"/>
              <w:autoSpaceDN w:val="0"/>
              <w:adjustRightInd w:val="0"/>
              <w:spacing w:after="0" w:line="240" w:lineRule="auto"/>
              <w:ind w:left="90"/>
              <w:rPr>
                <w:rFonts w:ascii="Arial" w:hAnsi="Arial" w:cs="Arial"/>
                <w:sz w:val="20"/>
                <w:szCs w:val="20"/>
              </w:rPr>
            </w:pPr>
            <w:r w:rsidRPr="00FC48AD">
              <w:rPr>
                <w:rFonts w:ascii="Arial" w:hAnsi="Arial" w:cs="Arial"/>
                <w:sz w:val="20"/>
                <w:szCs w:val="20"/>
              </w:rPr>
              <w:t>Výrobok neobsahuje látky s vlastnosťami narušujúcimi endokrinný systém.</w:t>
            </w:r>
          </w:p>
        </w:tc>
      </w:tr>
      <w:tr w:rsidR="00DD79BD" w:rsidRPr="006F445E" w:rsidTr="00453EDA">
        <w:trPr>
          <w:trHeight w:val="70"/>
        </w:trPr>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0D2B06">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12.</w:t>
            </w:r>
            <w:r w:rsidR="000D2B06">
              <w:rPr>
                <w:rFonts w:ascii="Arial" w:hAnsi="Arial" w:cs="Arial"/>
                <w:sz w:val="20"/>
                <w:szCs w:val="20"/>
              </w:rPr>
              <w:t>7</w:t>
            </w:r>
            <w:r w:rsidRPr="006F445E">
              <w:rPr>
                <w:rFonts w:ascii="Arial" w:hAnsi="Arial" w:cs="Arial"/>
                <w:sz w:val="20"/>
                <w:szCs w:val="20"/>
              </w:rPr>
              <w:t>. Iné nepriaznivé účinky</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Default="00A06E00" w:rsidP="00C03662">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Údaje nie sú k dispozícii.</w:t>
            </w:r>
          </w:p>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Účinky na čistiarne odpadových vôd</w:t>
            </w:r>
          </w:p>
          <w:p w:rsidR="00A06E00" w:rsidRPr="006F445E"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Ni</w:t>
            </w:r>
            <w:r>
              <w:rPr>
                <w:rFonts w:ascii="Arial" w:hAnsi="Arial" w:cs="Arial"/>
                <w:sz w:val="20"/>
                <w:szCs w:val="20"/>
              </w:rPr>
              <w:t>e sú k dispozícii žiadne údaje.</w:t>
            </w:r>
          </w:p>
        </w:tc>
      </w:tr>
    </w:tbl>
    <w:p w:rsidR="000772E8" w:rsidRPr="006F445E" w:rsidRDefault="000772E8" w:rsidP="00DD79BD">
      <w:pPr>
        <w:spacing w:after="0"/>
        <w:rPr>
          <w:rFonts w:ascii="Arial" w:hAnsi="Arial" w:cs="Arial"/>
          <w:sz w:val="20"/>
          <w:szCs w:val="20"/>
        </w:rPr>
      </w:pPr>
    </w:p>
    <w:tbl>
      <w:tblPr>
        <w:tblW w:w="9072" w:type="dxa"/>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6F445E" w:rsidTr="00FA14BA">
        <w:tc>
          <w:tcPr>
            <w:tcW w:w="9072" w:type="dxa"/>
            <w:shd w:val="clear" w:color="auto" w:fill="FFFF00"/>
          </w:tcPr>
          <w:p w:rsidR="00DD79BD" w:rsidRPr="006F445E" w:rsidRDefault="00DD79BD" w:rsidP="00DD79BD">
            <w:pPr>
              <w:autoSpaceDE w:val="0"/>
              <w:autoSpaceDN w:val="0"/>
              <w:adjustRightInd w:val="0"/>
              <w:spacing w:after="0" w:line="240" w:lineRule="auto"/>
              <w:ind w:left="150"/>
              <w:rPr>
                <w:rFonts w:ascii="Arial" w:hAnsi="Arial" w:cs="Arial"/>
                <w:sz w:val="20"/>
                <w:szCs w:val="20"/>
              </w:rPr>
            </w:pPr>
            <w:r w:rsidRPr="006F445E">
              <w:rPr>
                <w:rFonts w:ascii="Arial" w:hAnsi="Arial" w:cs="Arial"/>
                <w:b/>
                <w:bCs/>
                <w:sz w:val="20"/>
                <w:szCs w:val="20"/>
              </w:rPr>
              <w:t>ODDIEL 13: Opatrenia pri zneškodňovaní</w:t>
            </w:r>
          </w:p>
        </w:tc>
      </w:tr>
    </w:tbl>
    <w:p w:rsidR="00DD79BD" w:rsidRPr="006F445E" w:rsidRDefault="00DD79BD" w:rsidP="00DD79BD">
      <w:pPr>
        <w:spacing w:after="0"/>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3200"/>
        <w:gridCol w:w="5872"/>
      </w:tblGrid>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1286E" w:rsidP="00DD79BD">
            <w:pPr>
              <w:spacing w:after="0"/>
              <w:rPr>
                <w:rFonts w:ascii="Arial" w:hAnsi="Arial" w:cs="Arial"/>
                <w:sz w:val="20"/>
                <w:szCs w:val="20"/>
              </w:rPr>
            </w:pPr>
            <w:r w:rsidRPr="006F445E">
              <w:rPr>
                <w:rFonts w:ascii="Arial" w:hAnsi="Arial" w:cs="Arial"/>
                <w:sz w:val="20"/>
                <w:szCs w:val="20"/>
              </w:rPr>
              <w:t>13.1. Metódy spracovania odpadu</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Vznik odpadu by sa mal minimalizovať alebo sa mu všade, kde je to možné, úplne vyhnúť. Produkty opätovne použite alebo recyklujte, kdekoľvek je to možné. Tento materiál a j</w:t>
            </w:r>
            <w:r>
              <w:rPr>
                <w:rFonts w:ascii="Arial" w:hAnsi="Arial" w:cs="Arial"/>
                <w:sz w:val="20"/>
                <w:szCs w:val="20"/>
              </w:rPr>
              <w:t xml:space="preserve">eho obal musia byť zlikvidované </w:t>
            </w:r>
            <w:r w:rsidRPr="00A06E00">
              <w:rPr>
                <w:rFonts w:ascii="Arial" w:hAnsi="Arial" w:cs="Arial"/>
                <w:sz w:val="20"/>
                <w:szCs w:val="20"/>
              </w:rPr>
              <w:t>bezpečným spôsobom. Likvidácia tohto produktu, procesných roztokov, zvyškov a vedľajších produktov</w:t>
            </w:r>
          </w:p>
          <w:p w:rsidR="00A06E00" w:rsidRPr="00A06E00"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by mala vždy spĺňať požiadavky na ochranu životného prostredia a legislatívu o likvidácii odpadu</w:t>
            </w:r>
            <w:r>
              <w:rPr>
                <w:rFonts w:ascii="Arial" w:hAnsi="Arial" w:cs="Arial"/>
                <w:sz w:val="20"/>
                <w:szCs w:val="20"/>
              </w:rPr>
              <w:t xml:space="preserve"> </w:t>
            </w:r>
            <w:r w:rsidRPr="00A06E00">
              <w:rPr>
                <w:rFonts w:ascii="Arial" w:hAnsi="Arial" w:cs="Arial"/>
                <w:sz w:val="20"/>
                <w:szCs w:val="20"/>
              </w:rPr>
              <w:t>a všetky požiadavky miestnych úradov. Pri manipulácii s odpadom by sa mali</w:t>
            </w:r>
          </w:p>
          <w:p w:rsidR="00DD79BD" w:rsidRPr="006F445E" w:rsidRDefault="00A06E00" w:rsidP="00A06E00">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dodržiavať bezpečnostné opatrenia platné pre manipuláciu s produktom. Pri manipulácii s vyprázdnenými nádobami, ktoré neboli dôkladne vyčistené alebo opláchnuté, je potrebná opatrnosť. Prázdne nádoby alebo vložky môžu obsahovať zvyšky produktu, a preto môžu byť potenciálne nebezpečné.</w:t>
            </w:r>
          </w:p>
        </w:tc>
      </w:tr>
    </w:tbl>
    <w:p w:rsidR="00065573" w:rsidRPr="006F445E" w:rsidRDefault="00065573" w:rsidP="00DD79BD">
      <w:pPr>
        <w:spacing w:after="0"/>
        <w:rPr>
          <w:rFonts w:ascii="Arial" w:hAnsi="Arial" w:cs="Arial"/>
          <w:sz w:val="20"/>
          <w:szCs w:val="20"/>
        </w:rPr>
      </w:pPr>
    </w:p>
    <w:tbl>
      <w:tblPr>
        <w:tblW w:w="9072" w:type="dxa"/>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6F445E" w:rsidTr="006F445E">
        <w:tc>
          <w:tcPr>
            <w:tcW w:w="9072" w:type="dxa"/>
            <w:shd w:val="clear" w:color="auto" w:fill="FFFF00"/>
          </w:tcPr>
          <w:p w:rsidR="00DD79BD" w:rsidRPr="006F445E" w:rsidRDefault="00DD79BD" w:rsidP="00DD79BD">
            <w:pPr>
              <w:autoSpaceDE w:val="0"/>
              <w:autoSpaceDN w:val="0"/>
              <w:adjustRightInd w:val="0"/>
              <w:spacing w:after="0" w:line="240" w:lineRule="auto"/>
              <w:ind w:left="150"/>
              <w:rPr>
                <w:rFonts w:ascii="Arial" w:hAnsi="Arial" w:cs="Arial"/>
                <w:sz w:val="20"/>
                <w:szCs w:val="20"/>
              </w:rPr>
            </w:pPr>
            <w:r w:rsidRPr="006F445E">
              <w:rPr>
                <w:rFonts w:ascii="Arial" w:hAnsi="Arial" w:cs="Arial"/>
                <w:b/>
                <w:bCs/>
                <w:sz w:val="20"/>
                <w:szCs w:val="20"/>
              </w:rPr>
              <w:t>ODDIEL 14: Informácie o doprave</w:t>
            </w:r>
          </w:p>
        </w:tc>
      </w:tr>
    </w:tbl>
    <w:p w:rsidR="00DD79BD" w:rsidRDefault="00DD79BD" w:rsidP="00DD79BD">
      <w:pPr>
        <w:spacing w:after="0"/>
        <w:rPr>
          <w:rFonts w:ascii="Arial" w:hAnsi="Arial" w:cs="Arial"/>
          <w:sz w:val="20"/>
          <w:szCs w:val="20"/>
        </w:rPr>
      </w:pPr>
    </w:p>
    <w:tbl>
      <w:tblPr>
        <w:tblW w:w="9071" w:type="dxa"/>
        <w:tblInd w:w="-5" w:type="dxa"/>
        <w:tblLayout w:type="fixed"/>
        <w:tblCellMar>
          <w:left w:w="70" w:type="dxa"/>
          <w:right w:w="70" w:type="dxa"/>
        </w:tblCellMar>
        <w:tblLook w:val="0000" w:firstRow="0" w:lastRow="0" w:firstColumn="0" w:lastColumn="0" w:noHBand="0" w:noVBand="0"/>
      </w:tblPr>
      <w:tblGrid>
        <w:gridCol w:w="3200"/>
        <w:gridCol w:w="1957"/>
        <w:gridCol w:w="1957"/>
        <w:gridCol w:w="1957"/>
      </w:tblGrid>
      <w:tr w:rsidR="00503D30" w:rsidRPr="006420DE" w:rsidTr="00A06E00">
        <w:tc>
          <w:tcPr>
            <w:tcW w:w="3200"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spacing w:after="0"/>
              <w:rPr>
                <w:rFonts w:ascii="Arial" w:hAnsi="Arial" w:cs="Arial"/>
                <w:sz w:val="20"/>
                <w:szCs w:val="20"/>
              </w:rPr>
            </w:pP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ADR/ RID/ADN</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jc w:val="center"/>
              <w:rPr>
                <w:rFonts w:ascii="Arial" w:hAnsi="Arial" w:cs="Arial"/>
                <w:sz w:val="20"/>
                <w:szCs w:val="20"/>
              </w:rPr>
            </w:pPr>
            <w:r w:rsidRPr="006420DE">
              <w:rPr>
                <w:rFonts w:ascii="Arial" w:hAnsi="Arial" w:cs="Arial"/>
                <w:sz w:val="20"/>
                <w:szCs w:val="20"/>
              </w:rPr>
              <w:t>IMDG</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jc w:val="center"/>
              <w:rPr>
                <w:rFonts w:ascii="Arial" w:hAnsi="Arial" w:cs="Arial"/>
                <w:sz w:val="20"/>
                <w:szCs w:val="20"/>
              </w:rPr>
            </w:pPr>
            <w:r w:rsidRPr="006420DE">
              <w:rPr>
                <w:rFonts w:ascii="Arial" w:hAnsi="Arial" w:cs="Arial"/>
                <w:sz w:val="20"/>
                <w:szCs w:val="20"/>
              </w:rPr>
              <w:t>ICAO</w:t>
            </w:r>
          </w:p>
        </w:tc>
      </w:tr>
      <w:tr w:rsidR="00503D30" w:rsidRPr="006420DE" w:rsidTr="00A06E00">
        <w:tc>
          <w:tcPr>
            <w:tcW w:w="3200"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14.1. Číslo OSN</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1950</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rPr>
                <w:rFonts w:ascii="Arial" w:hAnsi="Arial" w:cs="Arial"/>
                <w:sz w:val="20"/>
                <w:szCs w:val="20"/>
              </w:rPr>
            </w:pPr>
            <w:r w:rsidRPr="006420DE">
              <w:rPr>
                <w:rFonts w:ascii="Arial" w:hAnsi="Arial" w:cs="Arial"/>
                <w:sz w:val="20"/>
                <w:szCs w:val="20"/>
              </w:rPr>
              <w:t>1950</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rPr>
                <w:rFonts w:ascii="Arial" w:hAnsi="Arial" w:cs="Arial"/>
                <w:sz w:val="20"/>
                <w:szCs w:val="20"/>
              </w:rPr>
            </w:pPr>
            <w:r w:rsidRPr="006420DE">
              <w:rPr>
                <w:rFonts w:ascii="Arial" w:hAnsi="Arial" w:cs="Arial"/>
                <w:sz w:val="20"/>
                <w:szCs w:val="20"/>
              </w:rPr>
              <w:t>1950</w:t>
            </w:r>
          </w:p>
        </w:tc>
      </w:tr>
      <w:tr w:rsidR="00503D30" w:rsidRPr="00A06E00" w:rsidTr="00A06E00">
        <w:tc>
          <w:tcPr>
            <w:tcW w:w="3200"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14.2. Správne expedičné označenie OSN</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AEROSÓLY</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A06E00">
              <w:rPr>
                <w:rFonts w:ascii="Arial" w:hAnsi="Arial" w:cs="Arial"/>
                <w:sz w:val="20"/>
                <w:szCs w:val="20"/>
              </w:rPr>
              <w:t>AEROSOLS</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w:t>
            </w:r>
          </w:p>
        </w:tc>
      </w:tr>
      <w:tr w:rsidR="00503D30" w:rsidRPr="006420DE" w:rsidTr="00A06E00">
        <w:tc>
          <w:tcPr>
            <w:tcW w:w="3200"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14.3. Trieda nebezpečnosti pre dopravu</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581AB8" w:rsidRDefault="00503D30" w:rsidP="00C45979">
            <w:pPr>
              <w:autoSpaceDE w:val="0"/>
              <w:autoSpaceDN w:val="0"/>
              <w:adjustRightInd w:val="0"/>
              <w:spacing w:after="0" w:line="240" w:lineRule="auto"/>
              <w:ind w:left="90"/>
              <w:rPr>
                <w:rFonts w:ascii="Arial" w:hAnsi="Arial" w:cs="Arial"/>
                <w:sz w:val="20"/>
                <w:szCs w:val="20"/>
              </w:rPr>
            </w:pPr>
            <w:r w:rsidRPr="00581AB8">
              <w:rPr>
                <w:rFonts w:ascii="Arial" w:hAnsi="Arial" w:cs="Arial"/>
                <w:sz w:val="20"/>
                <w:szCs w:val="20"/>
              </w:rPr>
              <w:t xml:space="preserve">5F </w:t>
            </w:r>
          </w:p>
          <w:p w:rsidR="00503D30" w:rsidRDefault="00A06E00" w:rsidP="00C45979">
            <w:pPr>
              <w:autoSpaceDE w:val="0"/>
              <w:autoSpaceDN w:val="0"/>
              <w:adjustRightInd w:val="0"/>
              <w:spacing w:after="0" w:line="240" w:lineRule="auto"/>
              <w:ind w:left="90"/>
              <w:rPr>
                <w:rFonts w:ascii="Arial" w:hAnsi="Arial" w:cs="Arial"/>
                <w:sz w:val="20"/>
                <w:szCs w:val="20"/>
              </w:rPr>
            </w:pPr>
            <w:r>
              <w:rPr>
                <w:rFonts w:ascii="Arial" w:hAnsi="Arial" w:cs="Arial"/>
                <w:sz w:val="20"/>
                <w:szCs w:val="20"/>
              </w:rPr>
              <w:t xml:space="preserve">Značenie č.: </w:t>
            </w:r>
            <w:r w:rsidR="00503D30" w:rsidRPr="00581AB8">
              <w:rPr>
                <w:rFonts w:ascii="Arial" w:hAnsi="Arial" w:cs="Arial"/>
                <w:sz w:val="20"/>
                <w:szCs w:val="20"/>
              </w:rPr>
              <w:t>2.1</w:t>
            </w:r>
          </w:p>
          <w:p w:rsidR="00A06E00" w:rsidRDefault="00A06E00" w:rsidP="00C45979">
            <w:pPr>
              <w:autoSpaceDE w:val="0"/>
              <w:autoSpaceDN w:val="0"/>
              <w:adjustRightInd w:val="0"/>
              <w:spacing w:after="0" w:line="240" w:lineRule="auto"/>
              <w:ind w:left="90"/>
              <w:rPr>
                <w:rFonts w:ascii="Arial" w:hAnsi="Arial" w:cs="Arial"/>
                <w:sz w:val="20"/>
                <w:szCs w:val="20"/>
              </w:rPr>
            </w:pPr>
            <w:r>
              <w:rPr>
                <w:rFonts w:ascii="Arial" w:hAnsi="Arial" w:cs="Arial"/>
                <w:sz w:val="20"/>
                <w:szCs w:val="20"/>
              </w:rPr>
              <w:t>Obmedzenie pre tunely: (D)</w:t>
            </w:r>
          </w:p>
          <w:p w:rsidR="00A06E00" w:rsidRPr="006420DE" w:rsidRDefault="00A06E00" w:rsidP="00C45979">
            <w:pPr>
              <w:autoSpaceDE w:val="0"/>
              <w:autoSpaceDN w:val="0"/>
              <w:adjustRightInd w:val="0"/>
              <w:spacing w:after="0" w:line="240" w:lineRule="auto"/>
              <w:ind w:left="90"/>
              <w:rPr>
                <w:rFonts w:ascii="Arial" w:hAnsi="Arial" w:cs="Arial"/>
                <w:sz w:val="20"/>
                <w:szCs w:val="20"/>
              </w:rPr>
            </w:pPr>
            <w:r>
              <w:rPr>
                <w:rFonts w:ascii="Arial" w:hAnsi="Arial" w:cs="Arial"/>
                <w:sz w:val="20"/>
                <w:szCs w:val="20"/>
              </w:rPr>
              <w:t>EmS: F-D,SU</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A06E00" w:rsidP="00C45979">
            <w:pPr>
              <w:autoSpaceDE w:val="0"/>
              <w:autoSpaceDN w:val="0"/>
              <w:adjustRightInd w:val="0"/>
              <w:spacing w:after="0" w:line="240" w:lineRule="auto"/>
              <w:ind w:left="90"/>
              <w:rPr>
                <w:rFonts w:ascii="Arial" w:hAnsi="Arial" w:cs="Arial"/>
                <w:sz w:val="20"/>
                <w:szCs w:val="20"/>
              </w:rPr>
            </w:pPr>
            <w:r>
              <w:rPr>
                <w:rFonts w:ascii="Arial" w:hAnsi="Arial" w:cs="Arial"/>
                <w:sz w:val="20"/>
                <w:szCs w:val="20"/>
              </w:rPr>
              <w:t>LABELING NO: 2.1</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A06E00" w:rsidP="00C45979">
            <w:pPr>
              <w:autoSpaceDE w:val="0"/>
              <w:autoSpaceDN w:val="0"/>
              <w:adjustRightInd w:val="0"/>
              <w:spacing w:after="0" w:line="240" w:lineRule="auto"/>
              <w:ind w:left="90"/>
              <w:rPr>
                <w:rFonts w:ascii="Arial" w:hAnsi="Arial" w:cs="Arial"/>
                <w:sz w:val="20"/>
                <w:szCs w:val="20"/>
              </w:rPr>
            </w:pPr>
            <w:r>
              <w:rPr>
                <w:rFonts w:ascii="Arial" w:hAnsi="Arial" w:cs="Arial"/>
                <w:sz w:val="20"/>
                <w:szCs w:val="20"/>
              </w:rPr>
              <w:t>LABELING NO: 2.1</w:t>
            </w:r>
          </w:p>
        </w:tc>
      </w:tr>
      <w:tr w:rsidR="00A06E00" w:rsidRPr="006420DE" w:rsidTr="006423E5">
        <w:tc>
          <w:tcPr>
            <w:tcW w:w="3200" w:type="dxa"/>
            <w:tcBorders>
              <w:top w:val="single" w:sz="4" w:space="0" w:color="auto"/>
              <w:left w:val="single" w:sz="4" w:space="0" w:color="auto"/>
              <w:bottom w:val="single" w:sz="4" w:space="0" w:color="auto"/>
              <w:right w:val="single" w:sz="4" w:space="0" w:color="auto"/>
            </w:tcBorders>
            <w:shd w:val="clear" w:color="auto" w:fill="auto"/>
          </w:tcPr>
          <w:p w:rsidR="00A06E00" w:rsidRPr="006420DE" w:rsidRDefault="00A06E0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14.4. Obalová skupina</w:t>
            </w:r>
          </w:p>
        </w:tc>
        <w:tc>
          <w:tcPr>
            <w:tcW w:w="5871" w:type="dxa"/>
            <w:gridSpan w:val="3"/>
            <w:tcBorders>
              <w:top w:val="single" w:sz="4" w:space="0" w:color="auto"/>
              <w:left w:val="single" w:sz="4" w:space="0" w:color="auto"/>
              <w:bottom w:val="single" w:sz="4" w:space="0" w:color="auto"/>
              <w:right w:val="single" w:sz="4" w:space="0" w:color="auto"/>
            </w:tcBorders>
            <w:shd w:val="clear" w:color="auto" w:fill="auto"/>
          </w:tcPr>
          <w:p w:rsidR="00A06E00" w:rsidRPr="006420DE" w:rsidRDefault="00A06E0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Ne</w:t>
            </w:r>
            <w:r>
              <w:rPr>
                <w:rFonts w:ascii="Arial" w:hAnsi="Arial" w:cs="Arial"/>
                <w:sz w:val="20"/>
                <w:szCs w:val="20"/>
              </w:rPr>
              <w:t>aplikovateľné</w:t>
            </w:r>
            <w:r w:rsidRPr="006420DE">
              <w:rPr>
                <w:rFonts w:ascii="Arial" w:hAnsi="Arial" w:cs="Arial"/>
                <w:sz w:val="20"/>
                <w:szCs w:val="20"/>
              </w:rPr>
              <w:t xml:space="preserve"> </w:t>
            </w:r>
          </w:p>
        </w:tc>
      </w:tr>
      <w:tr w:rsidR="00503D30" w:rsidRPr="006420DE" w:rsidTr="00A06E00">
        <w:tc>
          <w:tcPr>
            <w:tcW w:w="3200"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14.5. Nebezpečnosť pre životné prostredie</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A06E00" w:rsidP="00C45979">
            <w:pPr>
              <w:autoSpaceDE w:val="0"/>
              <w:autoSpaceDN w:val="0"/>
              <w:adjustRightInd w:val="0"/>
              <w:spacing w:after="0" w:line="240" w:lineRule="auto"/>
              <w:ind w:left="90"/>
              <w:rPr>
                <w:rFonts w:ascii="Arial" w:hAnsi="Arial" w:cs="Arial"/>
                <w:sz w:val="20"/>
                <w:szCs w:val="20"/>
              </w:rPr>
            </w:pPr>
            <w:r>
              <w:rPr>
                <w:rFonts w:ascii="Arial" w:hAnsi="Arial" w:cs="Arial"/>
                <w:sz w:val="20"/>
                <w:szCs w:val="20"/>
              </w:rPr>
              <w:t>-</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w:t>
            </w:r>
          </w:p>
        </w:tc>
      </w:tr>
      <w:tr w:rsidR="00503D30" w:rsidRPr="006420DE" w:rsidTr="00A06E00">
        <w:tc>
          <w:tcPr>
            <w:tcW w:w="3200"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14.6. Osobitné bezpečnostné opatrenia pre užívateľa</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A06E00" w:rsidP="00C45979">
            <w:pPr>
              <w:autoSpaceDE w:val="0"/>
              <w:autoSpaceDN w:val="0"/>
              <w:adjustRightInd w:val="0"/>
              <w:spacing w:after="0" w:line="240" w:lineRule="auto"/>
              <w:ind w:left="90"/>
              <w:rPr>
                <w:rFonts w:ascii="Arial" w:hAnsi="Arial" w:cs="Arial"/>
                <w:sz w:val="20"/>
                <w:szCs w:val="20"/>
              </w:rPr>
            </w:pPr>
            <w:r>
              <w:rPr>
                <w:rFonts w:ascii="Arial" w:hAnsi="Arial" w:cs="Arial"/>
                <w:sz w:val="20"/>
                <w:szCs w:val="20"/>
              </w:rPr>
              <w:t>-</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w:t>
            </w:r>
          </w:p>
        </w:tc>
      </w:tr>
      <w:tr w:rsidR="00503D30" w:rsidRPr="006420DE" w:rsidTr="00A06E00">
        <w:tc>
          <w:tcPr>
            <w:tcW w:w="3200"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14.7. Doprava hromadného nákladu podľa prílohy II k dohovoru MARPOL 73/78 a Kódexu IBC</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A06E00" w:rsidP="00C45979">
            <w:pPr>
              <w:autoSpaceDE w:val="0"/>
              <w:autoSpaceDN w:val="0"/>
              <w:adjustRightInd w:val="0"/>
              <w:spacing w:after="0" w:line="240" w:lineRule="auto"/>
              <w:ind w:left="90"/>
              <w:rPr>
                <w:rFonts w:ascii="Arial" w:hAnsi="Arial" w:cs="Arial"/>
                <w:sz w:val="20"/>
                <w:szCs w:val="20"/>
              </w:rPr>
            </w:pPr>
            <w:r>
              <w:rPr>
                <w:rFonts w:ascii="Arial" w:hAnsi="Arial" w:cs="Arial"/>
                <w:sz w:val="20"/>
                <w:szCs w:val="20"/>
              </w:rPr>
              <w:t>-</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503D30" w:rsidRPr="006420DE" w:rsidRDefault="00503D30" w:rsidP="00C45979">
            <w:pPr>
              <w:autoSpaceDE w:val="0"/>
              <w:autoSpaceDN w:val="0"/>
              <w:adjustRightInd w:val="0"/>
              <w:spacing w:after="0" w:line="240" w:lineRule="auto"/>
              <w:ind w:left="90"/>
              <w:rPr>
                <w:rFonts w:ascii="Arial" w:hAnsi="Arial" w:cs="Arial"/>
                <w:sz w:val="20"/>
                <w:szCs w:val="20"/>
              </w:rPr>
            </w:pPr>
            <w:r w:rsidRPr="006420DE">
              <w:rPr>
                <w:rFonts w:ascii="Arial" w:hAnsi="Arial" w:cs="Arial"/>
                <w:sz w:val="20"/>
                <w:szCs w:val="20"/>
              </w:rPr>
              <w:t>-</w:t>
            </w:r>
          </w:p>
        </w:tc>
      </w:tr>
    </w:tbl>
    <w:p w:rsidR="00503D30" w:rsidRPr="006F445E" w:rsidRDefault="00503D30" w:rsidP="00DD79BD">
      <w:pPr>
        <w:spacing w:after="0"/>
        <w:rPr>
          <w:rFonts w:ascii="Arial" w:hAnsi="Arial" w:cs="Arial"/>
          <w:sz w:val="20"/>
          <w:szCs w:val="20"/>
        </w:rPr>
      </w:pPr>
    </w:p>
    <w:tbl>
      <w:tblPr>
        <w:tblW w:w="9072" w:type="dxa"/>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6F445E" w:rsidTr="00503D30">
        <w:tc>
          <w:tcPr>
            <w:tcW w:w="9072" w:type="dxa"/>
            <w:shd w:val="clear" w:color="auto" w:fill="FFFF00"/>
          </w:tcPr>
          <w:p w:rsidR="00DD79BD" w:rsidRPr="006F445E" w:rsidRDefault="00DD79BD" w:rsidP="00DD79BD">
            <w:pPr>
              <w:autoSpaceDE w:val="0"/>
              <w:autoSpaceDN w:val="0"/>
              <w:adjustRightInd w:val="0"/>
              <w:spacing w:after="0" w:line="240" w:lineRule="auto"/>
              <w:ind w:left="150"/>
              <w:rPr>
                <w:rFonts w:ascii="Arial" w:hAnsi="Arial" w:cs="Arial"/>
                <w:sz w:val="20"/>
                <w:szCs w:val="20"/>
              </w:rPr>
            </w:pPr>
            <w:r w:rsidRPr="006F445E">
              <w:rPr>
                <w:rFonts w:ascii="Arial" w:hAnsi="Arial" w:cs="Arial"/>
                <w:b/>
                <w:bCs/>
                <w:sz w:val="20"/>
                <w:szCs w:val="20"/>
              </w:rPr>
              <w:t>ODDIEL 15: Regulačné informácie</w:t>
            </w:r>
          </w:p>
        </w:tc>
      </w:tr>
    </w:tbl>
    <w:p w:rsidR="00DD79BD" w:rsidRPr="006F445E" w:rsidRDefault="00DD79BD" w:rsidP="00DD79BD">
      <w:pPr>
        <w:spacing w:after="0"/>
        <w:rPr>
          <w:rFonts w:ascii="Arial" w:hAnsi="Arial" w:cs="Arial"/>
          <w:sz w:val="20"/>
          <w:szCs w:val="20"/>
        </w:rPr>
      </w:pPr>
    </w:p>
    <w:tbl>
      <w:tblPr>
        <w:tblW w:w="9072" w:type="dxa"/>
        <w:tblInd w:w="-5" w:type="dxa"/>
        <w:tblLayout w:type="fixed"/>
        <w:tblCellMar>
          <w:left w:w="70" w:type="dxa"/>
          <w:right w:w="70" w:type="dxa"/>
        </w:tblCellMar>
        <w:tblLook w:val="0000" w:firstRow="0" w:lastRow="0" w:firstColumn="0" w:lastColumn="0" w:noHBand="0" w:noVBand="0"/>
      </w:tblPr>
      <w:tblGrid>
        <w:gridCol w:w="3200"/>
        <w:gridCol w:w="5872"/>
      </w:tblGrid>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lastRenderedPageBreak/>
              <w:t>15.1. Nariadenia/právne predpisy špecifické pre látku alebo zmes v oblasti bezpečnosti, zdravia a životného prostredia</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Pri vypracovávaní karty bezpečnostných údajov boli použité nasledovné zákony, nariadenia a vyhlášky:</w:t>
            </w:r>
          </w:p>
          <w:p w:rsidR="00DD79BD" w:rsidRPr="006F445E" w:rsidRDefault="00DD79BD"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Nariadenie Európskeho parlamentu a Rady (ES) č. 1907/2006 o registrácii, hodnotení, autorizácii a obmedzovaní chemických látok (REACH) v znení aktuálnych predpisov</w:t>
            </w:r>
          </w:p>
          <w:p w:rsidR="00DD79BD" w:rsidRPr="006F445E" w:rsidRDefault="00DD79BD"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Klasifikácia bola vykonaná podľa zákona č. 67/2010 Z. z. o podmienkach uvedenia chemických látok a chemických zmesí na trh a o zmene a doplnení niektorých zákonov (chemický zákon)</w:t>
            </w:r>
          </w:p>
          <w:p w:rsidR="00DD79BD" w:rsidRPr="006F445E" w:rsidRDefault="00DD79BD"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Nariadenie Európskeho parlamentu a Rady (ES) č. 1272/2008 z 16. decembra 2008 o klasifikácii, označovaní a balení látok a zmesí, o zmene, doplnení a zrušení smerníc 67/548/EHS a 1999/45/ES a o zmene a doplnení nariadenia (ES) č. 1907/2006 v aktuálnom znení</w:t>
            </w:r>
          </w:p>
          <w:p w:rsidR="00DD79BD" w:rsidRPr="006F445E" w:rsidRDefault="00DD79BD"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Zákon č. 79/2015 Z. z. o odpadoch</w:t>
            </w:r>
          </w:p>
          <w:p w:rsidR="00DD79BD" w:rsidRPr="006F445E" w:rsidRDefault="00DD79BD"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Medzinárodná cestná doprava nebezpečného tovaru ADR</w:t>
            </w:r>
          </w:p>
          <w:p w:rsidR="00DD79BD" w:rsidRPr="006F445E" w:rsidRDefault="00DD79BD"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Medzinárodná železničná doprava nebezpečného tovaru RID</w:t>
            </w:r>
          </w:p>
          <w:p w:rsidR="00DD79BD" w:rsidRPr="006F445E" w:rsidRDefault="00DD79BD"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Medzinárodná námorná doprava nebezpečného tovaru IMDG</w:t>
            </w:r>
          </w:p>
          <w:p w:rsidR="00DD79BD" w:rsidRPr="006F445E" w:rsidRDefault="00DD79BD"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Medzinárodná letecká doprava nebezpečného tovaru ICAO/IATA</w:t>
            </w:r>
          </w:p>
          <w:p w:rsidR="00DD79BD" w:rsidRPr="006F445E" w:rsidRDefault="00DD79BD"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Nariadenie vlády SR č. 355/2006 Z. z.  o ochrane zdravia zamestnancov pred rizikami súvisiacimi s expozíciou  s chemickým faktorom pri práci v znení neskorších predpisov</w:t>
            </w:r>
          </w:p>
          <w:p w:rsidR="00C45979" w:rsidRDefault="00C45979" w:rsidP="00C45979">
            <w:pPr>
              <w:autoSpaceDE w:val="0"/>
              <w:autoSpaceDN w:val="0"/>
              <w:adjustRightInd w:val="0"/>
              <w:spacing w:after="0" w:line="240" w:lineRule="auto"/>
              <w:rPr>
                <w:rFonts w:ascii="Arial" w:hAnsi="Arial" w:cs="Arial"/>
                <w:sz w:val="20"/>
                <w:szCs w:val="20"/>
              </w:rPr>
            </w:pPr>
            <w:r w:rsidRPr="00AC6615">
              <w:rPr>
                <w:rFonts w:ascii="Arial" w:hAnsi="Arial" w:cs="Arial"/>
                <w:sz w:val="20"/>
                <w:szCs w:val="20"/>
              </w:rPr>
              <w:t>N</w:t>
            </w:r>
            <w:r>
              <w:rPr>
                <w:rFonts w:ascii="Arial" w:hAnsi="Arial" w:cs="Arial"/>
                <w:sz w:val="20"/>
                <w:szCs w:val="20"/>
              </w:rPr>
              <w:t xml:space="preserve">ariadenie vlády č. </w:t>
            </w:r>
            <w:r w:rsidRPr="00AC6615">
              <w:rPr>
                <w:rFonts w:ascii="Arial" w:hAnsi="Arial" w:cs="Arial"/>
                <w:sz w:val="20"/>
                <w:szCs w:val="20"/>
              </w:rPr>
              <w:t>121</w:t>
            </w:r>
            <w:r>
              <w:rPr>
                <w:rFonts w:ascii="Arial" w:hAnsi="Arial" w:cs="Arial"/>
                <w:sz w:val="20"/>
                <w:szCs w:val="20"/>
              </w:rPr>
              <w:t>/</w:t>
            </w:r>
            <w:r w:rsidRPr="00AC6615">
              <w:rPr>
                <w:rFonts w:ascii="Arial" w:hAnsi="Arial" w:cs="Arial"/>
                <w:sz w:val="20"/>
                <w:szCs w:val="20"/>
              </w:rPr>
              <w:t>2024</w:t>
            </w:r>
            <w:r>
              <w:rPr>
                <w:rFonts w:ascii="Arial" w:hAnsi="Arial" w:cs="Arial"/>
                <w:sz w:val="20"/>
                <w:szCs w:val="20"/>
              </w:rPr>
              <w:t xml:space="preserve"> Z. z. </w:t>
            </w:r>
            <w:r w:rsidRPr="00AC6615">
              <w:rPr>
                <w:rFonts w:ascii="Arial" w:hAnsi="Arial" w:cs="Arial"/>
                <w:sz w:val="20"/>
                <w:szCs w:val="20"/>
              </w:rPr>
              <w:t>o ochrane zdravia zamestnancov pred rizikami súvisiacimi</w:t>
            </w:r>
            <w:r>
              <w:rPr>
                <w:rFonts w:ascii="Arial" w:hAnsi="Arial" w:cs="Arial"/>
                <w:sz w:val="20"/>
                <w:szCs w:val="20"/>
              </w:rPr>
              <w:t xml:space="preserve"> </w:t>
            </w:r>
            <w:r w:rsidRPr="00AC6615">
              <w:rPr>
                <w:rFonts w:ascii="Arial" w:hAnsi="Arial" w:cs="Arial"/>
                <w:sz w:val="20"/>
                <w:szCs w:val="20"/>
              </w:rPr>
              <w:t>s expozíciou karcinogénnym faktorom, mutagénnym faktorom</w:t>
            </w:r>
            <w:r>
              <w:rPr>
                <w:rFonts w:ascii="Arial" w:hAnsi="Arial" w:cs="Arial"/>
                <w:sz w:val="20"/>
                <w:szCs w:val="20"/>
              </w:rPr>
              <w:t xml:space="preserve"> </w:t>
            </w:r>
            <w:r w:rsidRPr="00AC6615">
              <w:rPr>
                <w:rFonts w:ascii="Arial" w:hAnsi="Arial" w:cs="Arial"/>
                <w:sz w:val="20"/>
                <w:szCs w:val="20"/>
              </w:rPr>
              <w:t>alebo reprodukčne toxickým faktorom pri práci</w:t>
            </w:r>
          </w:p>
          <w:p w:rsidR="00DD79BD" w:rsidRPr="006F445E" w:rsidRDefault="00DD79BD"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Vyhláška MV SR č. 96/2004 Z. z. o protipožiarnej bezpečnosti</w:t>
            </w:r>
          </w:p>
          <w:p w:rsidR="00DD79BD" w:rsidRPr="006F445E" w:rsidRDefault="00DD79BD"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Nariadenie Európskeho parlamentu a Rady (ES) č.  648/2004 o detergentoch</w:t>
            </w:r>
          </w:p>
          <w:p w:rsidR="00DD79BD" w:rsidRPr="006F445E" w:rsidRDefault="00DD79BD"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Nariadenie vlády SR č, 46/2009 Z. z., ktorým sa ustanovujú požiadavky na aerosólové rozprašovače</w:t>
            </w:r>
          </w:p>
        </w:tc>
      </w:tr>
      <w:tr w:rsidR="00DD79BD" w:rsidRPr="006F445E" w:rsidTr="00DD79BD">
        <w:tc>
          <w:tcPr>
            <w:tcW w:w="3200" w:type="dxa"/>
            <w:tcBorders>
              <w:top w:val="single" w:sz="4" w:space="0" w:color="auto"/>
              <w:left w:val="single" w:sz="4" w:space="0" w:color="auto"/>
              <w:bottom w:val="single" w:sz="4" w:space="0" w:color="auto"/>
              <w:right w:val="single" w:sz="4" w:space="0" w:color="auto"/>
            </w:tcBorders>
            <w:shd w:val="clear" w:color="auto" w:fill="auto"/>
          </w:tcPr>
          <w:p w:rsidR="00DD79BD" w:rsidRPr="006F445E" w:rsidRDefault="00DD79BD" w:rsidP="00DD79BD">
            <w:pPr>
              <w:autoSpaceDE w:val="0"/>
              <w:autoSpaceDN w:val="0"/>
              <w:adjustRightInd w:val="0"/>
              <w:spacing w:after="0" w:line="240" w:lineRule="auto"/>
              <w:ind w:left="90"/>
              <w:rPr>
                <w:rFonts w:ascii="Arial" w:hAnsi="Arial" w:cs="Arial"/>
                <w:sz w:val="20"/>
                <w:szCs w:val="20"/>
              </w:rPr>
            </w:pPr>
            <w:r w:rsidRPr="006F445E">
              <w:rPr>
                <w:rFonts w:ascii="Arial" w:hAnsi="Arial" w:cs="Arial"/>
                <w:sz w:val="20"/>
                <w:szCs w:val="20"/>
              </w:rPr>
              <w:t>15.2. Hodnotenie chemickej bezpečnosti</w:t>
            </w:r>
          </w:p>
        </w:tc>
        <w:tc>
          <w:tcPr>
            <w:tcW w:w="5872" w:type="dxa"/>
            <w:tcBorders>
              <w:top w:val="single" w:sz="4" w:space="0" w:color="auto"/>
              <w:left w:val="single" w:sz="4" w:space="0" w:color="auto"/>
              <w:bottom w:val="single" w:sz="4" w:space="0" w:color="auto"/>
              <w:right w:val="single" w:sz="4" w:space="0" w:color="auto"/>
            </w:tcBorders>
            <w:shd w:val="clear" w:color="auto" w:fill="auto"/>
          </w:tcPr>
          <w:p w:rsidR="00825A52" w:rsidRPr="00825A52" w:rsidRDefault="00825A52" w:rsidP="00825A52">
            <w:pPr>
              <w:spacing w:after="0"/>
              <w:rPr>
                <w:rFonts w:ascii="Arial" w:hAnsi="Arial" w:cs="Arial"/>
                <w:sz w:val="20"/>
                <w:szCs w:val="20"/>
              </w:rPr>
            </w:pPr>
            <w:r w:rsidRPr="00825A52">
              <w:rPr>
                <w:rFonts w:ascii="Arial" w:hAnsi="Arial" w:cs="Arial"/>
                <w:sz w:val="20"/>
                <w:szCs w:val="20"/>
              </w:rPr>
              <w:t>Nie sú dos</w:t>
            </w:r>
            <w:r>
              <w:rPr>
                <w:rFonts w:ascii="Arial" w:hAnsi="Arial" w:cs="Arial"/>
                <w:sz w:val="20"/>
                <w:szCs w:val="20"/>
              </w:rPr>
              <w:t>tupné informácie a vykonaní hodn</w:t>
            </w:r>
            <w:r w:rsidRPr="00825A52">
              <w:rPr>
                <w:rFonts w:ascii="Arial" w:hAnsi="Arial" w:cs="Arial"/>
                <w:sz w:val="20"/>
                <w:szCs w:val="20"/>
              </w:rPr>
              <w:t>otenia chemickej bezpečnosti chemických látok obsiahnutých v</w:t>
            </w:r>
            <w:r w:rsidR="005743EC">
              <w:rPr>
                <w:rFonts w:ascii="Arial" w:hAnsi="Arial" w:cs="Arial"/>
                <w:sz w:val="20"/>
                <w:szCs w:val="20"/>
              </w:rPr>
              <w:t xml:space="preserve"> </w:t>
            </w:r>
            <w:r w:rsidRPr="00825A52">
              <w:rPr>
                <w:rFonts w:ascii="Arial" w:hAnsi="Arial" w:cs="Arial"/>
                <w:sz w:val="20"/>
                <w:szCs w:val="20"/>
              </w:rPr>
              <w:t>zmesi.</w:t>
            </w:r>
          </w:p>
          <w:p w:rsidR="00DD79BD" w:rsidRPr="006F445E" w:rsidRDefault="00825A52" w:rsidP="00825A52">
            <w:pPr>
              <w:spacing w:after="0"/>
              <w:rPr>
                <w:rFonts w:ascii="Arial" w:hAnsi="Arial" w:cs="Arial"/>
                <w:sz w:val="20"/>
                <w:szCs w:val="20"/>
              </w:rPr>
            </w:pPr>
            <w:r w:rsidRPr="00825A52">
              <w:rPr>
                <w:rFonts w:ascii="Arial" w:hAnsi="Arial" w:cs="Arial"/>
                <w:sz w:val="20"/>
                <w:szCs w:val="20"/>
              </w:rPr>
              <w:t>Hodnotenie chemickej bezpečnosti nebolo vykonané.</w:t>
            </w:r>
          </w:p>
        </w:tc>
      </w:tr>
    </w:tbl>
    <w:p w:rsidR="00DD79BD" w:rsidRPr="006F445E" w:rsidRDefault="00DD79BD"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072"/>
      </w:tblGrid>
      <w:tr w:rsidR="00DD79BD" w:rsidRPr="006F445E" w:rsidTr="00DD79BD">
        <w:tc>
          <w:tcPr>
            <w:tcW w:w="9072" w:type="dxa"/>
            <w:shd w:val="clear" w:color="auto" w:fill="FFFF00"/>
          </w:tcPr>
          <w:p w:rsidR="00DD79BD" w:rsidRPr="006F445E" w:rsidRDefault="00DD79BD" w:rsidP="00DD79BD">
            <w:pPr>
              <w:autoSpaceDE w:val="0"/>
              <w:autoSpaceDN w:val="0"/>
              <w:adjustRightInd w:val="0"/>
              <w:spacing w:after="0" w:line="240" w:lineRule="auto"/>
              <w:ind w:left="150"/>
              <w:rPr>
                <w:rFonts w:ascii="Arial" w:hAnsi="Arial" w:cs="Arial"/>
                <w:sz w:val="20"/>
                <w:szCs w:val="20"/>
              </w:rPr>
            </w:pPr>
            <w:r w:rsidRPr="006F445E">
              <w:rPr>
                <w:rFonts w:ascii="Arial" w:hAnsi="Arial" w:cs="Arial"/>
                <w:b/>
                <w:bCs/>
                <w:sz w:val="20"/>
                <w:szCs w:val="20"/>
              </w:rPr>
              <w:t>ODDIEL 16: Iné informácie</w:t>
            </w:r>
          </w:p>
        </w:tc>
      </w:tr>
    </w:tbl>
    <w:p w:rsidR="00DD79BD" w:rsidRPr="006F445E" w:rsidRDefault="00DD79BD" w:rsidP="00DD79BD">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72"/>
      </w:tblGrid>
      <w:tr w:rsidR="00DD79BD" w:rsidRPr="006F445E" w:rsidTr="00DD79BD">
        <w:tc>
          <w:tcPr>
            <w:tcW w:w="9072" w:type="dxa"/>
            <w:shd w:val="clear" w:color="auto" w:fill="auto"/>
          </w:tcPr>
          <w:p w:rsidR="008E4DD7" w:rsidRPr="006F445E" w:rsidRDefault="008E4DD7" w:rsidP="008E4DD7">
            <w:pPr>
              <w:autoSpaceDE w:val="0"/>
              <w:autoSpaceDN w:val="0"/>
              <w:adjustRightInd w:val="0"/>
              <w:spacing w:after="0" w:line="240" w:lineRule="auto"/>
              <w:rPr>
                <w:rFonts w:ascii="Arial" w:hAnsi="Arial" w:cs="Arial"/>
                <w:sz w:val="20"/>
                <w:szCs w:val="20"/>
              </w:rPr>
            </w:pPr>
            <w:bookmarkStart w:id="0" w:name="_GoBack" w:colFirst="0" w:colLast="0"/>
            <w:r w:rsidRPr="006F445E">
              <w:rPr>
                <w:rFonts w:ascii="Arial" w:hAnsi="Arial" w:cs="Arial"/>
                <w:sz w:val="20"/>
                <w:szCs w:val="20"/>
              </w:rPr>
              <w:t>Údaje o revízii</w:t>
            </w:r>
          </w:p>
          <w:p w:rsidR="00B22653" w:rsidRPr="00A06E00" w:rsidRDefault="00A06E00" w:rsidP="00A06E00">
            <w:pPr>
              <w:pStyle w:val="Odsekzoznamu"/>
              <w:numPr>
                <w:ilvl w:val="0"/>
                <w:numId w:val="4"/>
              </w:numPr>
              <w:autoSpaceDE w:val="0"/>
              <w:autoSpaceDN w:val="0"/>
              <w:adjustRightInd w:val="0"/>
              <w:spacing w:after="0" w:line="240" w:lineRule="auto"/>
              <w:rPr>
                <w:rFonts w:ascii="Arial" w:hAnsi="Arial" w:cs="Arial"/>
                <w:sz w:val="20"/>
                <w:szCs w:val="20"/>
              </w:rPr>
            </w:pPr>
            <w:r>
              <w:rPr>
                <w:rFonts w:ascii="Arial" w:hAnsi="Arial" w:cs="Arial"/>
                <w:sz w:val="20"/>
                <w:szCs w:val="20"/>
              </w:rPr>
              <w:t>Zmeny v oddieloch 2, 3 – 16 – nové údaje od dodávateľa</w:t>
            </w:r>
          </w:p>
          <w:p w:rsidR="008E4DD7" w:rsidRPr="006F445E" w:rsidRDefault="008E4DD7" w:rsidP="00DD79BD">
            <w:pPr>
              <w:autoSpaceDE w:val="0"/>
              <w:autoSpaceDN w:val="0"/>
              <w:adjustRightInd w:val="0"/>
              <w:spacing w:after="0" w:line="240" w:lineRule="auto"/>
              <w:rPr>
                <w:rFonts w:ascii="Arial" w:hAnsi="Arial" w:cs="Arial"/>
                <w:sz w:val="20"/>
                <w:szCs w:val="20"/>
              </w:rPr>
            </w:pP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Ďalšie informácie dôležité z hľadiska bezpečnosti a ochrany zdravia človeka Výrobok nesmie byť - bez zvláštneho súhlasu výrobcu/dovozcu - používaný na iný účel ako je uvedené v oddiele 1. Užívateľ je zodpovedný za dodržiavanie všetkých súvisiacich predpisov na ochranu zdravia.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Legenda k skratkám a akronymom použitým v karte bezpečnostných údajov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ADR Európska dohoda o medzinárodnej cestnej preprave nebezpečných vecí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BCF </w:t>
            </w:r>
            <w:proofErr w:type="spellStart"/>
            <w:r w:rsidRPr="006F445E">
              <w:rPr>
                <w:rFonts w:ascii="Arial" w:hAnsi="Arial" w:cs="Arial"/>
                <w:sz w:val="20"/>
                <w:szCs w:val="20"/>
              </w:rPr>
              <w:t>Biokoncentračný</w:t>
            </w:r>
            <w:proofErr w:type="spellEnd"/>
            <w:r w:rsidRPr="006F445E">
              <w:rPr>
                <w:rFonts w:ascii="Arial" w:hAnsi="Arial" w:cs="Arial"/>
                <w:sz w:val="20"/>
                <w:szCs w:val="20"/>
              </w:rPr>
              <w:t xml:space="preserve"> faktor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CAS </w:t>
            </w:r>
            <w:proofErr w:type="spellStart"/>
            <w:r w:rsidRPr="006F445E">
              <w:rPr>
                <w:rFonts w:ascii="Arial" w:hAnsi="Arial" w:cs="Arial"/>
                <w:sz w:val="20"/>
                <w:szCs w:val="20"/>
              </w:rPr>
              <w:t>Chemical</w:t>
            </w:r>
            <w:proofErr w:type="spellEnd"/>
            <w:r w:rsidRPr="006F445E">
              <w:rPr>
                <w:rFonts w:ascii="Arial" w:hAnsi="Arial" w:cs="Arial"/>
                <w:sz w:val="20"/>
                <w:szCs w:val="20"/>
              </w:rPr>
              <w:t xml:space="preserve"> </w:t>
            </w:r>
            <w:proofErr w:type="spellStart"/>
            <w:r w:rsidRPr="006F445E">
              <w:rPr>
                <w:rFonts w:ascii="Arial" w:hAnsi="Arial" w:cs="Arial"/>
                <w:sz w:val="20"/>
                <w:szCs w:val="20"/>
              </w:rPr>
              <w:t>Abstracts</w:t>
            </w:r>
            <w:proofErr w:type="spellEnd"/>
            <w:r w:rsidRPr="006F445E">
              <w:rPr>
                <w:rFonts w:ascii="Arial" w:hAnsi="Arial" w:cs="Arial"/>
                <w:sz w:val="20"/>
                <w:szCs w:val="20"/>
              </w:rPr>
              <w:t xml:space="preserve"> Service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CLP Nariadenie (ES) č. 1272/2008 o klasifikácii, označovaní a balení látok a zmesí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DNEL Odvodené hladiny, pri ktorých nedochádza k žiadnym účinkom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EC</w:t>
            </w:r>
            <w:r w:rsidRPr="006F445E">
              <w:rPr>
                <w:rFonts w:ascii="Cambria Math" w:hAnsi="Cambria Math" w:cs="Cambria Math"/>
                <w:sz w:val="20"/>
                <w:szCs w:val="20"/>
              </w:rPr>
              <w:t>₅₀</w:t>
            </w:r>
            <w:r w:rsidRPr="006F445E">
              <w:rPr>
                <w:rFonts w:ascii="Arial" w:hAnsi="Arial" w:cs="Arial"/>
                <w:sz w:val="20"/>
                <w:szCs w:val="20"/>
              </w:rPr>
              <w:t xml:space="preserve"> Koncentrácia látky pri ktorej je zasiahnutých 50% populácie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EINECS Európsky zoznam existujúcich obchodovaných chemických látok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EmS Pohotovostný plán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ES Číslo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lastRenderedPageBreak/>
              <w:t>ES je číselný identifikátor lát</w:t>
            </w:r>
            <w:r w:rsidR="00020E46" w:rsidRPr="006F445E">
              <w:rPr>
                <w:rFonts w:ascii="Arial" w:hAnsi="Arial" w:cs="Arial"/>
                <w:sz w:val="20"/>
                <w:szCs w:val="20"/>
              </w:rPr>
              <w:t>o</w:t>
            </w:r>
            <w:r w:rsidRPr="006F445E">
              <w:rPr>
                <w:rFonts w:ascii="Arial" w:hAnsi="Arial" w:cs="Arial"/>
                <w:sz w:val="20"/>
                <w:szCs w:val="20"/>
              </w:rPr>
              <w:t>k na z</w:t>
            </w:r>
            <w:r w:rsidR="00020E46" w:rsidRPr="006F445E">
              <w:rPr>
                <w:rFonts w:ascii="Arial" w:hAnsi="Arial" w:cs="Arial"/>
                <w:sz w:val="20"/>
                <w:szCs w:val="20"/>
              </w:rPr>
              <w:t>ozname</w:t>
            </w:r>
            <w:r w:rsidRPr="006F445E">
              <w:rPr>
                <w:rFonts w:ascii="Arial" w:hAnsi="Arial" w:cs="Arial"/>
                <w:sz w:val="20"/>
                <w:szCs w:val="20"/>
              </w:rPr>
              <w:t xml:space="preserve"> ES EÚ Európska únia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IATA Medzinárodná asociácia leteckých dopravcov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IBC Medzinárodný predpis pre stavbu a vybavenie lodí hromadne prepravujúce nebezpečné chemikálie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IC</w:t>
            </w:r>
            <w:r w:rsidRPr="006F445E">
              <w:rPr>
                <w:rFonts w:ascii="Cambria Math" w:hAnsi="Cambria Math" w:cs="Cambria Math"/>
                <w:sz w:val="20"/>
                <w:szCs w:val="20"/>
              </w:rPr>
              <w:t>₅₀</w:t>
            </w:r>
            <w:r w:rsidRPr="006F445E">
              <w:rPr>
                <w:rFonts w:ascii="Arial" w:hAnsi="Arial" w:cs="Arial"/>
                <w:sz w:val="20"/>
                <w:szCs w:val="20"/>
              </w:rPr>
              <w:t xml:space="preserve"> Koncentrácia pôsobiaca 50% blokádu</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ICAO Medzinárodná organizácia pre civilné letectvo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IMDG Medzinárodná námorná preprava nebezpečného tovaru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INCI Medzinárodné názvoslovie kozmetických zložiek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ISO Medzinárodná organizácia pre normalizáciu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IUPAC Medzinárodná únia pre čistú a aplikovanú chémiu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LC</w:t>
            </w:r>
            <w:r w:rsidRPr="006F445E">
              <w:rPr>
                <w:rFonts w:ascii="Cambria Math" w:hAnsi="Cambria Math" w:cs="Cambria Math"/>
                <w:sz w:val="20"/>
                <w:szCs w:val="20"/>
              </w:rPr>
              <w:t>₅₀</w:t>
            </w:r>
            <w:r w:rsidRPr="006F445E">
              <w:rPr>
                <w:rFonts w:ascii="Arial" w:hAnsi="Arial" w:cs="Arial"/>
                <w:sz w:val="20"/>
                <w:szCs w:val="20"/>
              </w:rPr>
              <w:t xml:space="preserve"> Smrteľná koncentrácia látky, pri ktorej možno očakávať, že spôsobí smrť 50% populácie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LD</w:t>
            </w:r>
            <w:r w:rsidRPr="006F445E">
              <w:rPr>
                <w:rFonts w:ascii="Cambria Math" w:hAnsi="Cambria Math" w:cs="Cambria Math"/>
                <w:sz w:val="20"/>
                <w:szCs w:val="20"/>
              </w:rPr>
              <w:t>₅₀</w:t>
            </w:r>
            <w:r w:rsidRPr="006F445E">
              <w:rPr>
                <w:rFonts w:ascii="Arial" w:hAnsi="Arial" w:cs="Arial"/>
                <w:sz w:val="20"/>
                <w:szCs w:val="20"/>
              </w:rPr>
              <w:t xml:space="preserve"> Smrteľná dávka látky, pri ktorej možno očakávať, že spôsobí smrť 50% populácie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LOAEC Najnižšia koncentrácia s pozorovaným nepriaznivým účinkom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LOAEL Najnižšia hladina, pri ktorej dochádza k nepriaznivým účinkom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log </w:t>
            </w:r>
            <w:proofErr w:type="spellStart"/>
            <w:r w:rsidRPr="006F445E">
              <w:rPr>
                <w:rFonts w:ascii="Arial" w:hAnsi="Arial" w:cs="Arial"/>
                <w:sz w:val="20"/>
                <w:szCs w:val="20"/>
              </w:rPr>
              <w:t>Kow</w:t>
            </w:r>
            <w:proofErr w:type="spellEnd"/>
            <w:r w:rsidRPr="006F445E">
              <w:rPr>
                <w:rFonts w:ascii="Arial" w:hAnsi="Arial" w:cs="Arial"/>
                <w:sz w:val="20"/>
                <w:szCs w:val="20"/>
              </w:rPr>
              <w:t xml:space="preserve"> Oktanol-voda rozdeľovací koeficient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MARPOL Medzinárodný dohovor o zabránení znečisťovania z lodí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NOAEC Koncentrácia bez pozorovaného nepriaznivého účinku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NOAEL Hladina bez pozorovaného nepriaznivého účinku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NOEC Koncentrácia bez pozorovaného účinku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NOEL Hladina bez pozorovaného účinku </w:t>
            </w:r>
          </w:p>
          <w:p w:rsidR="00DD79BD"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NPEL Najvyšší prípustný expozičný limit</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OEL Expozičné limity na pracovisku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PBT </w:t>
            </w:r>
            <w:proofErr w:type="spellStart"/>
            <w:r w:rsidRPr="006F445E">
              <w:rPr>
                <w:rFonts w:ascii="Arial" w:hAnsi="Arial" w:cs="Arial"/>
                <w:sz w:val="20"/>
                <w:szCs w:val="20"/>
              </w:rPr>
              <w:t>Perzistentný</w:t>
            </w:r>
            <w:proofErr w:type="spellEnd"/>
            <w:r w:rsidRPr="006F445E">
              <w:rPr>
                <w:rFonts w:ascii="Arial" w:hAnsi="Arial" w:cs="Arial"/>
                <w:sz w:val="20"/>
                <w:szCs w:val="20"/>
              </w:rPr>
              <w:t xml:space="preserve">, </w:t>
            </w:r>
            <w:proofErr w:type="spellStart"/>
            <w:r w:rsidRPr="006F445E">
              <w:rPr>
                <w:rFonts w:ascii="Arial" w:hAnsi="Arial" w:cs="Arial"/>
                <w:sz w:val="20"/>
                <w:szCs w:val="20"/>
              </w:rPr>
              <w:t>bioakumulatívny</w:t>
            </w:r>
            <w:proofErr w:type="spellEnd"/>
            <w:r w:rsidRPr="006F445E">
              <w:rPr>
                <w:rFonts w:ascii="Arial" w:hAnsi="Arial" w:cs="Arial"/>
                <w:sz w:val="20"/>
                <w:szCs w:val="20"/>
              </w:rPr>
              <w:t xml:space="preserve"> a toxický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PNEC Predpokladaná koncentrácia, pri ktorej nedochádza k žiadnym účinkom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ppm Počet častíc na milión (milióntina)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REACH Registrácia, hodnotenie, autorizácia a obmedzovanie chemických látok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RID Dohoda o preprave nebezpečného tovaru po železnici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UN Štvormiestne identifikačné číslo látky alebo predmetu prebrané zo Vzorov predpisov OSN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UVCB Látka neznámeho alebo variabilného zloženia, komplexné reakčné produkt alebo biologický materiál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VOC Prchavé organické zlúčeniny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vPvB Veľmi </w:t>
            </w:r>
            <w:proofErr w:type="spellStart"/>
            <w:r w:rsidRPr="006F445E">
              <w:rPr>
                <w:rFonts w:ascii="Arial" w:hAnsi="Arial" w:cs="Arial"/>
                <w:sz w:val="20"/>
                <w:szCs w:val="20"/>
              </w:rPr>
              <w:t>perzistentný</w:t>
            </w:r>
            <w:proofErr w:type="spellEnd"/>
            <w:r w:rsidRPr="006F445E">
              <w:rPr>
                <w:rFonts w:ascii="Arial" w:hAnsi="Arial" w:cs="Arial"/>
                <w:sz w:val="20"/>
                <w:szCs w:val="20"/>
              </w:rPr>
              <w:t xml:space="preserve"> a veľmi </w:t>
            </w:r>
            <w:proofErr w:type="spellStart"/>
            <w:r w:rsidRPr="006F445E">
              <w:rPr>
                <w:rFonts w:ascii="Arial" w:hAnsi="Arial" w:cs="Arial"/>
                <w:sz w:val="20"/>
                <w:szCs w:val="20"/>
              </w:rPr>
              <w:t>bioakumulatívny</w:t>
            </w:r>
            <w:proofErr w:type="spellEnd"/>
            <w:r w:rsidRPr="006F445E">
              <w:rPr>
                <w:rFonts w:ascii="Arial" w:hAnsi="Arial" w:cs="Arial"/>
                <w:sz w:val="20"/>
                <w:szCs w:val="20"/>
              </w:rPr>
              <w:t xml:space="preserve"> </w:t>
            </w:r>
          </w:p>
          <w:p w:rsidR="00D1286E" w:rsidRPr="006F445E" w:rsidRDefault="00D1286E" w:rsidP="00DD79BD">
            <w:pPr>
              <w:autoSpaceDE w:val="0"/>
              <w:autoSpaceDN w:val="0"/>
              <w:adjustRightInd w:val="0"/>
              <w:spacing w:after="0" w:line="240" w:lineRule="auto"/>
              <w:rPr>
                <w:rFonts w:ascii="Arial" w:hAnsi="Arial" w:cs="Arial"/>
                <w:sz w:val="20"/>
                <w:szCs w:val="20"/>
              </w:rPr>
            </w:pP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Pokyny pre školenie Zoznámiť pracovníkov s odporúčaným spôsobom použitia, povinnými ochrannými prostriedkami, prvou pomocou a zakázanými manipuláciami s produktom. </w:t>
            </w:r>
          </w:p>
          <w:p w:rsidR="00E05DF0"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 xml:space="preserve">Odporúčané obmedzenie použitia neuvedené </w:t>
            </w:r>
          </w:p>
          <w:p w:rsidR="00D1286E" w:rsidRPr="006F445E" w:rsidRDefault="00D1286E"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Informácie o zdrojoch údajov použitých pri zostavovaní karty bezpečnostných údajov</w:t>
            </w:r>
            <w:r w:rsidR="00E05DF0" w:rsidRPr="006F445E">
              <w:rPr>
                <w:rFonts w:ascii="Arial" w:hAnsi="Arial" w:cs="Arial"/>
                <w:sz w:val="20"/>
                <w:szCs w:val="20"/>
              </w:rPr>
              <w:t>:</w:t>
            </w:r>
            <w:r w:rsidRPr="006F445E">
              <w:rPr>
                <w:rFonts w:ascii="Arial" w:hAnsi="Arial" w:cs="Arial"/>
                <w:sz w:val="20"/>
                <w:szCs w:val="20"/>
              </w:rPr>
              <w:t xml:space="preserve"> </w:t>
            </w:r>
          </w:p>
          <w:p w:rsidR="00D1286E" w:rsidRPr="006F445E" w:rsidRDefault="002E30F1" w:rsidP="00DD79BD">
            <w:pPr>
              <w:autoSpaceDE w:val="0"/>
              <w:autoSpaceDN w:val="0"/>
              <w:adjustRightInd w:val="0"/>
              <w:spacing w:after="0" w:line="240" w:lineRule="auto"/>
              <w:rPr>
                <w:rFonts w:ascii="Arial" w:hAnsi="Arial" w:cs="Arial"/>
                <w:sz w:val="20"/>
                <w:szCs w:val="20"/>
              </w:rPr>
            </w:pPr>
            <w:r>
              <w:rPr>
                <w:rFonts w:ascii="Arial" w:hAnsi="Arial" w:cs="Arial"/>
                <w:sz w:val="20"/>
                <w:szCs w:val="20"/>
              </w:rPr>
              <w:t>KBU dodávateľa</w:t>
            </w:r>
            <w:r w:rsidR="00D1286E" w:rsidRPr="006F445E">
              <w:rPr>
                <w:rFonts w:ascii="Arial" w:hAnsi="Arial" w:cs="Arial"/>
                <w:sz w:val="20"/>
                <w:szCs w:val="20"/>
              </w:rPr>
              <w:t xml:space="preserve"> </w:t>
            </w:r>
          </w:p>
          <w:p w:rsidR="00E05DF0" w:rsidRPr="006F445E" w:rsidRDefault="00E05DF0" w:rsidP="00DD79BD">
            <w:pPr>
              <w:autoSpaceDE w:val="0"/>
              <w:autoSpaceDN w:val="0"/>
              <w:adjustRightInd w:val="0"/>
              <w:spacing w:after="0" w:line="240" w:lineRule="auto"/>
              <w:rPr>
                <w:rFonts w:ascii="Arial" w:hAnsi="Arial" w:cs="Arial"/>
                <w:sz w:val="20"/>
                <w:szCs w:val="20"/>
              </w:rPr>
            </w:pPr>
          </w:p>
          <w:p w:rsidR="00E05DF0" w:rsidRPr="006F445E" w:rsidRDefault="00E05DF0" w:rsidP="00DD79BD">
            <w:pPr>
              <w:autoSpaceDE w:val="0"/>
              <w:autoSpaceDN w:val="0"/>
              <w:adjustRightInd w:val="0"/>
              <w:spacing w:after="0" w:line="240" w:lineRule="auto"/>
              <w:rPr>
                <w:rFonts w:ascii="Arial" w:hAnsi="Arial" w:cs="Arial"/>
                <w:sz w:val="20"/>
                <w:szCs w:val="20"/>
              </w:rPr>
            </w:pPr>
            <w:r w:rsidRPr="006F445E">
              <w:rPr>
                <w:rFonts w:ascii="Arial" w:hAnsi="Arial" w:cs="Arial"/>
                <w:sz w:val="20"/>
                <w:szCs w:val="20"/>
              </w:rPr>
              <w:t>Plné znenie H-vyhlásení:</w:t>
            </w:r>
          </w:p>
          <w:p w:rsidR="002E30F1" w:rsidRDefault="002E30F1" w:rsidP="002E30F1">
            <w:pPr>
              <w:autoSpaceDE w:val="0"/>
              <w:autoSpaceDN w:val="0"/>
              <w:adjustRightInd w:val="0"/>
              <w:spacing w:after="0" w:line="240" w:lineRule="auto"/>
              <w:rPr>
                <w:rFonts w:ascii="Arial" w:hAnsi="Arial" w:cs="Arial"/>
                <w:sz w:val="20"/>
                <w:szCs w:val="20"/>
              </w:rPr>
            </w:pPr>
            <w:r>
              <w:rPr>
                <w:rFonts w:ascii="Arial" w:hAnsi="Arial" w:cs="Arial"/>
                <w:sz w:val="20"/>
                <w:szCs w:val="20"/>
              </w:rPr>
              <w:t>H220 Mimoriadne horľavý plyn.</w:t>
            </w:r>
          </w:p>
          <w:p w:rsidR="00825A52" w:rsidRDefault="00825A52" w:rsidP="002E30F1">
            <w:pPr>
              <w:autoSpaceDE w:val="0"/>
              <w:autoSpaceDN w:val="0"/>
              <w:adjustRightInd w:val="0"/>
              <w:spacing w:after="0" w:line="240" w:lineRule="auto"/>
              <w:rPr>
                <w:rFonts w:ascii="Arial" w:hAnsi="Arial" w:cs="Arial"/>
                <w:sz w:val="20"/>
                <w:szCs w:val="20"/>
              </w:rPr>
            </w:pPr>
            <w:r>
              <w:rPr>
                <w:rFonts w:ascii="Arial" w:hAnsi="Arial" w:cs="Arial"/>
                <w:sz w:val="20"/>
                <w:szCs w:val="20"/>
              </w:rPr>
              <w:t>H225 Veľmi horľavá kvapalina a pary.</w:t>
            </w:r>
          </w:p>
          <w:p w:rsidR="009C4812" w:rsidRDefault="009C4812" w:rsidP="009C4812">
            <w:pPr>
              <w:autoSpaceDE w:val="0"/>
              <w:autoSpaceDN w:val="0"/>
              <w:adjustRightInd w:val="0"/>
              <w:spacing w:after="0" w:line="240" w:lineRule="auto"/>
              <w:rPr>
                <w:rFonts w:ascii="Arial" w:hAnsi="Arial" w:cs="Arial"/>
                <w:sz w:val="20"/>
                <w:szCs w:val="20"/>
              </w:rPr>
            </w:pPr>
            <w:r>
              <w:rPr>
                <w:rFonts w:ascii="Arial" w:hAnsi="Arial" w:cs="Arial"/>
                <w:sz w:val="20"/>
                <w:szCs w:val="20"/>
              </w:rPr>
              <w:t>H280 Obsahuje plyn pod tlakom, pri zahriatí môže vybuchnúť.</w:t>
            </w:r>
          </w:p>
          <w:p w:rsidR="009C4812" w:rsidRDefault="009C4812" w:rsidP="009C4812">
            <w:pPr>
              <w:autoSpaceDE w:val="0"/>
              <w:autoSpaceDN w:val="0"/>
              <w:adjustRightInd w:val="0"/>
              <w:spacing w:after="0" w:line="240" w:lineRule="auto"/>
              <w:rPr>
                <w:rFonts w:ascii="Arial" w:hAnsi="Arial" w:cs="Arial"/>
                <w:sz w:val="20"/>
                <w:szCs w:val="20"/>
              </w:rPr>
            </w:pPr>
            <w:r>
              <w:rPr>
                <w:rFonts w:ascii="Arial" w:hAnsi="Arial" w:cs="Arial"/>
                <w:sz w:val="20"/>
                <w:szCs w:val="20"/>
              </w:rPr>
              <w:t>H319 Spôsobuje vážne podráždenie očí.</w:t>
            </w:r>
          </w:p>
          <w:p w:rsidR="00825A52" w:rsidRPr="001342B9" w:rsidRDefault="00825A52" w:rsidP="009C4812">
            <w:pPr>
              <w:autoSpaceDE w:val="0"/>
              <w:autoSpaceDN w:val="0"/>
              <w:adjustRightInd w:val="0"/>
              <w:spacing w:after="0" w:line="240" w:lineRule="auto"/>
              <w:rPr>
                <w:rFonts w:ascii="Arial" w:hAnsi="Arial" w:cs="Arial"/>
                <w:sz w:val="20"/>
                <w:szCs w:val="20"/>
              </w:rPr>
            </w:pPr>
            <w:r w:rsidRPr="001342B9">
              <w:rPr>
                <w:rFonts w:ascii="Arial" w:hAnsi="Arial" w:cs="Arial"/>
                <w:sz w:val="20"/>
                <w:szCs w:val="20"/>
              </w:rPr>
              <w:t>H336 Môže spôsobiť ospalosť alebo závraty.</w:t>
            </w:r>
          </w:p>
          <w:p w:rsidR="009C4812" w:rsidRDefault="009C4812" w:rsidP="00DD79B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EUH 066 Opakovaná expozícia môže </w:t>
            </w:r>
            <w:proofErr w:type="spellStart"/>
            <w:r>
              <w:rPr>
                <w:rFonts w:ascii="Arial" w:hAnsi="Arial" w:cs="Arial"/>
                <w:sz w:val="20"/>
                <w:szCs w:val="20"/>
              </w:rPr>
              <w:t>spôsobit</w:t>
            </w:r>
            <w:proofErr w:type="spellEnd"/>
            <w:r>
              <w:rPr>
                <w:rFonts w:ascii="Arial" w:hAnsi="Arial" w:cs="Arial"/>
                <w:sz w:val="20"/>
                <w:szCs w:val="20"/>
              </w:rPr>
              <w:t>’ vysušenie alebo popraskanie pokožky.</w:t>
            </w:r>
          </w:p>
          <w:p w:rsidR="00D1286E" w:rsidRPr="006F445E" w:rsidRDefault="00D1286E" w:rsidP="00DD79BD">
            <w:pPr>
              <w:autoSpaceDE w:val="0"/>
              <w:autoSpaceDN w:val="0"/>
              <w:adjustRightInd w:val="0"/>
              <w:spacing w:after="0" w:line="240" w:lineRule="auto"/>
              <w:rPr>
                <w:rFonts w:ascii="Arial" w:hAnsi="Arial" w:cs="Arial"/>
                <w:sz w:val="20"/>
                <w:szCs w:val="20"/>
              </w:rPr>
            </w:pPr>
          </w:p>
          <w:p w:rsidR="00A06E00" w:rsidRPr="00A06E00" w:rsidRDefault="00A06E00" w:rsidP="00A06E00">
            <w:pPr>
              <w:autoSpaceDE w:val="0"/>
              <w:autoSpaceDN w:val="0"/>
              <w:adjustRightInd w:val="0"/>
              <w:spacing w:after="0" w:line="240" w:lineRule="auto"/>
              <w:rPr>
                <w:rFonts w:ascii="Arial" w:hAnsi="Arial" w:cs="Arial"/>
                <w:sz w:val="20"/>
                <w:szCs w:val="20"/>
              </w:rPr>
            </w:pPr>
            <w:r w:rsidRPr="00A06E00">
              <w:rPr>
                <w:rFonts w:ascii="Arial" w:hAnsi="Arial" w:cs="Arial"/>
                <w:sz w:val="20"/>
                <w:szCs w:val="20"/>
              </w:rPr>
              <w:t>Účelom vyššie uvedených informácií je opísať produkty iba z</w:t>
            </w:r>
            <w:r w:rsidR="005743EC">
              <w:rPr>
                <w:rFonts w:ascii="Arial" w:hAnsi="Arial" w:cs="Arial"/>
                <w:sz w:val="20"/>
                <w:szCs w:val="20"/>
              </w:rPr>
              <w:t> </w:t>
            </w:r>
            <w:r w:rsidRPr="00A06E00">
              <w:rPr>
                <w:rFonts w:ascii="Arial" w:hAnsi="Arial" w:cs="Arial"/>
                <w:sz w:val="20"/>
                <w:szCs w:val="20"/>
              </w:rPr>
              <w:t>hľadiska</w:t>
            </w:r>
            <w:r w:rsidR="005743EC">
              <w:rPr>
                <w:rFonts w:ascii="Arial" w:hAnsi="Arial" w:cs="Arial"/>
                <w:sz w:val="20"/>
                <w:szCs w:val="20"/>
              </w:rPr>
              <w:t xml:space="preserve"> </w:t>
            </w:r>
            <w:r w:rsidRPr="00A06E00">
              <w:rPr>
                <w:rFonts w:ascii="Arial" w:hAnsi="Arial" w:cs="Arial"/>
                <w:sz w:val="20"/>
                <w:szCs w:val="20"/>
              </w:rPr>
              <w:t>požiadaviek na zdravie a bezpečnosť.</w:t>
            </w:r>
            <w:r w:rsidR="005743EC">
              <w:rPr>
                <w:rFonts w:ascii="Arial" w:hAnsi="Arial" w:cs="Arial"/>
                <w:sz w:val="20"/>
                <w:szCs w:val="20"/>
              </w:rPr>
              <w:t xml:space="preserve"> </w:t>
            </w:r>
            <w:r w:rsidRPr="00A06E00">
              <w:rPr>
                <w:rFonts w:ascii="Arial" w:hAnsi="Arial" w:cs="Arial"/>
                <w:sz w:val="20"/>
                <w:szCs w:val="20"/>
              </w:rPr>
              <w:t>Uvedené informácie by sa preto nemali vykladať ako záruka</w:t>
            </w:r>
            <w:r w:rsidR="005743EC">
              <w:rPr>
                <w:rFonts w:ascii="Arial" w:hAnsi="Arial" w:cs="Arial"/>
                <w:sz w:val="20"/>
                <w:szCs w:val="20"/>
              </w:rPr>
              <w:t xml:space="preserve"> </w:t>
            </w:r>
            <w:r w:rsidRPr="00A06E00">
              <w:rPr>
                <w:rFonts w:ascii="Arial" w:hAnsi="Arial" w:cs="Arial"/>
                <w:sz w:val="20"/>
                <w:szCs w:val="20"/>
              </w:rPr>
              <w:t>konkrétnych vlastností alebo ako špecifikácia.</w:t>
            </w:r>
            <w:r w:rsidR="005743EC">
              <w:rPr>
                <w:rFonts w:ascii="Arial" w:hAnsi="Arial" w:cs="Arial"/>
                <w:sz w:val="20"/>
                <w:szCs w:val="20"/>
              </w:rPr>
              <w:t xml:space="preserve"> </w:t>
            </w:r>
            <w:r w:rsidRPr="00A06E00">
              <w:rPr>
                <w:rFonts w:ascii="Arial" w:hAnsi="Arial" w:cs="Arial"/>
                <w:sz w:val="20"/>
                <w:szCs w:val="20"/>
              </w:rPr>
              <w:t>Zákazníci by sa mali sami uistiť o vhodnosti a</w:t>
            </w:r>
            <w:r w:rsidR="005743EC">
              <w:rPr>
                <w:rFonts w:ascii="Arial" w:hAnsi="Arial" w:cs="Arial"/>
                <w:sz w:val="20"/>
                <w:szCs w:val="20"/>
              </w:rPr>
              <w:t> </w:t>
            </w:r>
            <w:r w:rsidRPr="00A06E00">
              <w:rPr>
                <w:rFonts w:ascii="Arial" w:hAnsi="Arial" w:cs="Arial"/>
                <w:sz w:val="20"/>
                <w:szCs w:val="20"/>
              </w:rPr>
              <w:t>úplnosti</w:t>
            </w:r>
            <w:r w:rsidR="005743EC">
              <w:rPr>
                <w:rFonts w:ascii="Arial" w:hAnsi="Arial" w:cs="Arial"/>
                <w:sz w:val="20"/>
                <w:szCs w:val="20"/>
              </w:rPr>
              <w:t xml:space="preserve"> </w:t>
            </w:r>
            <w:r w:rsidRPr="00A06E00">
              <w:rPr>
                <w:rFonts w:ascii="Arial" w:hAnsi="Arial" w:cs="Arial"/>
                <w:sz w:val="20"/>
                <w:szCs w:val="20"/>
              </w:rPr>
              <w:t>týchto informácií pre svoje vlastné konkrétne použitie.</w:t>
            </w:r>
            <w:r w:rsidR="005743EC">
              <w:rPr>
                <w:rFonts w:ascii="Arial" w:hAnsi="Arial" w:cs="Arial"/>
                <w:sz w:val="20"/>
                <w:szCs w:val="20"/>
              </w:rPr>
              <w:t xml:space="preserve"> </w:t>
            </w:r>
            <w:r w:rsidRPr="00A06E00">
              <w:rPr>
                <w:rFonts w:ascii="Arial" w:hAnsi="Arial" w:cs="Arial"/>
                <w:sz w:val="20"/>
                <w:szCs w:val="20"/>
              </w:rPr>
              <w:t>Informácie uvedené v tejto karte bezpečnostných údajov sú správne podľa našich najlepších</w:t>
            </w:r>
            <w:r w:rsidR="005743EC">
              <w:rPr>
                <w:rFonts w:ascii="Arial" w:hAnsi="Arial" w:cs="Arial"/>
                <w:sz w:val="20"/>
                <w:szCs w:val="20"/>
              </w:rPr>
              <w:t xml:space="preserve"> </w:t>
            </w:r>
            <w:r w:rsidRPr="00A06E00">
              <w:rPr>
                <w:rFonts w:ascii="Arial" w:hAnsi="Arial" w:cs="Arial"/>
                <w:sz w:val="20"/>
                <w:szCs w:val="20"/>
              </w:rPr>
              <w:t>vedomostí, informácií a presvedčenia k dátumu jej vydania.</w:t>
            </w:r>
          </w:p>
          <w:p w:rsidR="00A06E00" w:rsidRPr="00A06E00" w:rsidRDefault="00A06E00" w:rsidP="00A06E00">
            <w:pPr>
              <w:autoSpaceDE w:val="0"/>
              <w:autoSpaceDN w:val="0"/>
              <w:adjustRightInd w:val="0"/>
              <w:spacing w:after="0" w:line="240" w:lineRule="auto"/>
              <w:rPr>
                <w:rFonts w:ascii="Arial" w:hAnsi="Arial" w:cs="Arial"/>
                <w:sz w:val="20"/>
                <w:szCs w:val="20"/>
              </w:rPr>
            </w:pPr>
            <w:r w:rsidRPr="00A06E00">
              <w:rPr>
                <w:rFonts w:ascii="Arial" w:hAnsi="Arial" w:cs="Arial"/>
                <w:sz w:val="20"/>
                <w:szCs w:val="20"/>
              </w:rPr>
              <w:t>Vyššie uvedené informácie sa vzťahujú iba na konkrétny(-é) materiál(-y) uvedený(-é) v tomto dokumente a</w:t>
            </w:r>
            <w:r w:rsidR="005743EC">
              <w:rPr>
                <w:rFonts w:ascii="Arial" w:hAnsi="Arial" w:cs="Arial"/>
                <w:sz w:val="20"/>
                <w:szCs w:val="20"/>
              </w:rPr>
              <w:t xml:space="preserve"> </w:t>
            </w:r>
            <w:r w:rsidRPr="00A06E00">
              <w:rPr>
                <w:rFonts w:ascii="Arial" w:hAnsi="Arial" w:cs="Arial"/>
                <w:sz w:val="20"/>
                <w:szCs w:val="20"/>
              </w:rPr>
              <w:t xml:space="preserve">nemusia platiť pre takýto(-é) materiál(-y) používaný(-é) v kombinácii s akýmikoľvek </w:t>
            </w:r>
            <w:r w:rsidRPr="00A06E00">
              <w:rPr>
                <w:rFonts w:ascii="Arial" w:hAnsi="Arial" w:cs="Arial"/>
                <w:sz w:val="20"/>
                <w:szCs w:val="20"/>
              </w:rPr>
              <w:lastRenderedPageBreak/>
              <w:t>inými materiálmi</w:t>
            </w:r>
            <w:r w:rsidR="005743EC">
              <w:rPr>
                <w:rFonts w:ascii="Arial" w:hAnsi="Arial" w:cs="Arial"/>
                <w:sz w:val="20"/>
                <w:szCs w:val="20"/>
              </w:rPr>
              <w:t xml:space="preserve"> </w:t>
            </w:r>
            <w:r w:rsidRPr="00A06E00">
              <w:rPr>
                <w:rFonts w:ascii="Arial" w:hAnsi="Arial" w:cs="Arial"/>
                <w:sz w:val="20"/>
                <w:szCs w:val="20"/>
              </w:rPr>
              <w:t>alebo v akomkoľvek procese, alebo ak je materiál zmenený alebo spracovaný, pokiaľ nie je v</w:t>
            </w:r>
            <w:r w:rsidR="005743EC">
              <w:rPr>
                <w:rFonts w:ascii="Arial" w:hAnsi="Arial" w:cs="Arial"/>
                <w:sz w:val="20"/>
                <w:szCs w:val="20"/>
              </w:rPr>
              <w:t xml:space="preserve"> </w:t>
            </w:r>
            <w:r w:rsidRPr="00A06E00">
              <w:rPr>
                <w:rFonts w:ascii="Arial" w:hAnsi="Arial" w:cs="Arial"/>
                <w:sz w:val="20"/>
                <w:szCs w:val="20"/>
              </w:rPr>
              <w:t>texte uvedené inak.</w:t>
            </w:r>
            <w:r w:rsidR="005743EC">
              <w:rPr>
                <w:rFonts w:ascii="Arial" w:hAnsi="Arial" w:cs="Arial"/>
                <w:sz w:val="20"/>
                <w:szCs w:val="20"/>
              </w:rPr>
              <w:t xml:space="preserve"> </w:t>
            </w:r>
            <w:r w:rsidRPr="00A06E00">
              <w:rPr>
                <w:rFonts w:ascii="Arial" w:hAnsi="Arial" w:cs="Arial"/>
                <w:sz w:val="20"/>
                <w:szCs w:val="20"/>
              </w:rPr>
              <w:t>Uvedené informácie slúžia len ako návod na bezpečnú manipuláciu, použitie,</w:t>
            </w:r>
            <w:r w:rsidR="005743EC">
              <w:rPr>
                <w:rFonts w:ascii="Arial" w:hAnsi="Arial" w:cs="Arial"/>
                <w:sz w:val="20"/>
                <w:szCs w:val="20"/>
              </w:rPr>
              <w:t xml:space="preserve"> </w:t>
            </w:r>
            <w:r w:rsidRPr="00A06E00">
              <w:rPr>
                <w:rFonts w:ascii="Arial" w:hAnsi="Arial" w:cs="Arial"/>
                <w:sz w:val="20"/>
                <w:szCs w:val="20"/>
              </w:rPr>
              <w:t>spracovanie, skladovanie, prepravu, likvidáciu a uvoľnenie a nemali by sa</w:t>
            </w:r>
          </w:p>
          <w:p w:rsidR="00D1286E" w:rsidRPr="006F445E" w:rsidRDefault="00A06E00" w:rsidP="00A06E00">
            <w:pPr>
              <w:autoSpaceDE w:val="0"/>
              <w:autoSpaceDN w:val="0"/>
              <w:adjustRightInd w:val="0"/>
              <w:spacing w:after="0" w:line="240" w:lineRule="auto"/>
              <w:rPr>
                <w:rFonts w:ascii="Arial" w:hAnsi="Arial" w:cs="Arial"/>
                <w:sz w:val="20"/>
                <w:szCs w:val="20"/>
              </w:rPr>
            </w:pPr>
            <w:r w:rsidRPr="00A06E00">
              <w:rPr>
                <w:rFonts w:ascii="Arial" w:hAnsi="Arial" w:cs="Arial"/>
                <w:sz w:val="20"/>
                <w:szCs w:val="20"/>
              </w:rPr>
              <w:t>považovať za záruku ani špecifikáciu kvality. Vzhľadom na mnohé faktory mimo našej kontroly pri používaní tohto produktu nemôžeme prevziať zodpovednosť za žiadne zranenia, nehody, straty alebo škody spôsobené jeho používaním.</w:t>
            </w:r>
          </w:p>
        </w:tc>
      </w:tr>
      <w:bookmarkEnd w:id="0"/>
    </w:tbl>
    <w:p w:rsidR="00DD79BD" w:rsidRPr="00060AD8" w:rsidRDefault="00DD79BD" w:rsidP="00DD79BD">
      <w:pPr>
        <w:spacing w:after="0"/>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9072"/>
      </w:tblGrid>
      <w:tr w:rsidR="00DD79BD" w:rsidRPr="00060AD8" w:rsidTr="00DD79BD">
        <w:tc>
          <w:tcPr>
            <w:tcW w:w="9072" w:type="dxa"/>
            <w:shd w:val="clear" w:color="auto" w:fill="auto"/>
          </w:tcPr>
          <w:p w:rsidR="00DD79BD" w:rsidRPr="00060AD8" w:rsidRDefault="00DD79BD" w:rsidP="00DD79BD">
            <w:pPr>
              <w:autoSpaceDE w:val="0"/>
              <w:autoSpaceDN w:val="0"/>
              <w:adjustRightInd w:val="0"/>
              <w:spacing w:after="0" w:line="240" w:lineRule="auto"/>
              <w:rPr>
                <w:rFonts w:ascii="Arial" w:hAnsi="Arial" w:cs="Arial"/>
                <w:sz w:val="20"/>
                <w:szCs w:val="20"/>
              </w:rPr>
            </w:pPr>
            <w:r w:rsidRPr="00060AD8">
              <w:rPr>
                <w:rFonts w:ascii="Arial" w:hAnsi="Arial" w:cs="Arial"/>
                <w:sz w:val="20"/>
                <w:szCs w:val="20"/>
              </w:rPr>
              <w:t>Koniec karty bezpečnostných údajov</w:t>
            </w:r>
          </w:p>
        </w:tc>
      </w:tr>
    </w:tbl>
    <w:p w:rsidR="0055608E" w:rsidRPr="0055608E" w:rsidRDefault="0055608E" w:rsidP="000A7AE4">
      <w:pPr>
        <w:rPr>
          <w:rFonts w:ascii="Arial" w:hAnsi="Arial" w:cs="Arial"/>
          <w:sz w:val="20"/>
          <w:szCs w:val="20"/>
          <w:lang w:val="en-US"/>
        </w:rPr>
      </w:pPr>
    </w:p>
    <w:sectPr w:rsidR="0055608E" w:rsidRPr="0055608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36C" w:rsidRDefault="0084136C" w:rsidP="00DD79BD">
      <w:pPr>
        <w:spacing w:after="0" w:line="240" w:lineRule="auto"/>
      </w:pPr>
      <w:r>
        <w:separator/>
      </w:r>
    </w:p>
  </w:endnote>
  <w:endnote w:type="continuationSeparator" w:id="0">
    <w:p w:rsidR="0084136C" w:rsidRDefault="0084136C" w:rsidP="00DD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979" w:rsidRPr="00DD79BD" w:rsidRDefault="00C45979" w:rsidP="00065F9E">
    <w:pPr>
      <w:pStyle w:val="Pta"/>
      <w:tabs>
        <w:tab w:val="clear" w:pos="4536"/>
        <w:tab w:val="center" w:pos="4820"/>
      </w:tabs>
      <w:rPr>
        <w:rFonts w:ascii="Arial" w:hAnsi="Arial" w:cs="Arial"/>
        <w:sz w:val="20"/>
      </w:rPr>
    </w:pPr>
    <w:r w:rsidRPr="00B943DB">
      <w:rPr>
        <w:rFonts w:ascii="Arial" w:hAnsi="Arial" w:cs="Arial"/>
        <w:sz w:val="20"/>
        <w:szCs w:val="20"/>
      </w:rPr>
      <w:t>CYKLON Čistič PU peny sprej</w:t>
    </w:r>
    <w:r>
      <w:rPr>
        <w:rFonts w:ascii="Arial" w:hAnsi="Arial" w:cs="Arial"/>
        <w:sz w:val="20"/>
      </w:rPr>
      <w:tab/>
    </w:r>
    <w:r>
      <w:rPr>
        <w:rFonts w:ascii="Arial" w:hAnsi="Arial" w:cs="Arial"/>
        <w:sz w:val="20"/>
      </w:rPr>
      <w:tab/>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5743EC">
      <w:rPr>
        <w:rFonts w:ascii="Arial" w:hAnsi="Arial" w:cs="Arial"/>
        <w:noProof/>
        <w:sz w:val="20"/>
      </w:rPr>
      <w:t>13</w:t>
    </w:r>
    <w:r>
      <w:rPr>
        <w:rFonts w:ascii="Arial" w:hAnsi="Arial" w:cs="Arial"/>
        <w:sz w:val="20"/>
      </w:rPr>
      <w:fldChar w:fldCharType="end"/>
    </w:r>
    <w:r>
      <w:rPr>
        <w:rFonts w:ascii="Arial" w:hAnsi="Arial" w:cs="Arial"/>
        <w:sz w:val="20"/>
      </w:rPr>
      <w:t>/</w:t>
    </w:r>
    <w:r>
      <w:rPr>
        <w:rFonts w:ascii="Arial" w:hAnsi="Arial" w:cs="Arial"/>
        <w:sz w:val="20"/>
      </w:rPr>
      <w:fldChar w:fldCharType="begin"/>
    </w:r>
    <w:r>
      <w:rPr>
        <w:rFonts w:ascii="Arial" w:hAnsi="Arial" w:cs="Arial"/>
        <w:sz w:val="20"/>
      </w:rPr>
      <w:instrText xml:space="preserve"> NUMPAGES  \* MERGEFORMAT </w:instrText>
    </w:r>
    <w:r>
      <w:rPr>
        <w:rFonts w:ascii="Arial" w:hAnsi="Arial" w:cs="Arial"/>
        <w:sz w:val="20"/>
      </w:rPr>
      <w:fldChar w:fldCharType="separate"/>
    </w:r>
    <w:r w:rsidR="005743EC">
      <w:rPr>
        <w:rFonts w:ascii="Arial" w:hAnsi="Arial" w:cs="Arial"/>
        <w:noProof/>
        <w:sz w:val="20"/>
      </w:rPr>
      <w:t>13</w:t>
    </w:r>
    <w:r>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36C" w:rsidRDefault="0084136C" w:rsidP="00DD79BD">
      <w:pPr>
        <w:spacing w:after="0" w:line="240" w:lineRule="auto"/>
      </w:pPr>
      <w:r>
        <w:separator/>
      </w:r>
    </w:p>
  </w:footnote>
  <w:footnote w:type="continuationSeparator" w:id="0">
    <w:p w:rsidR="0084136C" w:rsidRDefault="0084136C" w:rsidP="00DD7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979" w:rsidRDefault="00C45979" w:rsidP="000F5A44">
    <w:pPr>
      <w:pStyle w:val="Hlavika"/>
    </w:pPr>
  </w:p>
  <w:tbl>
    <w:tblPr>
      <w:tblW w:w="9100" w:type="dxa"/>
      <w:tblInd w:w="10" w:type="dxa"/>
      <w:tblLayout w:type="fixed"/>
      <w:tblCellMar>
        <w:left w:w="70" w:type="dxa"/>
        <w:right w:w="70" w:type="dxa"/>
      </w:tblCellMar>
      <w:tblLook w:val="04A0" w:firstRow="1" w:lastRow="0" w:firstColumn="1" w:lastColumn="0" w:noHBand="0" w:noVBand="1"/>
    </w:tblPr>
    <w:tblGrid>
      <w:gridCol w:w="2283"/>
      <w:gridCol w:w="2268"/>
      <w:gridCol w:w="2268"/>
      <w:gridCol w:w="2268"/>
      <w:gridCol w:w="13"/>
    </w:tblGrid>
    <w:tr w:rsidR="00C45979" w:rsidTr="001D21F1">
      <w:tc>
        <w:tcPr>
          <w:tcW w:w="9100" w:type="dxa"/>
          <w:gridSpan w:val="5"/>
          <w:hideMark/>
        </w:tcPr>
        <w:p w:rsidR="00C45979" w:rsidRDefault="00C45979" w:rsidP="000F5A44">
          <w:pPr>
            <w:autoSpaceDE w:val="0"/>
            <w:autoSpaceDN w:val="0"/>
            <w:adjustRightInd w:val="0"/>
            <w:spacing w:after="0" w:line="240" w:lineRule="auto"/>
            <w:jc w:val="center"/>
            <w:rPr>
              <w:rFonts w:ascii="Arial" w:hAnsi="Arial" w:cs="Arial"/>
              <w:sz w:val="20"/>
              <w:szCs w:val="20"/>
            </w:rPr>
          </w:pPr>
          <w:r w:rsidRPr="00EC7CD7">
            <w:rPr>
              <w:rFonts w:ascii="Arial" w:hAnsi="Arial" w:cs="Arial"/>
              <w:noProof/>
              <w:sz w:val="16"/>
              <w:szCs w:val="16"/>
              <w:lang w:eastAsia="sk-SK"/>
            </w:rPr>
            <w:drawing>
              <wp:anchor distT="0" distB="0" distL="114300" distR="114300" simplePos="0" relativeHeight="251658240" behindDoc="0" locked="0" layoutInCell="1" allowOverlap="1" wp14:anchorId="52760855" wp14:editId="152A791A">
                <wp:simplePos x="0" y="0"/>
                <wp:positionH relativeFrom="column">
                  <wp:posOffset>162201</wp:posOffset>
                </wp:positionH>
                <wp:positionV relativeFrom="paragraph">
                  <wp:posOffset>95415</wp:posOffset>
                </wp:positionV>
                <wp:extent cx="1290706" cy="516835"/>
                <wp:effectExtent l="0" t="0" r="5080" b="0"/>
                <wp:wrapSquare wrapText="bothSides"/>
                <wp:docPr id="3" name="Obrázok 3" descr="C:\Users\PC\AppData\Local\Temp\cyklon logo 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cyklon logo ib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0706" cy="516835"/>
                        </a:xfrm>
                        <a:prstGeom prst="rect">
                          <a:avLst/>
                        </a:prstGeom>
                        <a:noFill/>
                        <a:ln>
                          <a:noFill/>
                        </a:ln>
                      </pic:spPr>
                    </pic:pic>
                  </a:graphicData>
                </a:graphic>
              </wp:anchor>
            </w:drawing>
          </w:r>
        </w:p>
        <w:p w:rsidR="00C45979" w:rsidRDefault="00C45979" w:rsidP="000F5A44">
          <w:pPr>
            <w:autoSpaceDE w:val="0"/>
            <w:autoSpaceDN w:val="0"/>
            <w:adjustRightInd w:val="0"/>
            <w:spacing w:after="0" w:line="240" w:lineRule="auto"/>
            <w:jc w:val="center"/>
            <w:rPr>
              <w:rFonts w:ascii="Arial" w:hAnsi="Arial" w:cs="Arial"/>
              <w:sz w:val="20"/>
              <w:szCs w:val="20"/>
            </w:rPr>
          </w:pPr>
          <w:r>
            <w:rPr>
              <w:rFonts w:ascii="Arial" w:hAnsi="Arial" w:cs="Arial"/>
              <w:b/>
              <w:bCs/>
              <w:sz w:val="20"/>
              <w:szCs w:val="20"/>
            </w:rPr>
            <w:t>Karta bezpečnostných údajov</w:t>
          </w:r>
        </w:p>
        <w:p w:rsidR="00C45979" w:rsidRDefault="00C45979" w:rsidP="003B0E3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[podľa Nariadenia Európskeho parlamentu a Rady (ES) č. 1907/2006 REACH) v znení NARIADENIA KOMISIE (EÚ) 2020/878]</w:t>
          </w:r>
        </w:p>
        <w:p w:rsidR="00C45979" w:rsidRDefault="00C45979" w:rsidP="000F5A44">
          <w:pPr>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r>
        </w:p>
      </w:tc>
    </w:tr>
    <w:tr w:rsidR="00C45979" w:rsidTr="001D21F1">
      <w:tc>
        <w:tcPr>
          <w:tcW w:w="9100" w:type="dxa"/>
          <w:gridSpan w:val="5"/>
          <w:tcBorders>
            <w:top w:val="single" w:sz="4" w:space="0" w:color="auto"/>
            <w:left w:val="single" w:sz="4" w:space="0" w:color="auto"/>
            <w:bottom w:val="single" w:sz="4" w:space="0" w:color="auto"/>
            <w:right w:val="single" w:sz="4" w:space="0" w:color="auto"/>
          </w:tcBorders>
          <w:hideMark/>
        </w:tcPr>
        <w:p w:rsidR="00C45979" w:rsidRPr="00012FA9" w:rsidRDefault="00C45979" w:rsidP="00211B17">
          <w:pPr>
            <w:spacing w:after="0"/>
            <w:jc w:val="center"/>
            <w:rPr>
              <w:rFonts w:ascii="Arial" w:hAnsi="Arial" w:cs="Arial"/>
              <w:b/>
              <w:sz w:val="20"/>
              <w:szCs w:val="20"/>
            </w:rPr>
          </w:pPr>
          <w:r w:rsidRPr="001914BC">
            <w:rPr>
              <w:rFonts w:ascii="Arial" w:hAnsi="Arial" w:cs="Arial"/>
              <w:b/>
              <w:sz w:val="20"/>
              <w:szCs w:val="20"/>
            </w:rPr>
            <w:t>CYKLON Čistič PU peny sprej</w:t>
          </w:r>
        </w:p>
      </w:tc>
    </w:tr>
    <w:tr w:rsidR="00C45979" w:rsidRPr="00211B17" w:rsidTr="001D21F1">
      <w:tblPrEx>
        <w:tblLook w:val="0000" w:firstRow="0" w:lastRow="0" w:firstColumn="0" w:lastColumn="0" w:noHBand="0" w:noVBand="0"/>
      </w:tblPrEx>
      <w:trPr>
        <w:gridAfter w:val="1"/>
        <w:wAfter w:w="13" w:type="dxa"/>
      </w:trPr>
      <w:tc>
        <w:tcPr>
          <w:tcW w:w="2283" w:type="dxa"/>
          <w:tcBorders>
            <w:top w:val="single" w:sz="4" w:space="0" w:color="auto"/>
            <w:left w:val="single" w:sz="4" w:space="0" w:color="auto"/>
            <w:bottom w:val="single" w:sz="4" w:space="0" w:color="auto"/>
            <w:right w:val="single" w:sz="4" w:space="0" w:color="auto"/>
          </w:tcBorders>
          <w:shd w:val="clear" w:color="auto" w:fill="auto"/>
        </w:tcPr>
        <w:p w:rsidR="00C45979" w:rsidRPr="004C5630" w:rsidRDefault="00C45979" w:rsidP="00211B17">
          <w:pPr>
            <w:autoSpaceDE w:val="0"/>
            <w:autoSpaceDN w:val="0"/>
            <w:adjustRightInd w:val="0"/>
            <w:spacing w:after="0" w:line="240" w:lineRule="auto"/>
            <w:ind w:left="90"/>
            <w:rPr>
              <w:rFonts w:ascii="Arial" w:hAnsi="Arial" w:cs="Arial"/>
              <w:sz w:val="20"/>
              <w:szCs w:val="20"/>
            </w:rPr>
          </w:pPr>
          <w:r w:rsidRPr="004C5630">
            <w:rPr>
              <w:rFonts w:ascii="Arial" w:hAnsi="Arial" w:cs="Arial"/>
              <w:sz w:val="20"/>
              <w:szCs w:val="20"/>
            </w:rPr>
            <w:t>Dátum vydania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5979" w:rsidRPr="004C5630" w:rsidRDefault="00C45979" w:rsidP="00012FA9">
          <w:pPr>
            <w:autoSpaceDE w:val="0"/>
            <w:autoSpaceDN w:val="0"/>
            <w:adjustRightInd w:val="0"/>
            <w:spacing w:after="0" w:line="240" w:lineRule="auto"/>
            <w:rPr>
              <w:rFonts w:ascii="Arial" w:hAnsi="Arial" w:cs="Arial"/>
              <w:sz w:val="20"/>
              <w:szCs w:val="20"/>
            </w:rPr>
          </w:pPr>
          <w:r>
            <w:rPr>
              <w:rFonts w:ascii="Arial" w:hAnsi="Arial" w:cs="Arial"/>
              <w:sz w:val="20"/>
              <w:szCs w:val="20"/>
            </w:rPr>
            <w:t>26. 09. 2022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5979" w:rsidRPr="004C5630" w:rsidRDefault="00C45979" w:rsidP="00211B17">
          <w:pPr>
            <w:autoSpaceDE w:val="0"/>
            <w:autoSpaceDN w:val="0"/>
            <w:adjustRightInd w:val="0"/>
            <w:spacing w:after="0" w:line="240" w:lineRule="auto"/>
            <w:ind w:left="90"/>
            <w:rPr>
              <w:rFonts w:ascii="Arial" w:hAnsi="Arial" w:cs="Arial"/>
              <w:sz w:val="20"/>
              <w:szCs w:val="20"/>
            </w:rPr>
          </w:pPr>
          <w:r w:rsidRPr="004C5630">
            <w:rPr>
              <w:rFonts w:ascii="Arial" w:hAnsi="Arial" w:cs="Arial"/>
              <w:sz w:val="20"/>
              <w:szCs w:val="20"/>
            </w:rPr>
            <w:t>Dátum revízie 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5979" w:rsidRPr="00065F9E" w:rsidRDefault="005743EC" w:rsidP="00065F9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18. 11. 2025 </w:t>
          </w:r>
        </w:p>
      </w:tc>
    </w:tr>
  </w:tbl>
  <w:p w:rsidR="00C45979" w:rsidRPr="00352853" w:rsidRDefault="00C45979">
    <w:pPr>
      <w:pStyle w:val="Hlavika"/>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E4971"/>
    <w:multiLevelType w:val="hybridMultilevel"/>
    <w:tmpl w:val="ECD8D5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48C333BA"/>
    <w:multiLevelType w:val="hybridMultilevel"/>
    <w:tmpl w:val="39222F3A"/>
    <w:lvl w:ilvl="0" w:tplc="4D367E14">
      <w:start w:val="1"/>
      <w:numFmt w:val="decimalZero"/>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CE307E7"/>
    <w:multiLevelType w:val="hybridMultilevel"/>
    <w:tmpl w:val="270EB148"/>
    <w:lvl w:ilvl="0" w:tplc="9AAC50D4">
      <w:start w:val="1"/>
      <w:numFmt w:val="decimalZero"/>
      <w:lvlText w:val="%1."/>
      <w:lvlJc w:val="left"/>
      <w:pPr>
        <w:ind w:left="450" w:hanging="360"/>
      </w:pPr>
      <w:rPr>
        <w:rFonts w:hint="default"/>
      </w:rPr>
    </w:lvl>
    <w:lvl w:ilvl="1" w:tplc="041B0019" w:tentative="1">
      <w:start w:val="1"/>
      <w:numFmt w:val="lowerLetter"/>
      <w:lvlText w:val="%2."/>
      <w:lvlJc w:val="left"/>
      <w:pPr>
        <w:ind w:left="1170" w:hanging="360"/>
      </w:pPr>
    </w:lvl>
    <w:lvl w:ilvl="2" w:tplc="041B001B" w:tentative="1">
      <w:start w:val="1"/>
      <w:numFmt w:val="lowerRoman"/>
      <w:lvlText w:val="%3."/>
      <w:lvlJc w:val="right"/>
      <w:pPr>
        <w:ind w:left="1890" w:hanging="180"/>
      </w:pPr>
    </w:lvl>
    <w:lvl w:ilvl="3" w:tplc="041B000F" w:tentative="1">
      <w:start w:val="1"/>
      <w:numFmt w:val="decimal"/>
      <w:lvlText w:val="%4."/>
      <w:lvlJc w:val="left"/>
      <w:pPr>
        <w:ind w:left="2610" w:hanging="360"/>
      </w:pPr>
    </w:lvl>
    <w:lvl w:ilvl="4" w:tplc="041B0019" w:tentative="1">
      <w:start w:val="1"/>
      <w:numFmt w:val="lowerLetter"/>
      <w:lvlText w:val="%5."/>
      <w:lvlJc w:val="left"/>
      <w:pPr>
        <w:ind w:left="3330" w:hanging="360"/>
      </w:pPr>
    </w:lvl>
    <w:lvl w:ilvl="5" w:tplc="041B001B" w:tentative="1">
      <w:start w:val="1"/>
      <w:numFmt w:val="lowerRoman"/>
      <w:lvlText w:val="%6."/>
      <w:lvlJc w:val="right"/>
      <w:pPr>
        <w:ind w:left="4050" w:hanging="180"/>
      </w:pPr>
    </w:lvl>
    <w:lvl w:ilvl="6" w:tplc="041B000F" w:tentative="1">
      <w:start w:val="1"/>
      <w:numFmt w:val="decimal"/>
      <w:lvlText w:val="%7."/>
      <w:lvlJc w:val="left"/>
      <w:pPr>
        <w:ind w:left="4770" w:hanging="360"/>
      </w:pPr>
    </w:lvl>
    <w:lvl w:ilvl="7" w:tplc="041B0019" w:tentative="1">
      <w:start w:val="1"/>
      <w:numFmt w:val="lowerLetter"/>
      <w:lvlText w:val="%8."/>
      <w:lvlJc w:val="left"/>
      <w:pPr>
        <w:ind w:left="5490" w:hanging="360"/>
      </w:pPr>
    </w:lvl>
    <w:lvl w:ilvl="8" w:tplc="041B001B" w:tentative="1">
      <w:start w:val="1"/>
      <w:numFmt w:val="lowerRoman"/>
      <w:lvlText w:val="%9."/>
      <w:lvlJc w:val="right"/>
      <w:pPr>
        <w:ind w:left="6210" w:hanging="180"/>
      </w:pPr>
    </w:lvl>
  </w:abstractNum>
  <w:abstractNum w:abstractNumId="3">
    <w:nsid w:val="6FA1548F"/>
    <w:multiLevelType w:val="hybridMultilevel"/>
    <w:tmpl w:val="2D347A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BD"/>
    <w:rsid w:val="0000147E"/>
    <w:rsid w:val="00012FA9"/>
    <w:rsid w:val="00014406"/>
    <w:rsid w:val="000202E4"/>
    <w:rsid w:val="00020E46"/>
    <w:rsid w:val="000465E2"/>
    <w:rsid w:val="000477F4"/>
    <w:rsid w:val="00060AD8"/>
    <w:rsid w:val="00065573"/>
    <w:rsid w:val="00065F9E"/>
    <w:rsid w:val="000772E8"/>
    <w:rsid w:val="0008489A"/>
    <w:rsid w:val="000A7AE4"/>
    <w:rsid w:val="000B6304"/>
    <w:rsid w:val="000C65FD"/>
    <w:rsid w:val="000C7D17"/>
    <w:rsid w:val="000D2B06"/>
    <w:rsid w:val="000D312E"/>
    <w:rsid w:val="000E2E6E"/>
    <w:rsid w:val="000E37F8"/>
    <w:rsid w:val="000F5A44"/>
    <w:rsid w:val="000F5EDA"/>
    <w:rsid w:val="0011244E"/>
    <w:rsid w:val="00113F81"/>
    <w:rsid w:val="00124184"/>
    <w:rsid w:val="00124DD0"/>
    <w:rsid w:val="0013241E"/>
    <w:rsid w:val="001342B9"/>
    <w:rsid w:val="00166890"/>
    <w:rsid w:val="00177CFD"/>
    <w:rsid w:val="001871D3"/>
    <w:rsid w:val="001914BC"/>
    <w:rsid w:val="001A196A"/>
    <w:rsid w:val="001A3846"/>
    <w:rsid w:val="001B6432"/>
    <w:rsid w:val="001D21F1"/>
    <w:rsid w:val="001E6994"/>
    <w:rsid w:val="001F0C55"/>
    <w:rsid w:val="00211B17"/>
    <w:rsid w:val="002133D0"/>
    <w:rsid w:val="00227AB3"/>
    <w:rsid w:val="00264C18"/>
    <w:rsid w:val="00287FC6"/>
    <w:rsid w:val="0029096A"/>
    <w:rsid w:val="00292716"/>
    <w:rsid w:val="002B3C0E"/>
    <w:rsid w:val="002E30F1"/>
    <w:rsid w:val="002E33BF"/>
    <w:rsid w:val="00310718"/>
    <w:rsid w:val="0031583E"/>
    <w:rsid w:val="0032288D"/>
    <w:rsid w:val="0034417B"/>
    <w:rsid w:val="00345CCA"/>
    <w:rsid w:val="00352853"/>
    <w:rsid w:val="00363D60"/>
    <w:rsid w:val="003671DA"/>
    <w:rsid w:val="0038199A"/>
    <w:rsid w:val="003910FF"/>
    <w:rsid w:val="00391F64"/>
    <w:rsid w:val="00397A85"/>
    <w:rsid w:val="003A3FED"/>
    <w:rsid w:val="003A405E"/>
    <w:rsid w:val="003B0E38"/>
    <w:rsid w:val="003F0969"/>
    <w:rsid w:val="004068A8"/>
    <w:rsid w:val="0044438A"/>
    <w:rsid w:val="00446607"/>
    <w:rsid w:val="0044767E"/>
    <w:rsid w:val="00453EDA"/>
    <w:rsid w:val="00492B67"/>
    <w:rsid w:val="004B1F43"/>
    <w:rsid w:val="004B735B"/>
    <w:rsid w:val="004C4623"/>
    <w:rsid w:val="004C5630"/>
    <w:rsid w:val="00503D30"/>
    <w:rsid w:val="00526B1D"/>
    <w:rsid w:val="0052758E"/>
    <w:rsid w:val="005555FA"/>
    <w:rsid w:val="00555621"/>
    <w:rsid w:val="0055608E"/>
    <w:rsid w:val="00556B64"/>
    <w:rsid w:val="005743EC"/>
    <w:rsid w:val="00577862"/>
    <w:rsid w:val="005D16EF"/>
    <w:rsid w:val="005D3712"/>
    <w:rsid w:val="005E68C9"/>
    <w:rsid w:val="00620FCA"/>
    <w:rsid w:val="006223C7"/>
    <w:rsid w:val="00624F76"/>
    <w:rsid w:val="00656C5E"/>
    <w:rsid w:val="00666362"/>
    <w:rsid w:val="00667996"/>
    <w:rsid w:val="0069123C"/>
    <w:rsid w:val="006B24EF"/>
    <w:rsid w:val="006F445E"/>
    <w:rsid w:val="00702A05"/>
    <w:rsid w:val="007055DD"/>
    <w:rsid w:val="007073AC"/>
    <w:rsid w:val="00727DC9"/>
    <w:rsid w:val="00742866"/>
    <w:rsid w:val="00763E56"/>
    <w:rsid w:val="00785E05"/>
    <w:rsid w:val="007E5E9D"/>
    <w:rsid w:val="007E6C21"/>
    <w:rsid w:val="007F24AE"/>
    <w:rsid w:val="007F7839"/>
    <w:rsid w:val="0080446E"/>
    <w:rsid w:val="00825A52"/>
    <w:rsid w:val="008378A2"/>
    <w:rsid w:val="00840A9E"/>
    <w:rsid w:val="0084136C"/>
    <w:rsid w:val="00846B73"/>
    <w:rsid w:val="00865021"/>
    <w:rsid w:val="0088398D"/>
    <w:rsid w:val="008B00C5"/>
    <w:rsid w:val="008B7EB8"/>
    <w:rsid w:val="008D5F54"/>
    <w:rsid w:val="008E4DD7"/>
    <w:rsid w:val="008E7C8B"/>
    <w:rsid w:val="008F3027"/>
    <w:rsid w:val="009253B3"/>
    <w:rsid w:val="00972E37"/>
    <w:rsid w:val="009905F2"/>
    <w:rsid w:val="009915AB"/>
    <w:rsid w:val="009C4812"/>
    <w:rsid w:val="009E2B14"/>
    <w:rsid w:val="00A02D9B"/>
    <w:rsid w:val="00A06E00"/>
    <w:rsid w:val="00A20B35"/>
    <w:rsid w:val="00A2681C"/>
    <w:rsid w:val="00A450D3"/>
    <w:rsid w:val="00A749DC"/>
    <w:rsid w:val="00A90D7E"/>
    <w:rsid w:val="00AA0CDD"/>
    <w:rsid w:val="00AA266B"/>
    <w:rsid w:val="00AF5CEA"/>
    <w:rsid w:val="00AF72A9"/>
    <w:rsid w:val="00B06E2F"/>
    <w:rsid w:val="00B07E5D"/>
    <w:rsid w:val="00B16F62"/>
    <w:rsid w:val="00B20145"/>
    <w:rsid w:val="00B207CF"/>
    <w:rsid w:val="00B22653"/>
    <w:rsid w:val="00B44814"/>
    <w:rsid w:val="00B45981"/>
    <w:rsid w:val="00B51D9C"/>
    <w:rsid w:val="00B52DF2"/>
    <w:rsid w:val="00B86951"/>
    <w:rsid w:val="00BC0ACF"/>
    <w:rsid w:val="00BC52F9"/>
    <w:rsid w:val="00BC65AC"/>
    <w:rsid w:val="00C03662"/>
    <w:rsid w:val="00C103A4"/>
    <w:rsid w:val="00C26F16"/>
    <w:rsid w:val="00C40611"/>
    <w:rsid w:val="00C45979"/>
    <w:rsid w:val="00C7481F"/>
    <w:rsid w:val="00C7544E"/>
    <w:rsid w:val="00C97141"/>
    <w:rsid w:val="00C97642"/>
    <w:rsid w:val="00CE0639"/>
    <w:rsid w:val="00CF5033"/>
    <w:rsid w:val="00D1286E"/>
    <w:rsid w:val="00D20128"/>
    <w:rsid w:val="00D20FCC"/>
    <w:rsid w:val="00D43DF3"/>
    <w:rsid w:val="00DB08E0"/>
    <w:rsid w:val="00DD79BD"/>
    <w:rsid w:val="00DE1247"/>
    <w:rsid w:val="00E05DF0"/>
    <w:rsid w:val="00E12654"/>
    <w:rsid w:val="00E73A25"/>
    <w:rsid w:val="00E751AB"/>
    <w:rsid w:val="00E940DC"/>
    <w:rsid w:val="00EC4614"/>
    <w:rsid w:val="00EC58D3"/>
    <w:rsid w:val="00EC7CD7"/>
    <w:rsid w:val="00ED0A4A"/>
    <w:rsid w:val="00EF6E6A"/>
    <w:rsid w:val="00EF6F1E"/>
    <w:rsid w:val="00F40284"/>
    <w:rsid w:val="00F427CC"/>
    <w:rsid w:val="00F537CC"/>
    <w:rsid w:val="00F7253F"/>
    <w:rsid w:val="00F72AC1"/>
    <w:rsid w:val="00F73132"/>
    <w:rsid w:val="00FA14BA"/>
    <w:rsid w:val="00FC48AD"/>
    <w:rsid w:val="00FD1B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6C4A40-D566-4C09-8BC4-1D202491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D79B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D79BD"/>
  </w:style>
  <w:style w:type="paragraph" w:styleId="Pta">
    <w:name w:val="footer"/>
    <w:basedOn w:val="Normlny"/>
    <w:link w:val="PtaChar"/>
    <w:uiPriority w:val="99"/>
    <w:unhideWhenUsed/>
    <w:rsid w:val="00DD79BD"/>
    <w:pPr>
      <w:tabs>
        <w:tab w:val="center" w:pos="4536"/>
        <w:tab w:val="right" w:pos="9072"/>
      </w:tabs>
      <w:spacing w:after="0" w:line="240" w:lineRule="auto"/>
    </w:pPr>
  </w:style>
  <w:style w:type="character" w:customStyle="1" w:styleId="PtaChar">
    <w:name w:val="Päta Char"/>
    <w:basedOn w:val="Predvolenpsmoodseku"/>
    <w:link w:val="Pta"/>
    <w:uiPriority w:val="99"/>
    <w:rsid w:val="00DD79BD"/>
  </w:style>
  <w:style w:type="character" w:styleId="Hypertextovprepojenie">
    <w:name w:val="Hyperlink"/>
    <w:basedOn w:val="Predvolenpsmoodseku"/>
    <w:uiPriority w:val="99"/>
    <w:unhideWhenUsed/>
    <w:rsid w:val="00DB08E0"/>
    <w:rPr>
      <w:color w:val="0563C1" w:themeColor="hyperlink"/>
      <w:u w:val="single"/>
    </w:rPr>
  </w:style>
  <w:style w:type="paragraph" w:styleId="Odsekzoznamu">
    <w:name w:val="List Paragraph"/>
    <w:basedOn w:val="Normlny"/>
    <w:uiPriority w:val="34"/>
    <w:qFormat/>
    <w:rsid w:val="00AA266B"/>
    <w:pPr>
      <w:ind w:left="720"/>
      <w:contextualSpacing/>
    </w:pPr>
  </w:style>
  <w:style w:type="character" w:styleId="Siln">
    <w:name w:val="Strong"/>
    <w:basedOn w:val="Predvolenpsmoodseku"/>
    <w:uiPriority w:val="22"/>
    <w:qFormat/>
    <w:rsid w:val="00B07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567632">
      <w:bodyDiv w:val="1"/>
      <w:marLeft w:val="0"/>
      <w:marRight w:val="0"/>
      <w:marTop w:val="0"/>
      <w:marBottom w:val="0"/>
      <w:divBdr>
        <w:top w:val="none" w:sz="0" w:space="0" w:color="auto"/>
        <w:left w:val="none" w:sz="0" w:space="0" w:color="auto"/>
        <w:bottom w:val="none" w:sz="0" w:space="0" w:color="auto"/>
        <w:right w:val="none" w:sz="0" w:space="0" w:color="auto"/>
      </w:divBdr>
    </w:div>
    <w:div w:id="360669049">
      <w:bodyDiv w:val="1"/>
      <w:marLeft w:val="0"/>
      <w:marRight w:val="0"/>
      <w:marTop w:val="0"/>
      <w:marBottom w:val="0"/>
      <w:divBdr>
        <w:top w:val="none" w:sz="0" w:space="0" w:color="auto"/>
        <w:left w:val="none" w:sz="0" w:space="0" w:color="auto"/>
        <w:bottom w:val="none" w:sz="0" w:space="0" w:color="auto"/>
        <w:right w:val="none" w:sz="0" w:space="0" w:color="auto"/>
      </w:divBdr>
    </w:div>
    <w:div w:id="452093837">
      <w:bodyDiv w:val="1"/>
      <w:marLeft w:val="0"/>
      <w:marRight w:val="0"/>
      <w:marTop w:val="0"/>
      <w:marBottom w:val="0"/>
      <w:divBdr>
        <w:top w:val="none" w:sz="0" w:space="0" w:color="auto"/>
        <w:left w:val="none" w:sz="0" w:space="0" w:color="auto"/>
        <w:bottom w:val="none" w:sz="0" w:space="0" w:color="auto"/>
        <w:right w:val="none" w:sz="0" w:space="0" w:color="auto"/>
      </w:divBdr>
    </w:div>
    <w:div w:id="538981267">
      <w:bodyDiv w:val="1"/>
      <w:marLeft w:val="0"/>
      <w:marRight w:val="0"/>
      <w:marTop w:val="0"/>
      <w:marBottom w:val="0"/>
      <w:divBdr>
        <w:top w:val="none" w:sz="0" w:space="0" w:color="auto"/>
        <w:left w:val="none" w:sz="0" w:space="0" w:color="auto"/>
        <w:bottom w:val="none" w:sz="0" w:space="0" w:color="auto"/>
        <w:right w:val="none" w:sz="0" w:space="0" w:color="auto"/>
      </w:divBdr>
    </w:div>
    <w:div w:id="744226852">
      <w:bodyDiv w:val="1"/>
      <w:marLeft w:val="0"/>
      <w:marRight w:val="0"/>
      <w:marTop w:val="0"/>
      <w:marBottom w:val="0"/>
      <w:divBdr>
        <w:top w:val="none" w:sz="0" w:space="0" w:color="auto"/>
        <w:left w:val="none" w:sz="0" w:space="0" w:color="auto"/>
        <w:bottom w:val="none" w:sz="0" w:space="0" w:color="auto"/>
        <w:right w:val="none" w:sz="0" w:space="0" w:color="auto"/>
      </w:divBdr>
    </w:div>
    <w:div w:id="1097091571">
      <w:bodyDiv w:val="1"/>
      <w:marLeft w:val="0"/>
      <w:marRight w:val="0"/>
      <w:marTop w:val="0"/>
      <w:marBottom w:val="0"/>
      <w:divBdr>
        <w:top w:val="none" w:sz="0" w:space="0" w:color="auto"/>
        <w:left w:val="none" w:sz="0" w:space="0" w:color="auto"/>
        <w:bottom w:val="none" w:sz="0" w:space="0" w:color="auto"/>
        <w:right w:val="none" w:sz="0" w:space="0" w:color="auto"/>
      </w:divBdr>
    </w:div>
    <w:div w:id="1215505076">
      <w:bodyDiv w:val="1"/>
      <w:marLeft w:val="0"/>
      <w:marRight w:val="0"/>
      <w:marTop w:val="0"/>
      <w:marBottom w:val="0"/>
      <w:divBdr>
        <w:top w:val="none" w:sz="0" w:space="0" w:color="auto"/>
        <w:left w:val="none" w:sz="0" w:space="0" w:color="auto"/>
        <w:bottom w:val="none" w:sz="0" w:space="0" w:color="auto"/>
        <w:right w:val="none" w:sz="0" w:space="0" w:color="auto"/>
      </w:divBdr>
    </w:div>
    <w:div w:id="1304698672">
      <w:bodyDiv w:val="1"/>
      <w:marLeft w:val="0"/>
      <w:marRight w:val="0"/>
      <w:marTop w:val="0"/>
      <w:marBottom w:val="0"/>
      <w:divBdr>
        <w:top w:val="none" w:sz="0" w:space="0" w:color="auto"/>
        <w:left w:val="none" w:sz="0" w:space="0" w:color="auto"/>
        <w:bottom w:val="none" w:sz="0" w:space="0" w:color="auto"/>
        <w:right w:val="none" w:sz="0" w:space="0" w:color="auto"/>
      </w:divBdr>
    </w:div>
    <w:div w:id="1495491511">
      <w:bodyDiv w:val="1"/>
      <w:marLeft w:val="0"/>
      <w:marRight w:val="0"/>
      <w:marTop w:val="0"/>
      <w:marBottom w:val="0"/>
      <w:divBdr>
        <w:top w:val="none" w:sz="0" w:space="0" w:color="auto"/>
        <w:left w:val="none" w:sz="0" w:space="0" w:color="auto"/>
        <w:bottom w:val="none" w:sz="0" w:space="0" w:color="auto"/>
        <w:right w:val="none" w:sz="0" w:space="0" w:color="auto"/>
      </w:divBdr>
    </w:div>
    <w:div w:id="150289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ynexchemalex@gynexchemalex.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F3D05-DDA3-431C-80AD-FFCE48E3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4620</Words>
  <Characters>26340</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Konto Microsoft</cp:lastModifiedBy>
  <cp:revision>3</cp:revision>
  <dcterms:created xsi:type="dcterms:W3CDTF">2025-11-18T08:21:00Z</dcterms:created>
  <dcterms:modified xsi:type="dcterms:W3CDTF">2025-11-18T09:14:00Z</dcterms:modified>
</cp:coreProperties>
</file>