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211B17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8B7EB8" w:rsidTr="00DD79BD">
        <w:tc>
          <w:tcPr>
            <w:tcW w:w="9072" w:type="dxa"/>
            <w:gridSpan w:val="3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12FA9" w:rsidRDefault="00012FA9" w:rsidP="002C7D1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12FA9">
              <w:rPr>
                <w:rFonts w:ascii="Arial" w:hAnsi="Arial" w:cs="Arial"/>
                <w:sz w:val="20"/>
                <w:szCs w:val="20"/>
              </w:rPr>
              <w:t xml:space="preserve">Cyklon </w:t>
            </w:r>
            <w:r w:rsidR="00046A48" w:rsidRPr="00046A48">
              <w:rPr>
                <w:rFonts w:ascii="Arial" w:hAnsi="Arial" w:cs="Arial"/>
                <w:sz w:val="20"/>
                <w:szCs w:val="20"/>
              </w:rPr>
              <w:t>Chemalex Marking various colours 500ml</w:t>
            </w:r>
          </w:p>
        </w:tc>
      </w:tr>
      <w:tr w:rsidR="00EC4614" w:rsidRPr="008B7EB8" w:rsidTr="00EC4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14" w:rsidRPr="00EC4614" w:rsidRDefault="00EC4614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UFI: </w:t>
            </w:r>
            <w:r w:rsidR="002C7D19" w:rsidRPr="002C7D19">
              <w:rPr>
                <w:rFonts w:ascii="Arial" w:hAnsi="Arial" w:cs="Arial"/>
                <w:sz w:val="20"/>
                <w:szCs w:val="20"/>
              </w:rPr>
              <w:t>WS20-700D-A00K-0Y9Q</w:t>
            </w:r>
          </w:p>
        </w:tc>
      </w:tr>
      <w:tr w:rsidR="00DB08E0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DB08E0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2C7D19" w:rsidP="0076579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C7D19">
              <w:rPr>
                <w:rFonts w:ascii="Arial" w:hAnsi="Arial" w:cs="Arial"/>
                <w:sz w:val="20"/>
                <w:szCs w:val="20"/>
              </w:rPr>
              <w:t>537004 - 537080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Sektor použitia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SU21 Spotrebiteľské použitia: Domácnosti / široká verejnosť / spotrebitelia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SU22 Profesionálne použitia: Široká verejnosť (administratíva, vzdelávanie, zábava, služby, remeslá)</w:t>
            </w:r>
          </w:p>
          <w:p w:rsidR="00274ECB" w:rsidRDefault="00065F9E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 xml:space="preserve">Kategória produktov </w:t>
            </w:r>
          </w:p>
          <w:p w:rsidR="00274ECB" w:rsidRDefault="00274ECB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74ECB">
              <w:rPr>
                <w:rFonts w:ascii="Arial" w:hAnsi="Arial" w:cs="Arial"/>
                <w:sz w:val="20"/>
                <w:szCs w:val="20"/>
              </w:rPr>
              <w:t xml:space="preserve">PC 9a Nátery a farby, riedidlá, odstraňovače náterov 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Kategória procesov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PROC7 Priemyselné rozprašovanie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PROC11 Nepriemyselné rozprašovanie</w:t>
            </w:r>
          </w:p>
          <w:p w:rsidR="00DD79BD" w:rsidRPr="008B7EB8" w:rsidRDefault="00D564BB" w:rsidP="00AA26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</w:t>
            </w:r>
            <w:r w:rsidR="001A196A" w:rsidRPr="008B7EB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8B7EB8" w:rsidTr="00DD79BD">
        <w:tc>
          <w:tcPr>
            <w:tcW w:w="9072" w:type="dxa"/>
            <w:gridSpan w:val="2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B80BA3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A3" w:rsidRPr="008B7EB8" w:rsidRDefault="00B80BA3" w:rsidP="00B80BA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A3" w:rsidRDefault="00B80BA3" w:rsidP="00B80BA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 - CHEMALEX s.r.o.</w:t>
            </w:r>
          </w:p>
        </w:tc>
      </w:tr>
      <w:tr w:rsidR="00B80BA3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A3" w:rsidRPr="001342B9" w:rsidRDefault="00B80BA3" w:rsidP="00B80BA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A3" w:rsidRDefault="00B80BA3" w:rsidP="00B80BA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B80BA3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A3" w:rsidRPr="001342B9" w:rsidRDefault="00B80BA3" w:rsidP="00B80BA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A3" w:rsidRDefault="00B80BA3" w:rsidP="00B80BA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B80BA3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A3" w:rsidRPr="001342B9" w:rsidRDefault="00B80BA3" w:rsidP="00B80BA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A3" w:rsidRDefault="00B80BA3" w:rsidP="00B80BA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B80BA3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A3" w:rsidRPr="001342B9" w:rsidRDefault="00B80BA3" w:rsidP="00B80BA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A3" w:rsidRDefault="00B80BA3" w:rsidP="00B80BA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B80BA3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A3" w:rsidRPr="001342B9" w:rsidRDefault="00B80BA3" w:rsidP="00B80BA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Štát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A3" w:rsidRDefault="00B80BA3" w:rsidP="00B80BA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B80BA3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A3" w:rsidRPr="001342B9" w:rsidRDefault="00B80BA3" w:rsidP="00B80BA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A3" w:rsidRDefault="00B80BA3" w:rsidP="00B80BA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B80BA3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A3" w:rsidRPr="001342B9" w:rsidRDefault="00B80BA3" w:rsidP="00B80BA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A3" w:rsidRDefault="00B80BA3" w:rsidP="00B80BA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B80BA3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A3" w:rsidRPr="001342B9" w:rsidRDefault="00B80BA3" w:rsidP="00B80BA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A3" w:rsidRDefault="00A56FA6" w:rsidP="00B80BA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B80BA3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</w:tbl>
    <w:p w:rsidR="00DD79BD" w:rsidRPr="001342B9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Univerzitná nemocnica Bratislava, pracovisko Kramáre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Klinika pracovného lekárstva a toxikológie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Limbová 5</w:t>
            </w:r>
            <w:r w:rsidR="00577862" w:rsidRPr="001342B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342B9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DD79BD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>Aerosól - Aerosól 1 - Aerosol 1, H222, H229</w:t>
            </w:r>
          </w:p>
          <w:p w:rsidR="002C7D19" w:rsidRDefault="002C7D19" w:rsidP="00FD1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Vážne poškodenie očí/podráždenie očí - Eye Irrit. 2: H319</w:t>
            </w:r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C5630" w:rsidRPr="001342B9" w:rsidRDefault="00FD1B74" w:rsidP="00FD1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Toxicita pre špecifický cieľový orgán-jednorazová expozícia - STOT SE 3, H336</w:t>
            </w:r>
          </w:p>
          <w:p w:rsidR="00FA14BA" w:rsidRPr="001342B9" w:rsidRDefault="001342B9" w:rsidP="00274E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Nebezpečnosť pre vodné prostredie  - Aquatic Chronic </w:t>
            </w:r>
            <w:r w:rsidR="00274ECB">
              <w:rPr>
                <w:rFonts w:ascii="Arial" w:hAnsi="Arial" w:cs="Arial"/>
                <w:sz w:val="20"/>
                <w:szCs w:val="20"/>
              </w:rPr>
              <w:t>3, H412</w:t>
            </w:r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630" w:rsidRPr="001342B9" w:rsidTr="00B44814">
        <w:trPr>
          <w:trHeight w:val="1182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lastRenderedPageBreak/>
              <w:t>Piktogramy GHS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42B9"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slovo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Nebezpečenstvo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upozornenia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H222 Mimoriadne horľavý aerosól. </w:t>
            </w:r>
          </w:p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H229 Nádoba je pod tlakom: Pri zahriatí sa môže roztrhnúť. </w:t>
            </w:r>
          </w:p>
          <w:p w:rsidR="002C7D19" w:rsidRDefault="002C7D19" w:rsidP="002C7D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H319 Spôsobuje vážne podráždenie očí.</w:t>
            </w:r>
          </w:p>
          <w:p w:rsidR="004C5630" w:rsidRPr="001342B9" w:rsidRDefault="00FD1B74" w:rsidP="002C7D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  <w:p w:rsidR="001342B9" w:rsidRPr="001342B9" w:rsidRDefault="00274ECB" w:rsidP="00274E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H41</w:t>
            </w:r>
            <w:r w:rsidR="00B607BC">
              <w:rPr>
                <w:rFonts w:ascii="Arial" w:hAnsi="Arial" w:cs="Arial"/>
                <w:sz w:val="20"/>
                <w:szCs w:val="20"/>
              </w:rPr>
              <w:t>2</w:t>
            </w:r>
            <w:r w:rsidR="001342B9"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Škodlivý </w:t>
            </w:r>
            <w:r w:rsidR="001342B9" w:rsidRPr="001342B9">
              <w:rPr>
                <w:rFonts w:ascii="Arial" w:hAnsi="Arial" w:cs="Arial"/>
                <w:sz w:val="20"/>
                <w:szCs w:val="20"/>
              </w:rPr>
              <w:t>pre vodné organizmy, s dlhodobými účinkami.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prevencia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Default="00B51D9C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P101  Ak je potrebná lekárska pomoc, majte k dispozícii obal alebo etiketu výrobku.</w:t>
            </w:r>
          </w:p>
          <w:p w:rsidR="00B52DF2" w:rsidRDefault="00B52DF2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P102  Uchovávajte mimo dosahu detí.</w:t>
            </w:r>
          </w:p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P210 Uchovávajte mimo dosahu tepla, horúcich povrchov, iskier, otvoreného ohňa a iných zdrojov zapálenia. Nefajčite. </w:t>
            </w:r>
          </w:p>
          <w:p w:rsidR="00B51D9C" w:rsidRDefault="00B51D9C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P211 Nestriekajte na otvorený oheň ani iný zdroj zapálenia. </w:t>
            </w:r>
          </w:p>
          <w:p w:rsidR="00DF059F" w:rsidRDefault="00DF059F" w:rsidP="00DF0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P251 Neprepichujte alebo nespaľujte ju, a to ani po spotrebovaní obsahu.</w:t>
            </w:r>
          </w:p>
          <w:p w:rsidR="004C5630" w:rsidRPr="001342B9" w:rsidRDefault="00B52DF2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P260  Nevdychujte pra</w:t>
            </w:r>
            <w:r w:rsidR="00B51D9C">
              <w:rPr>
                <w:rFonts w:ascii="Arial" w:hAnsi="Arial" w:cs="Arial"/>
                <w:sz w:val="20"/>
                <w:szCs w:val="20"/>
              </w:rPr>
              <w:t>ch/dym/plyn/hmlu/pary/aerosóly.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uchovávanie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B51D9C" w:rsidP="00FD1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>P410 + P412  Chráňte pred slnečným žiarením. Nevystavujte teplotám nad 50 ° C/122 ° F.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- zneškodňovanie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P501 Zneškodnite obsah/nádobu 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>v súlade s národnými predpismi.</w:t>
            </w:r>
          </w:p>
        </w:tc>
      </w:tr>
    </w:tbl>
    <w:p w:rsidR="00D20128" w:rsidRPr="001342B9" w:rsidRDefault="00D20128" w:rsidP="00FA14B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20128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28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Ďalšie prvky značenia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F2" w:rsidRPr="00B52DF2" w:rsidRDefault="00B52DF2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2DF2">
              <w:rPr>
                <w:rFonts w:ascii="Arial" w:hAnsi="Arial" w:cs="Arial"/>
                <w:sz w:val="20"/>
                <w:szCs w:val="20"/>
              </w:rPr>
              <w:t>Nebezpečenstvo určujúce komponenty uvádzané na etikete:</w:t>
            </w:r>
          </w:p>
          <w:p w:rsidR="00B607BC" w:rsidRPr="00B607BC" w:rsidRDefault="00B607BC" w:rsidP="00B607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07BC">
              <w:rPr>
                <w:rFonts w:ascii="Arial" w:hAnsi="Arial" w:cs="Arial"/>
                <w:sz w:val="20"/>
                <w:szCs w:val="20"/>
              </w:rPr>
              <w:t>Uhľovodíky, C9-C10, n-alkány, izoalkány, cyklické zlúčeniny, &lt;2 % aromátov</w:t>
            </w:r>
          </w:p>
          <w:p w:rsidR="00B607BC" w:rsidRPr="00B607BC" w:rsidRDefault="00B607BC" w:rsidP="00B607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07BC">
              <w:rPr>
                <w:rFonts w:ascii="Arial" w:hAnsi="Arial" w:cs="Arial"/>
                <w:sz w:val="20"/>
                <w:szCs w:val="20"/>
              </w:rPr>
              <w:t>etylacetát</w:t>
            </w:r>
          </w:p>
          <w:p w:rsidR="00B607BC" w:rsidRPr="00B607BC" w:rsidRDefault="00B607BC" w:rsidP="00B607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07BC">
              <w:rPr>
                <w:rFonts w:ascii="Arial" w:hAnsi="Arial" w:cs="Arial"/>
                <w:sz w:val="20"/>
                <w:szCs w:val="20"/>
              </w:rPr>
              <w:t>Uhľovodíky, C9-C11, izoalkány, cyklické zlúčeniny, &lt;2 % aromátov</w:t>
            </w:r>
          </w:p>
          <w:p w:rsidR="00274ECB" w:rsidRDefault="00B607BC" w:rsidP="00B607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07BC">
              <w:rPr>
                <w:rFonts w:ascii="Arial" w:hAnsi="Arial" w:cs="Arial"/>
                <w:sz w:val="20"/>
                <w:szCs w:val="20"/>
              </w:rPr>
              <w:t>butylacetát</w:t>
            </w:r>
          </w:p>
          <w:p w:rsidR="00274ECB" w:rsidRDefault="00274ECB" w:rsidP="00274E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607BC" w:rsidRDefault="00B607BC" w:rsidP="00B607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EUH 066 Opakovaná expozícia môže spôsobit’ vysušenie alebo popraskanie pokožky.</w:t>
            </w:r>
          </w:p>
          <w:p w:rsidR="0052657E" w:rsidRDefault="00274ECB" w:rsidP="00B607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4ECB">
              <w:rPr>
                <w:rFonts w:ascii="Arial" w:hAnsi="Arial" w:cs="Arial"/>
                <w:sz w:val="20"/>
                <w:szCs w:val="20"/>
              </w:rPr>
              <w:t xml:space="preserve">Pozor! Pri striekaní sa môžu vytvárať nebezpečné </w:t>
            </w:r>
            <w:r w:rsidR="00D50AC3">
              <w:rPr>
                <w:rFonts w:ascii="Arial" w:hAnsi="Arial" w:cs="Arial"/>
                <w:sz w:val="20"/>
                <w:szCs w:val="20"/>
              </w:rPr>
              <w:t>v</w:t>
            </w:r>
            <w:r w:rsidRPr="00274ECB">
              <w:rPr>
                <w:rFonts w:ascii="Arial" w:hAnsi="Arial" w:cs="Arial"/>
                <w:sz w:val="20"/>
                <w:szCs w:val="20"/>
              </w:rPr>
              <w:t>d</w:t>
            </w:r>
            <w:r w:rsidR="00D50AC3">
              <w:rPr>
                <w:rFonts w:ascii="Arial" w:hAnsi="Arial" w:cs="Arial"/>
                <w:sz w:val="20"/>
                <w:szCs w:val="20"/>
              </w:rPr>
              <w:t>y</w:t>
            </w:r>
            <w:r w:rsidRPr="00274ECB">
              <w:rPr>
                <w:rFonts w:ascii="Arial" w:hAnsi="Arial" w:cs="Arial"/>
                <w:sz w:val="20"/>
                <w:szCs w:val="20"/>
              </w:rPr>
              <w:t>ch</w:t>
            </w:r>
            <w:r w:rsidR="00D50AC3">
              <w:rPr>
                <w:rFonts w:ascii="Arial" w:hAnsi="Arial" w:cs="Arial"/>
                <w:sz w:val="20"/>
                <w:szCs w:val="20"/>
              </w:rPr>
              <w:t>ovateľné</w:t>
            </w:r>
            <w:r w:rsidRPr="00274ECB">
              <w:rPr>
                <w:rFonts w:ascii="Arial" w:hAnsi="Arial" w:cs="Arial"/>
                <w:sz w:val="20"/>
                <w:szCs w:val="20"/>
              </w:rPr>
              <w:t xml:space="preserve"> kvapôčky</w:t>
            </w:r>
            <w:r w:rsidR="00D50AC3">
              <w:rPr>
                <w:rFonts w:ascii="Arial" w:hAnsi="Arial" w:cs="Arial"/>
                <w:sz w:val="20"/>
                <w:szCs w:val="20"/>
              </w:rPr>
              <w:t>,</w:t>
            </w:r>
            <w:r w:rsidRPr="00274ECB">
              <w:rPr>
                <w:rFonts w:ascii="Arial" w:hAnsi="Arial" w:cs="Arial"/>
                <w:sz w:val="20"/>
                <w:szCs w:val="20"/>
              </w:rPr>
              <w:t xml:space="preserve"> aerosól alebo hmla</w:t>
            </w:r>
            <w:r w:rsidR="00D50AC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74ECB">
              <w:rPr>
                <w:rFonts w:ascii="Arial" w:hAnsi="Arial" w:cs="Arial"/>
                <w:sz w:val="20"/>
                <w:szCs w:val="20"/>
              </w:rPr>
              <w:t xml:space="preserve">nevdychovať </w:t>
            </w:r>
          </w:p>
          <w:p w:rsidR="00274ECB" w:rsidRDefault="00274ECB" w:rsidP="00274E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1D9C" w:rsidRPr="00065F9E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>Bez dostatočného vetrania možnosť vzniku zmesí, ktoré môžu vybuchnúť.</w:t>
            </w:r>
          </w:p>
        </w:tc>
      </w:tr>
    </w:tbl>
    <w:p w:rsidR="004C5630" w:rsidRPr="002B3C0E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2B3C0E" w:rsidTr="00D2012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3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 xml:space="preserve">PBT </w:t>
            </w:r>
            <w:r w:rsidR="00D50AC3">
              <w:rPr>
                <w:rFonts w:ascii="Arial" w:hAnsi="Arial" w:cs="Arial"/>
                <w:sz w:val="20"/>
                <w:szCs w:val="20"/>
              </w:rPr>
              <w:t>- nepoužiteľné</w:t>
            </w:r>
          </w:p>
          <w:p w:rsidR="004C5630" w:rsidRPr="002B3C0E" w:rsidRDefault="004C5630" w:rsidP="00D5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 xml:space="preserve">vPvB </w:t>
            </w:r>
            <w:r w:rsidR="00D50AC3">
              <w:rPr>
                <w:rFonts w:ascii="Arial" w:hAnsi="Arial" w:cs="Arial"/>
                <w:sz w:val="20"/>
                <w:szCs w:val="20"/>
              </w:rPr>
              <w:t>- nepoužiteľné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FFFF00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8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7"/>
      </w:tblGrid>
      <w:tr w:rsidR="004C5630" w:rsidRPr="00410C52" w:rsidTr="00A2681C">
        <w:tc>
          <w:tcPr>
            <w:tcW w:w="9087" w:type="dxa"/>
            <w:shd w:val="clear" w:color="auto" w:fill="auto"/>
          </w:tcPr>
          <w:p w:rsidR="004C5630" w:rsidRPr="00410C52" w:rsidRDefault="004C5630" w:rsidP="00B52DF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sz w:val="20"/>
                <w:szCs w:val="20"/>
              </w:rPr>
              <w:t xml:space="preserve">3.1. Látky: </w:t>
            </w:r>
            <w:r w:rsidR="00D50AC3">
              <w:rPr>
                <w:rFonts w:ascii="Arial" w:hAnsi="Arial" w:cs="Arial"/>
                <w:sz w:val="20"/>
                <w:szCs w:val="20"/>
              </w:rPr>
              <w:t>netýka sa</w:t>
            </w:r>
          </w:p>
        </w:tc>
      </w:tr>
    </w:tbl>
    <w:p w:rsidR="004C5630" w:rsidRPr="00D856C7" w:rsidRDefault="004C5630" w:rsidP="004C5630">
      <w:pPr>
        <w:spacing w:after="0"/>
        <w:rPr>
          <w:sz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699"/>
        <w:gridCol w:w="1709"/>
        <w:gridCol w:w="1133"/>
        <w:gridCol w:w="1557"/>
        <w:gridCol w:w="1137"/>
      </w:tblGrid>
      <w:tr w:rsidR="004C5630" w:rsidRPr="00D856C7" w:rsidTr="00D50AC3">
        <w:tc>
          <w:tcPr>
            <w:tcW w:w="9077" w:type="dxa"/>
            <w:gridSpan w:val="6"/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D856C7">
              <w:rPr>
                <w:rFonts w:ascii="Arial" w:hAnsi="Arial" w:cs="Arial"/>
                <w:sz w:val="20"/>
                <w:szCs w:val="20"/>
              </w:rPr>
              <w:t>3.2. Zmesi</w:t>
            </w:r>
            <w:r w:rsidR="00B52DF2">
              <w:rPr>
                <w:rFonts w:ascii="Arial" w:hAnsi="Arial" w:cs="Arial"/>
                <w:sz w:val="20"/>
                <w:szCs w:val="20"/>
              </w:rPr>
              <w:t>:</w:t>
            </w:r>
            <w:r w:rsidR="00B52DF2" w:rsidRPr="00410C52">
              <w:rPr>
                <w:rFonts w:ascii="Arial" w:hAnsi="Arial" w:cs="Arial"/>
                <w:sz w:val="20"/>
                <w:szCs w:val="20"/>
              </w:rPr>
              <w:t xml:space="preserve"> netýka sa</w:t>
            </w:r>
          </w:p>
        </w:tc>
      </w:tr>
      <w:tr w:rsidR="00694EE1" w:rsidRPr="00D856C7" w:rsidTr="00694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3" w:rsidRPr="00D856C7" w:rsidRDefault="00D50AC3" w:rsidP="00B80BA3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Chemická identita zložky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3" w:rsidRPr="00D856C7" w:rsidRDefault="00D50AC3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CAS</w:t>
            </w:r>
          </w:p>
          <w:p w:rsidR="00D50AC3" w:rsidRPr="00D856C7" w:rsidRDefault="00D50AC3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EC</w:t>
            </w:r>
          </w:p>
          <w:p w:rsidR="00D50AC3" w:rsidRPr="00D856C7" w:rsidRDefault="00D50AC3" w:rsidP="00B80BA3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Registračné číslo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3" w:rsidRPr="00D856C7" w:rsidRDefault="00D50AC3" w:rsidP="00B80BA3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Triedy, kategórie nebezpečnosti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3" w:rsidRPr="00D856C7" w:rsidRDefault="00D50AC3" w:rsidP="00B80BA3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Výstražné upozornenia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3" w:rsidRPr="00D856C7" w:rsidRDefault="00D50AC3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Označovanie</w:t>
            </w:r>
          </w:p>
          <w:p w:rsidR="00D50AC3" w:rsidRPr="00D856C7" w:rsidRDefault="00D50AC3" w:rsidP="00B80BA3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Kódy piktogramov a výstražných slov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3" w:rsidRPr="00D856C7" w:rsidRDefault="00D50AC3" w:rsidP="00B80BA3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Koncentrácia</w:t>
            </w:r>
          </w:p>
        </w:tc>
      </w:tr>
      <w:tr w:rsidR="00694EE1" w:rsidRPr="00474AC8" w:rsidTr="00694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3" w:rsidRPr="00846B73" w:rsidRDefault="00D50AC3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Propán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3" w:rsidRDefault="00D50AC3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74-98-6</w:t>
            </w:r>
          </w:p>
          <w:p w:rsidR="00D50AC3" w:rsidRDefault="00D50AC3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200-827-9</w:t>
            </w:r>
          </w:p>
          <w:p w:rsidR="00D50AC3" w:rsidRPr="00846B73" w:rsidRDefault="00D50AC3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01-2119486944-21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3" w:rsidRDefault="00D50AC3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Flam. Gas 1</w:t>
            </w:r>
          </w:p>
          <w:p w:rsidR="00D50AC3" w:rsidRDefault="00D50AC3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Press. Gas (stlačený plyn)</w:t>
            </w:r>
          </w:p>
          <w:p w:rsidR="00D50AC3" w:rsidRDefault="00D50AC3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D50AC3" w:rsidRPr="00846B73" w:rsidRDefault="00D50AC3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Poznámka 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3" w:rsidRDefault="00D50AC3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H220</w:t>
            </w:r>
          </w:p>
          <w:p w:rsidR="00D50AC3" w:rsidRPr="00846B73" w:rsidRDefault="00D50AC3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3" w:rsidRDefault="00D50AC3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D50AC3" w:rsidRPr="00846B73" w:rsidRDefault="00D50AC3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3" w:rsidRDefault="00D50AC3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(20 - &lt;25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B607BC" w:rsidRPr="00474AC8" w:rsidTr="00B80B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BC" w:rsidRPr="00D856C7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lastRenderedPageBreak/>
              <w:t>Bután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BC" w:rsidRPr="00474AC8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 xml:space="preserve">106-97-8 </w:t>
            </w:r>
          </w:p>
          <w:p w:rsidR="00B607BC" w:rsidRPr="00474AC8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203-448-7</w:t>
            </w:r>
          </w:p>
          <w:p w:rsidR="00B607BC" w:rsidRPr="00D856C7" w:rsidRDefault="00A1069B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86545">
              <w:rPr>
                <w:rFonts w:ascii="Arial" w:hAnsi="Arial" w:cs="Arial"/>
                <w:sz w:val="17"/>
                <w:szCs w:val="17"/>
              </w:rPr>
              <w:t>01-2119474691-32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BC" w:rsidRPr="00D856C7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Flam. Gas 1 Press. Gas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BC" w:rsidRPr="00474AC8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B607BC" w:rsidRPr="00D856C7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B607BC" w:rsidRPr="00D856C7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BC" w:rsidRPr="00D856C7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(12,5 - &lt;20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B607BC" w:rsidRPr="00770431" w:rsidTr="00B80B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BC" w:rsidRPr="00846B73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70431">
              <w:rPr>
                <w:rFonts w:ascii="Arial" w:hAnsi="Arial" w:cs="Arial"/>
                <w:sz w:val="17"/>
                <w:szCs w:val="17"/>
              </w:rPr>
              <w:t>ťažký benzín (ropný), ľahká frakcia, hydrogenovaný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BC" w:rsidRPr="00770431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70431"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B607BC" w:rsidRPr="00770431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70431">
              <w:rPr>
                <w:rFonts w:ascii="Arial" w:hAnsi="Arial" w:cs="Arial"/>
                <w:sz w:val="17"/>
                <w:szCs w:val="17"/>
              </w:rPr>
              <w:t xml:space="preserve">927-241-2 </w:t>
            </w:r>
          </w:p>
          <w:p w:rsidR="00B607BC" w:rsidRPr="00846B73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70431">
              <w:rPr>
                <w:rFonts w:ascii="Arial" w:hAnsi="Arial" w:cs="Arial"/>
                <w:sz w:val="17"/>
                <w:szCs w:val="17"/>
              </w:rPr>
              <w:t>01-2119471843-32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BC" w:rsidRPr="004205EA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 xml:space="preserve">Flam. Liq. 3 </w:t>
            </w:r>
          </w:p>
          <w:p w:rsidR="00B607BC" w:rsidRPr="004205EA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Asp. Tox. 1</w:t>
            </w:r>
          </w:p>
          <w:p w:rsidR="00B607BC" w:rsidRPr="004205EA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 xml:space="preserve">STOT SE 3 </w:t>
            </w:r>
          </w:p>
          <w:p w:rsidR="00B607BC" w:rsidRPr="00846B73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Aquatic Chronic 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BC" w:rsidRPr="004205EA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H304</w:t>
            </w:r>
          </w:p>
          <w:p w:rsidR="00B607BC" w:rsidRPr="004205EA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 xml:space="preserve">H226 </w:t>
            </w:r>
          </w:p>
          <w:p w:rsidR="00B607BC" w:rsidRPr="004205EA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 xml:space="preserve">H336 </w:t>
            </w:r>
          </w:p>
          <w:p w:rsidR="00B607BC" w:rsidRPr="00846B73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H411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GHS08</w:t>
            </w:r>
          </w:p>
          <w:p w:rsidR="00B607BC" w:rsidRPr="00846B73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(12,5 - &lt;20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B607BC" w:rsidRPr="00474AC8" w:rsidTr="00B80B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etyl acetát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BC" w:rsidRPr="00816C89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>141-78-6</w:t>
            </w:r>
          </w:p>
          <w:p w:rsidR="00B607BC" w:rsidRPr="00816C89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>205-500-4</w:t>
            </w:r>
          </w:p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>01-2119475103-46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BC" w:rsidRPr="00816C89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 xml:space="preserve">Flam. Liq. 2 </w:t>
            </w:r>
          </w:p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Eye Irrit. 2</w:t>
            </w:r>
          </w:p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>STOT SE 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>H225</w:t>
            </w:r>
          </w:p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H319</w:t>
            </w:r>
          </w:p>
          <w:p w:rsidR="00B607BC" w:rsidRPr="00816C89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>H336</w:t>
            </w:r>
          </w:p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>EUH066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(12,5 - &lt;20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B607BC" w:rsidTr="00B80B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50AC3">
              <w:rPr>
                <w:rFonts w:ascii="Arial" w:hAnsi="Arial" w:cs="Arial"/>
                <w:sz w:val="17"/>
                <w:szCs w:val="17"/>
              </w:rPr>
              <w:t>Uhľovodíky, C9-C11, izolkány, cykloalkány, &lt;2%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50AC3">
              <w:rPr>
                <w:rFonts w:ascii="Arial" w:hAnsi="Arial" w:cs="Arial"/>
                <w:sz w:val="17"/>
                <w:szCs w:val="17"/>
              </w:rPr>
              <w:t>aromatické látky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B607BC" w:rsidRPr="00D50AC3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50AC3">
              <w:rPr>
                <w:rFonts w:ascii="Arial" w:hAnsi="Arial" w:cs="Arial"/>
                <w:sz w:val="17"/>
                <w:szCs w:val="17"/>
              </w:rPr>
              <w:t>920-134-1</w:t>
            </w:r>
          </w:p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50AC3">
              <w:rPr>
                <w:rFonts w:ascii="Arial" w:hAnsi="Arial" w:cs="Arial"/>
                <w:sz w:val="17"/>
                <w:szCs w:val="17"/>
              </w:rPr>
              <w:t>01-2119480153-44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BC" w:rsidRPr="00694EE1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3</w:t>
            </w:r>
          </w:p>
          <w:p w:rsidR="00B607BC" w:rsidRPr="00694EE1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Asp. Tox. 1</w:t>
            </w:r>
          </w:p>
          <w:p w:rsidR="00B607BC" w:rsidRPr="00694EE1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Aquatic Chronic 2</w:t>
            </w:r>
          </w:p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SE 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94EE1">
              <w:rPr>
                <w:rFonts w:ascii="Arial" w:hAnsi="Arial" w:cs="Arial"/>
                <w:sz w:val="17"/>
                <w:szCs w:val="17"/>
              </w:rPr>
              <w:t>H226</w:t>
            </w:r>
          </w:p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94EE1">
              <w:rPr>
                <w:rFonts w:ascii="Arial" w:hAnsi="Arial" w:cs="Arial"/>
                <w:sz w:val="17"/>
                <w:szCs w:val="17"/>
              </w:rPr>
              <w:t>H304</w:t>
            </w:r>
          </w:p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94EE1">
              <w:rPr>
                <w:rFonts w:ascii="Arial" w:hAnsi="Arial" w:cs="Arial"/>
                <w:sz w:val="17"/>
                <w:szCs w:val="17"/>
              </w:rPr>
              <w:t>H411</w:t>
            </w:r>
          </w:p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94EE1">
              <w:rPr>
                <w:rFonts w:ascii="Arial" w:hAnsi="Arial" w:cs="Arial"/>
                <w:sz w:val="17"/>
                <w:szCs w:val="17"/>
              </w:rPr>
              <w:t>H336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GHS08 </w:t>
            </w:r>
          </w:p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GHS09</w:t>
            </w:r>
          </w:p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(5 - &lt;10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B607BC" w:rsidRPr="00474AC8" w:rsidTr="00B80B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Izobután</w:t>
            </w:r>
          </w:p>
          <w:p w:rsidR="00B607BC" w:rsidRPr="000815ED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75-28-5</w:t>
            </w:r>
          </w:p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200-857-2</w:t>
            </w:r>
          </w:p>
          <w:p w:rsidR="00B607BC" w:rsidRPr="000815ED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01-2119485395-27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Gas 1</w:t>
            </w:r>
          </w:p>
          <w:p w:rsidR="00B607BC" w:rsidRPr="000815ED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Press. Gas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B607BC" w:rsidRPr="000815ED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GHS04</w:t>
            </w:r>
          </w:p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(5 - &lt;10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B607BC" w:rsidTr="00B80B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Butylacetát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C" w:rsidRPr="00CC0A34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123-86-4</w:t>
            </w:r>
          </w:p>
          <w:p w:rsidR="00B607BC" w:rsidRPr="00CC0A34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204-658-1</w:t>
            </w:r>
          </w:p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01-2119485493-29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C" w:rsidRPr="00CC0A34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3</w:t>
            </w:r>
          </w:p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 xml:space="preserve">STOT SE 3 </w:t>
            </w:r>
          </w:p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H226</w:t>
            </w:r>
          </w:p>
          <w:p w:rsidR="00B607BC" w:rsidRPr="00CC0A34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H336</w:t>
            </w:r>
          </w:p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EUH066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(2,5 - &lt;5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B607BC" w:rsidRPr="004205EA" w:rsidTr="00B80B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BC" w:rsidRPr="00846B73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oxid titaničitý [vo forme prášku, ktorý obsahuje 1 % alebo vyšší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C0A34">
              <w:rPr>
                <w:rFonts w:ascii="Arial" w:hAnsi="Arial" w:cs="Arial"/>
                <w:sz w:val="17"/>
                <w:szCs w:val="17"/>
              </w:rPr>
              <w:t>podiel častíc s aerodynamickým priemerom ≤ 10 μm]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BC" w:rsidRPr="00CC0A34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13463-67-7</w:t>
            </w:r>
          </w:p>
          <w:p w:rsidR="00B607BC" w:rsidRPr="00CC0A34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236-675-5</w:t>
            </w:r>
          </w:p>
          <w:p w:rsidR="00B607BC" w:rsidRPr="00846B73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01-2119489379-17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BC" w:rsidRPr="00846B73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Carc. 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BC" w:rsidRPr="00846B73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H351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GHS08</w:t>
            </w:r>
          </w:p>
          <w:p w:rsidR="00B607BC" w:rsidRPr="00846B73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&lt;2,5 %</w:t>
            </w:r>
          </w:p>
        </w:tc>
      </w:tr>
      <w:tr w:rsidR="00B607BC" w:rsidRPr="0056103D" w:rsidTr="00B60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BC" w:rsidRPr="0056103D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2-metoxypropán-2-yl acetát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BC" w:rsidRPr="00CC0A34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108-65-6</w:t>
            </w:r>
          </w:p>
          <w:p w:rsidR="00B607BC" w:rsidRPr="00CC0A34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203-603-9</w:t>
            </w:r>
          </w:p>
          <w:p w:rsidR="00B607BC" w:rsidRPr="0056103D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01-2119475791-29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BC" w:rsidRPr="00CC0A34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3</w:t>
            </w:r>
            <w:r w:rsidRPr="00CC0A34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B607BC" w:rsidRPr="0056103D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SE 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BC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H226</w:t>
            </w:r>
          </w:p>
          <w:p w:rsidR="00B607BC" w:rsidRPr="0056103D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H336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BC" w:rsidRPr="0056103D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6103D">
              <w:rPr>
                <w:rFonts w:ascii="Arial" w:hAnsi="Arial" w:cs="Arial"/>
                <w:sz w:val="17"/>
                <w:szCs w:val="17"/>
              </w:rPr>
              <w:t xml:space="preserve">GHS02 </w:t>
            </w:r>
          </w:p>
          <w:p w:rsidR="00B607BC" w:rsidRPr="0056103D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6103D">
              <w:rPr>
                <w:rFonts w:ascii="Arial" w:hAnsi="Arial" w:cs="Arial"/>
                <w:sz w:val="17"/>
                <w:szCs w:val="17"/>
              </w:rPr>
              <w:t xml:space="preserve">GHS07 </w:t>
            </w:r>
          </w:p>
          <w:p w:rsidR="00B607BC" w:rsidRPr="0056103D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6103D"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BC" w:rsidRPr="0056103D" w:rsidRDefault="00B607BC" w:rsidP="00B8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&lt;2,5 %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694EE1" w:rsidP="00B607B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etylacedtát, butylacetát, oxid titaničitý</w:t>
            </w:r>
            <w:r w:rsidR="00B607B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607BC" w:rsidRPr="00CC0A34">
              <w:rPr>
                <w:rFonts w:ascii="Arial" w:hAnsi="Arial" w:cs="Arial"/>
                <w:sz w:val="20"/>
                <w:szCs w:val="20"/>
              </w:rPr>
              <w:t>2-Metoxypropán-2-yl acetát (propylénglykol 1-metyléter 2-acetát)</w:t>
            </w:r>
            <w:r w:rsidR="00B607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6951" w:rsidRPr="006F445E">
              <w:rPr>
                <w:rFonts w:ascii="Arial" w:hAnsi="Arial" w:cs="Arial"/>
                <w:sz w:val="20"/>
                <w:szCs w:val="20"/>
              </w:rPr>
              <w:t>– pozri oddiel 8.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7E5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A0CDD" w:rsidP="00A4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žiadna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Default="00AA0CD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 sa prejavia zdravotné ťažkosti alebo v prípade pochybností, upovedomte lekára a poskytnite mu informácie z tejto karty bezpečnostných údajov.</w:t>
            </w:r>
          </w:p>
          <w:p w:rsidR="007E6C21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Časti odevu znečistené výrobkom okamžite odstráňte.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V prípade bezvedomia uloženie a preprava </w:t>
            </w:r>
            <w:r>
              <w:rPr>
                <w:rFonts w:ascii="Arial" w:hAnsi="Arial" w:cs="Arial"/>
                <w:sz w:val="20"/>
                <w:szCs w:val="20"/>
              </w:rPr>
              <w:t>v stabilizovanej polohe naboku.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564BB" w:rsidP="00AA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64BB">
              <w:rPr>
                <w:rFonts w:ascii="Arial" w:hAnsi="Arial" w:cs="Arial"/>
                <w:sz w:val="20"/>
                <w:szCs w:val="20"/>
              </w:rPr>
              <w:t>Vo všeobecnosti výrobok nemá dráždiaci účinok na pokožku.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6F445E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Oči s otvorenými viečkami vyplachovať niek</w:t>
            </w:r>
            <w:r>
              <w:rPr>
                <w:rFonts w:ascii="Arial" w:hAnsi="Arial" w:cs="Arial"/>
                <w:sz w:val="20"/>
                <w:szCs w:val="20"/>
              </w:rPr>
              <w:t>oľko minút prúdom tečúcej vody.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Vypiť väčšie množstvo vody a zabezpečiť prívod čerstvého vzd</w:t>
            </w:r>
            <w:r>
              <w:rPr>
                <w:rFonts w:ascii="Arial" w:hAnsi="Arial" w:cs="Arial"/>
                <w:sz w:val="20"/>
                <w:szCs w:val="20"/>
              </w:rPr>
              <w:t>uchu. Okamžite privolať lekára.</w:t>
            </w:r>
          </w:p>
        </w:tc>
      </w:tr>
      <w:tr w:rsidR="00DD79BD" w:rsidRPr="006F445E" w:rsidTr="006F445E"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4.2 Najdôležitejšie príznaky a účinky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4.3. Údaj o akejkoľvek potrebe okamžitej lekárskej starostlivosti a osobitného ošetrenia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7EB8" w:rsidRPr="006F445E" w:rsidRDefault="008B7EB8" w:rsidP="006F445E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DD79BD" w:rsidRPr="006F445E" w:rsidTr="006F445E">
        <w:tc>
          <w:tcPr>
            <w:tcW w:w="9077" w:type="dxa"/>
            <w:shd w:val="clear" w:color="auto" w:fill="FFFF00"/>
          </w:tcPr>
          <w:p w:rsidR="00DD79BD" w:rsidRPr="006F445E" w:rsidRDefault="00DD79BD" w:rsidP="00AF72A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6F445E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9F7" w:rsidRPr="00ED29F7" w:rsidRDefault="00ED29F7" w:rsidP="00ED2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9F7">
              <w:rPr>
                <w:rFonts w:ascii="Arial" w:hAnsi="Arial" w:cs="Arial"/>
                <w:sz w:val="20"/>
                <w:szCs w:val="20"/>
              </w:rPr>
              <w:t xml:space="preserve">CO2, hasiaci prášok alebo prúd vody. Väčší požiar s vodným lúčom alebo </w:t>
            </w:r>
            <w:r w:rsidR="0008254A">
              <w:rPr>
                <w:rFonts w:ascii="Arial" w:hAnsi="Arial" w:cs="Arial"/>
                <w:sz w:val="20"/>
                <w:szCs w:val="20"/>
              </w:rPr>
              <w:t xml:space="preserve">penou </w:t>
            </w:r>
            <w:r w:rsidRPr="00ED29F7">
              <w:rPr>
                <w:rFonts w:ascii="Arial" w:hAnsi="Arial" w:cs="Arial"/>
                <w:sz w:val="20"/>
                <w:szCs w:val="20"/>
              </w:rPr>
              <w:t>odoln</w:t>
            </w:r>
            <w:r w:rsidR="0008254A">
              <w:rPr>
                <w:rFonts w:ascii="Arial" w:hAnsi="Arial" w:cs="Arial"/>
                <w:sz w:val="20"/>
                <w:szCs w:val="20"/>
              </w:rPr>
              <w:t>ou</w:t>
            </w:r>
            <w:r w:rsidRPr="00ED29F7">
              <w:rPr>
                <w:rFonts w:ascii="Arial" w:hAnsi="Arial" w:cs="Arial"/>
                <w:sz w:val="20"/>
                <w:szCs w:val="20"/>
              </w:rPr>
              <w:t xml:space="preserve"> voči alkoholu.</w:t>
            </w:r>
          </w:p>
          <w:p w:rsidR="00DD79BD" w:rsidRPr="006F445E" w:rsidRDefault="00ED29F7" w:rsidP="00ED2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9F7">
              <w:rPr>
                <w:rFonts w:ascii="Arial" w:hAnsi="Arial" w:cs="Arial"/>
                <w:sz w:val="20"/>
                <w:szCs w:val="20"/>
              </w:rPr>
              <w:t xml:space="preserve">Opatrenia na hasenie </w:t>
            </w:r>
            <w:r w:rsidR="0008254A">
              <w:rPr>
                <w:rFonts w:ascii="Arial" w:hAnsi="Arial" w:cs="Arial"/>
                <w:sz w:val="20"/>
                <w:szCs w:val="20"/>
              </w:rPr>
              <w:t>požiaru prispôsobte prostrediu.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zohriatom stave alebo pri požiari vytvára jedov</w:t>
            </w:r>
            <w:r>
              <w:rPr>
                <w:rFonts w:ascii="Arial" w:hAnsi="Arial" w:cs="Arial"/>
                <w:sz w:val="20"/>
                <w:szCs w:val="20"/>
              </w:rPr>
              <w:t>até plyny.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4A" w:rsidRDefault="0008254A" w:rsidP="000825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9F7">
              <w:rPr>
                <w:rFonts w:ascii="Arial" w:hAnsi="Arial" w:cs="Arial"/>
                <w:sz w:val="20"/>
                <w:szCs w:val="20"/>
              </w:rPr>
              <w:t>Noste samostatný dýchací prístroj.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8254A" w:rsidRPr="00ED29F7" w:rsidRDefault="0008254A" w:rsidP="000825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9F7">
              <w:rPr>
                <w:rFonts w:ascii="Arial" w:hAnsi="Arial" w:cs="Arial"/>
                <w:sz w:val="20"/>
                <w:szCs w:val="20"/>
              </w:rPr>
              <w:t>Nevdychujte plyny z výbuchu a požiaru.</w:t>
            </w:r>
          </w:p>
          <w:p w:rsidR="00DD79BD" w:rsidRPr="006F445E" w:rsidRDefault="0008254A" w:rsidP="000825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9F7">
              <w:rPr>
                <w:rFonts w:ascii="Arial" w:hAnsi="Arial" w:cs="Arial"/>
                <w:sz w:val="20"/>
                <w:szCs w:val="20"/>
              </w:rPr>
              <w:t>Nasaďte si dýchací prístroj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A2681C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681C">
              <w:rPr>
                <w:rFonts w:ascii="Arial" w:hAnsi="Arial" w:cs="Arial"/>
                <w:sz w:val="20"/>
                <w:szCs w:val="20"/>
              </w:rPr>
              <w:t>Zabezpečiť dostatočné vetranie.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6C21" w:rsidRPr="007E6C21">
              <w:rPr>
                <w:rFonts w:ascii="Arial" w:hAnsi="Arial" w:cs="Arial"/>
                <w:sz w:val="20"/>
                <w:szCs w:val="20"/>
              </w:rPr>
              <w:t>Nasadiť ochranu dýchania.</w:t>
            </w:r>
            <w:r w:rsidR="007E6C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6C21" w:rsidRPr="007E6C21">
              <w:rPr>
                <w:rFonts w:ascii="Arial" w:hAnsi="Arial" w:cs="Arial"/>
                <w:sz w:val="20"/>
                <w:szCs w:val="20"/>
              </w:rPr>
              <w:t>Používať ochranné prostriedky. Nechránené osoby udržať v bezpečnej vzdialenosti.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prípade prieniku do vodných zdrojov alebo do kanalizácie upovedomiť príslušné úrady.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Nepripustiť prienik do kanalizácie/povrchových vôd/spodných vôd.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Kontaminovaný materiál likvidovať ako odpad podľa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oddielu </w:t>
            </w:r>
            <w:r w:rsidRPr="007E6C21">
              <w:rPr>
                <w:rFonts w:ascii="Arial" w:hAnsi="Arial" w:cs="Arial"/>
                <w:sz w:val="20"/>
                <w:szCs w:val="20"/>
              </w:rPr>
              <w:t>13.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bezpečnej manipulácii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7.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osobných ochranných prostriedkoch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8.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likvidácii pozri </w:t>
            </w:r>
            <w:r>
              <w:rPr>
                <w:rFonts w:ascii="Arial" w:hAnsi="Arial" w:cs="Arial"/>
                <w:sz w:val="20"/>
                <w:szCs w:val="20"/>
              </w:rPr>
              <w:t>oddiel .</w:t>
            </w:r>
            <w:r w:rsidRPr="007E6C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</w:t>
            </w:r>
            <w:r w:rsidR="007E6C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skladovanie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D3" w:rsidRDefault="00426FD3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FD3">
              <w:rPr>
                <w:rFonts w:ascii="Arial" w:hAnsi="Arial" w:cs="Arial"/>
                <w:sz w:val="20"/>
                <w:szCs w:val="20"/>
              </w:rPr>
              <w:t xml:space="preserve">Chráňte pred teplom a priamym slnečným žiarením. 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vetranie/odsávanie na pracovisku.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Zabrániť vzniku aerosó</w:t>
            </w:r>
            <w:r w:rsidRPr="007E6C21">
              <w:rPr>
                <w:rFonts w:ascii="Arial" w:hAnsi="Arial" w:cs="Arial"/>
                <w:sz w:val="20"/>
                <w:szCs w:val="20"/>
              </w:rPr>
              <w:t>lu.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na ochranu pred vznikom požiaru a výbuchu: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- nefajčiť.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Prijať opatrenia proti vzniku elektrostatického náboja.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Prístroje na ochranu </w:t>
            </w:r>
            <w:r>
              <w:rPr>
                <w:rFonts w:ascii="Arial" w:hAnsi="Arial" w:cs="Arial"/>
                <w:sz w:val="20"/>
                <w:szCs w:val="20"/>
              </w:rPr>
              <w:t xml:space="preserve">dýchacích ústrojov </w:t>
            </w:r>
            <w:r w:rsidR="00BC52F9">
              <w:rPr>
                <w:rFonts w:ascii="Arial" w:hAnsi="Arial" w:cs="Arial"/>
                <w:sz w:val="20"/>
                <w:szCs w:val="20"/>
              </w:rPr>
              <w:t>v pohotovosti.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Skladovanie: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Požiadavky na skladovacie priestory a nádrže: Skladovať na chladnom mieste.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ohľadne spoločného skladovania: nevyžaduje sa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Ďalšie inštrukcie o podmienkach skladovania: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Nádrže udržiavajte nepriedušne uzavreté.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Skladovať v suchu a chlade v riadne zavretými nádobami.</w:t>
            </w:r>
          </w:p>
          <w:p w:rsidR="00C97642" w:rsidRPr="006F445E" w:rsidRDefault="00BC52F9" w:rsidP="00A26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Skladovacia trieda: </w:t>
            </w:r>
            <w:r w:rsidR="00A2681C">
              <w:rPr>
                <w:rFonts w:ascii="Arial" w:hAnsi="Arial" w:cs="Arial"/>
                <w:sz w:val="20"/>
                <w:szCs w:val="20"/>
              </w:rPr>
              <w:t>2B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ODDIEL 8: Kontroly expozície/osobná ochrana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D50AC3" w:rsidRDefault="00D50AC3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6C89">
              <w:rPr>
                <w:rFonts w:ascii="Arial" w:hAnsi="Arial" w:cs="Arial"/>
                <w:sz w:val="20"/>
                <w:szCs w:val="20"/>
              </w:rPr>
              <w:t>81. Etylacetát (octan etylový)</w:t>
            </w:r>
            <w:r>
              <w:rPr>
                <w:rFonts w:ascii="Arial" w:hAnsi="Arial" w:cs="Arial"/>
                <w:sz w:val="20"/>
                <w:szCs w:val="20"/>
              </w:rPr>
              <w:t xml:space="preserve"> CAS: </w:t>
            </w:r>
            <w:r w:rsidRPr="00816C89">
              <w:rPr>
                <w:rFonts w:ascii="Arial" w:hAnsi="Arial" w:cs="Arial"/>
                <w:sz w:val="20"/>
                <w:szCs w:val="20"/>
              </w:rPr>
              <w:t>141-78-6</w:t>
            </w:r>
            <w:r>
              <w:rPr>
                <w:rFonts w:ascii="Arial" w:hAnsi="Arial" w:cs="Arial"/>
                <w:sz w:val="20"/>
                <w:szCs w:val="20"/>
              </w:rPr>
              <w:t>: priemerný:</w:t>
            </w:r>
            <w:r w:rsidRPr="00816C89">
              <w:rPr>
                <w:rFonts w:ascii="Arial" w:hAnsi="Arial" w:cs="Arial"/>
                <w:sz w:val="20"/>
                <w:szCs w:val="20"/>
              </w:rPr>
              <w:t xml:space="preserve"> 200 </w:t>
            </w:r>
            <w:r>
              <w:rPr>
                <w:rFonts w:ascii="Arial" w:hAnsi="Arial" w:cs="Arial"/>
                <w:sz w:val="20"/>
                <w:szCs w:val="20"/>
              </w:rPr>
              <w:t xml:space="preserve">ppm, </w:t>
            </w:r>
            <w:r w:rsidRPr="00816C89">
              <w:rPr>
                <w:rFonts w:ascii="Arial" w:hAnsi="Arial" w:cs="Arial"/>
                <w:sz w:val="20"/>
                <w:szCs w:val="20"/>
              </w:rPr>
              <w:t xml:space="preserve">734 </w:t>
            </w:r>
            <w:r>
              <w:rPr>
                <w:rFonts w:ascii="Arial" w:hAnsi="Arial" w:cs="Arial"/>
                <w:sz w:val="20"/>
                <w:szCs w:val="20"/>
              </w:rPr>
              <w:t xml:space="preserve">mg/m3; krátkodobý: </w:t>
            </w:r>
            <w:r w:rsidRPr="00816C89">
              <w:rPr>
                <w:rFonts w:ascii="Arial" w:hAnsi="Arial" w:cs="Arial"/>
                <w:sz w:val="20"/>
                <w:szCs w:val="20"/>
              </w:rPr>
              <w:t>400</w:t>
            </w:r>
            <w:r>
              <w:rPr>
                <w:rFonts w:ascii="Arial" w:hAnsi="Arial" w:cs="Arial"/>
                <w:sz w:val="20"/>
                <w:szCs w:val="20"/>
              </w:rPr>
              <w:t xml:space="preserve"> ppm,</w:t>
            </w:r>
            <w:r w:rsidRPr="00816C89">
              <w:rPr>
                <w:rFonts w:ascii="Arial" w:hAnsi="Arial" w:cs="Arial"/>
                <w:sz w:val="20"/>
                <w:szCs w:val="20"/>
              </w:rPr>
              <w:t xml:space="preserve"> 1468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</w:t>
            </w:r>
          </w:p>
          <w:p w:rsidR="00694EE1" w:rsidRDefault="00694EE1" w:rsidP="00694E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A34">
              <w:rPr>
                <w:rFonts w:ascii="Arial" w:hAnsi="Arial" w:cs="Arial"/>
                <w:sz w:val="20"/>
                <w:szCs w:val="20"/>
              </w:rPr>
              <w:t>31. Butylacetáty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C0A34">
              <w:rPr>
                <w:rFonts w:ascii="Arial" w:hAnsi="Arial" w:cs="Arial"/>
                <w:sz w:val="20"/>
                <w:szCs w:val="20"/>
              </w:rPr>
              <w:t xml:space="preserve">n-Butylacetát </w:t>
            </w:r>
            <w:r>
              <w:rPr>
                <w:rFonts w:ascii="Arial" w:hAnsi="Arial" w:cs="Arial"/>
                <w:sz w:val="20"/>
                <w:szCs w:val="20"/>
              </w:rPr>
              <w:t xml:space="preserve">CAS </w:t>
            </w:r>
            <w:r w:rsidRPr="00CC0A34">
              <w:rPr>
                <w:rFonts w:ascii="Arial" w:hAnsi="Arial" w:cs="Arial"/>
                <w:sz w:val="20"/>
                <w:szCs w:val="20"/>
              </w:rPr>
              <w:t>123-86-4</w:t>
            </w:r>
            <w:r>
              <w:rPr>
                <w:rFonts w:ascii="Arial" w:hAnsi="Arial" w:cs="Arial"/>
                <w:sz w:val="20"/>
                <w:szCs w:val="20"/>
              </w:rPr>
              <w:t>: priemerný:</w:t>
            </w:r>
            <w:r w:rsidRPr="00CC0A34">
              <w:rPr>
                <w:rFonts w:ascii="Arial" w:hAnsi="Arial" w:cs="Arial"/>
                <w:sz w:val="20"/>
                <w:szCs w:val="20"/>
              </w:rPr>
              <w:t xml:space="preserve"> 50</w:t>
            </w:r>
            <w:r>
              <w:rPr>
                <w:rFonts w:ascii="Arial" w:hAnsi="Arial" w:cs="Arial"/>
                <w:sz w:val="20"/>
                <w:szCs w:val="20"/>
              </w:rPr>
              <w:t xml:space="preserve"> ppm,</w:t>
            </w:r>
            <w:r w:rsidRPr="00CC0A34">
              <w:rPr>
                <w:rFonts w:ascii="Arial" w:hAnsi="Arial" w:cs="Arial"/>
                <w:sz w:val="20"/>
                <w:szCs w:val="20"/>
              </w:rPr>
              <w:t xml:space="preserve"> 241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mg/m3; krátkodobý:</w:t>
            </w:r>
            <w:r w:rsidRPr="00CC0A34">
              <w:rPr>
                <w:rFonts w:ascii="Arial" w:hAnsi="Arial" w:cs="Arial"/>
                <w:sz w:val="20"/>
                <w:szCs w:val="20"/>
              </w:rPr>
              <w:t xml:space="preserve"> 150</w:t>
            </w:r>
            <w:r>
              <w:rPr>
                <w:rFonts w:ascii="Arial" w:hAnsi="Arial" w:cs="Arial"/>
                <w:sz w:val="20"/>
                <w:szCs w:val="20"/>
              </w:rPr>
              <w:t xml:space="preserve"> ppm,</w:t>
            </w:r>
            <w:r w:rsidRPr="00CC0A34">
              <w:rPr>
                <w:rFonts w:ascii="Arial" w:hAnsi="Arial" w:cs="Arial"/>
                <w:sz w:val="20"/>
                <w:szCs w:val="20"/>
              </w:rPr>
              <w:t xml:space="preserve"> 723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</w:t>
            </w:r>
          </w:p>
          <w:p w:rsidR="00DD79BD" w:rsidRDefault="00694EE1" w:rsidP="0011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464">
              <w:rPr>
                <w:rFonts w:ascii="Arial" w:hAnsi="Arial" w:cs="Arial"/>
                <w:sz w:val="20"/>
                <w:szCs w:val="20"/>
              </w:rPr>
              <w:t xml:space="preserve">226. Oxid titaničitý </w:t>
            </w:r>
            <w:r>
              <w:rPr>
                <w:rFonts w:ascii="Arial" w:hAnsi="Arial" w:cs="Arial"/>
                <w:sz w:val="20"/>
                <w:szCs w:val="20"/>
              </w:rPr>
              <w:t xml:space="preserve">CAS: </w:t>
            </w:r>
            <w:r w:rsidRPr="009B4464">
              <w:rPr>
                <w:rFonts w:ascii="Arial" w:hAnsi="Arial" w:cs="Arial"/>
                <w:sz w:val="20"/>
                <w:szCs w:val="20"/>
              </w:rPr>
              <w:t>13463-67-7</w:t>
            </w:r>
            <w:r>
              <w:rPr>
                <w:rFonts w:ascii="Arial" w:hAnsi="Arial" w:cs="Arial"/>
                <w:sz w:val="20"/>
                <w:szCs w:val="20"/>
              </w:rPr>
              <w:t>: priemerný:</w:t>
            </w:r>
            <w:r w:rsidRPr="009B4464">
              <w:rPr>
                <w:rFonts w:ascii="Arial" w:hAnsi="Arial" w:cs="Arial"/>
                <w:sz w:val="20"/>
                <w:szCs w:val="20"/>
              </w:rPr>
              <w:t xml:space="preserve"> 5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</w:t>
            </w:r>
          </w:p>
          <w:p w:rsidR="00B607BC" w:rsidRPr="006F445E" w:rsidRDefault="00B607BC" w:rsidP="0011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A34">
              <w:rPr>
                <w:rFonts w:ascii="Arial" w:hAnsi="Arial" w:cs="Arial"/>
                <w:sz w:val="20"/>
                <w:szCs w:val="20"/>
              </w:rPr>
              <w:t>177. 2-Metoxypropán-2-yl acetát (propylénglykol 1-metyléter 2-acetát)</w:t>
            </w:r>
            <w:r>
              <w:rPr>
                <w:rFonts w:ascii="Arial" w:hAnsi="Arial" w:cs="Arial"/>
                <w:sz w:val="20"/>
                <w:szCs w:val="20"/>
              </w:rPr>
              <w:t xml:space="preserve"> CAS </w:t>
            </w:r>
            <w:r w:rsidRPr="00CC0A34">
              <w:rPr>
                <w:rFonts w:ascii="Arial" w:hAnsi="Arial" w:cs="Arial"/>
                <w:sz w:val="20"/>
                <w:szCs w:val="20"/>
              </w:rPr>
              <w:t>108-65-6</w:t>
            </w:r>
            <w:r>
              <w:rPr>
                <w:rFonts w:ascii="Arial" w:hAnsi="Arial" w:cs="Arial"/>
                <w:sz w:val="20"/>
                <w:szCs w:val="20"/>
              </w:rPr>
              <w:t>: priemerný:</w:t>
            </w:r>
            <w:r w:rsidRPr="00CC0A34">
              <w:rPr>
                <w:rFonts w:ascii="Arial" w:hAnsi="Arial" w:cs="Arial"/>
                <w:sz w:val="20"/>
                <w:szCs w:val="20"/>
              </w:rPr>
              <w:t xml:space="preserve"> 50</w:t>
            </w:r>
            <w:r>
              <w:rPr>
                <w:rFonts w:ascii="Arial" w:hAnsi="Arial" w:cs="Arial"/>
                <w:sz w:val="20"/>
                <w:szCs w:val="20"/>
              </w:rPr>
              <w:t xml:space="preserve"> ppm,</w:t>
            </w:r>
            <w:r w:rsidRPr="00CC0A34">
              <w:rPr>
                <w:rFonts w:ascii="Arial" w:hAnsi="Arial" w:cs="Arial"/>
                <w:sz w:val="20"/>
                <w:szCs w:val="20"/>
              </w:rPr>
              <w:t xml:space="preserve"> 275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mg/m3; krátkodobý:</w:t>
            </w:r>
            <w:r w:rsidRPr="00CC0A34">
              <w:rPr>
                <w:rFonts w:ascii="Arial" w:hAnsi="Arial" w:cs="Arial"/>
                <w:sz w:val="20"/>
                <w:szCs w:val="20"/>
              </w:rPr>
              <w:t xml:space="preserve"> 100</w:t>
            </w:r>
            <w:r>
              <w:rPr>
                <w:rFonts w:ascii="Arial" w:hAnsi="Arial" w:cs="Arial"/>
                <w:sz w:val="20"/>
                <w:szCs w:val="20"/>
              </w:rPr>
              <w:t xml:space="preserve"> ppm,</w:t>
            </w:r>
            <w:r w:rsidRPr="00CC0A34">
              <w:rPr>
                <w:rFonts w:ascii="Arial" w:hAnsi="Arial" w:cs="Arial"/>
                <w:sz w:val="20"/>
                <w:szCs w:val="20"/>
              </w:rPr>
              <w:t xml:space="preserve"> 550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mg/m3, Poznámka</w:t>
            </w:r>
            <w:r w:rsidRPr="00CC0A34">
              <w:rPr>
                <w:rFonts w:ascii="Arial" w:hAnsi="Arial" w:cs="Arial"/>
                <w:sz w:val="20"/>
                <w:szCs w:val="20"/>
              </w:rPr>
              <w:t xml:space="preserve"> K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Žiadne ďalšie údaje,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BC52F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Všeobecné ochranné a hygienické opatrenia: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Skladovať oddelene od potravín, nápojov a krmovín. Znečistené, nasiaknuté časti odevu okamžite vyzliecť. Pred prestávkami a po ukončení práce umyť ruky. Nevdychovať plyny/pary/aerosóly.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Zabrániť styku s pokožkou. Zabrániť styku s očami a pokožkou.</w:t>
            </w:r>
          </w:p>
          <w:p w:rsidR="00BC52F9" w:rsidRPr="00BC52F9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dýchacích orgánov: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Pri krátkodobom alebo nepatrnom vplyve filtračný dýchací prístroj; v prípade intenzívnejšej resp.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dlhodobej expozície použiť ochranný dýchací prístroj nezávislý od okolitého ovzdušia. Filter A2/P3</w:t>
            </w:r>
          </w:p>
          <w:p w:rsidR="00DD79BD" w:rsidRPr="00BC52F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A2681C">
              <w:rPr>
                <w:rFonts w:ascii="Arial" w:hAnsi="Arial" w:cs="Arial"/>
                <w:sz w:val="20"/>
                <w:szCs w:val="20"/>
              </w:rPr>
              <w:t>nevyžaduje sa</w:t>
            </w: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Ochrana rúk: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Ochranné rukavice.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Materiál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C52F9">
              <w:rPr>
                <w:rFonts w:ascii="Arial" w:hAnsi="Arial" w:cs="Arial"/>
                <w:sz w:val="20"/>
                <w:szCs w:val="20"/>
              </w:rPr>
              <w:t>Butylkaučuk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C52F9">
              <w:rPr>
                <w:rFonts w:ascii="Arial" w:hAnsi="Arial" w:cs="Arial"/>
                <w:sz w:val="20"/>
                <w:szCs w:val="20"/>
              </w:rPr>
              <w:t xml:space="preserve">Voľba vhodnej rukavice nezávisí iba od materiálu, ale aj od ďalších kvalitatívnych znakov a je odlišná </w:t>
            </w:r>
            <w:r w:rsidR="00A2681C">
              <w:rPr>
                <w:rFonts w:ascii="Arial" w:hAnsi="Arial" w:cs="Arial"/>
                <w:sz w:val="20"/>
                <w:szCs w:val="20"/>
              </w:rPr>
              <w:t>u každého výrobcu</w:t>
            </w:r>
            <w:r w:rsidRPr="00BC52F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Penetračný čas materiálu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C52F9">
              <w:rPr>
                <w:rFonts w:ascii="Arial" w:hAnsi="Arial" w:cs="Arial"/>
                <w:sz w:val="20"/>
                <w:szCs w:val="20"/>
              </w:rPr>
              <w:t>Butyl-gumové rukavice s hrúbkou 0,4 mm, sú odolné proti: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Acetón: 480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Butyl-acetát: 60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Etylacetát: 170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Xylén: 42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Butylové gumené rukavice s hrúbkou 0,4 mm sú 42 až 480 minút odolné proti rozpúšťadlu. Z bezpečnostných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dôvodov odporúčame, aby používatelia a osoby zodpovedné za bezpečnosť práce počítali s časom odolnosti proti rozpúšťadlu 42 minút. Na základe údajov v časti 3 tejto karty bezpečnostných údajov rukavice poskytujú v niektorých prípadoch ochranu aj dlhšie.</w:t>
            </w:r>
          </w:p>
          <w:p w:rsidR="00763E56" w:rsidRPr="00BC52F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Ochranný pracovný odev. Znečistenú pokožku dôkladne umyte. </w:t>
            </w:r>
          </w:p>
          <w:p w:rsidR="002133D0" w:rsidRPr="00BC52F9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CE063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Dbajte na obvyklé opatrenia na ochranu životného prostredia, viď bod 6.2. Zabráňte vniknutiu do pôdy, povrchovej vody alebo kanalizácie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701"/>
        <w:gridCol w:w="1701"/>
      </w:tblGrid>
      <w:tr w:rsidR="00DD79BD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426FD3" w:rsidP="00426F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Aerosól - k</w:t>
            </w:r>
            <w:r w:rsidR="00763E56" w:rsidRPr="006F445E">
              <w:rPr>
                <w:rFonts w:ascii="Arial" w:hAnsi="Arial" w:cs="Arial"/>
                <w:sz w:val="20"/>
                <w:szCs w:val="20"/>
              </w:rPr>
              <w:t>vapal</w:t>
            </w:r>
            <w:r w:rsidR="00BC52F9">
              <w:rPr>
                <w:rFonts w:ascii="Arial" w:hAnsi="Arial" w:cs="Arial"/>
                <w:sz w:val="20"/>
                <w:szCs w:val="20"/>
              </w:rPr>
              <w:t>i</w:t>
            </w:r>
            <w:r w:rsidR="00763E56" w:rsidRPr="006F445E">
              <w:rPr>
                <w:rFonts w:ascii="Arial" w:hAnsi="Arial" w:cs="Arial"/>
                <w:sz w:val="20"/>
                <w:szCs w:val="20"/>
              </w:rPr>
              <w:t>n</w:t>
            </w:r>
            <w:r w:rsidR="00BC52F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Farba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426FD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Podľa označenia produktu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577862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charakteristický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426FD3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varu alebo počiatočná teplota varu a rozmedzie teploty varu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426FD3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426FD3" w:rsidP="00426F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26FD3">
              <w:rPr>
                <w:rFonts w:ascii="Arial" w:hAnsi="Arial" w:cs="Arial"/>
                <w:sz w:val="20"/>
                <w:szCs w:val="20"/>
              </w:rPr>
              <w:t>1,5 obj. % (106-97-8 bután)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B607BC" w:rsidRPr="00B607BC">
              <w:rPr>
                <w:rFonts w:ascii="Arial" w:hAnsi="Arial" w:cs="Arial"/>
                <w:sz w:val="20"/>
                <w:szCs w:val="20"/>
              </w:rPr>
              <w:t>11,5 Vol % (141-78-6 etyl acetát)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Neaplikovateľné pre aerosól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</w:t>
            </w:r>
            <w:r w:rsidR="00426FD3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mm2/s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vodou nemiešateľný, resp. málo miešateľný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426FD3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20 °C: 8300 (propán)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Hustota / relatívna hustota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20 °C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FD3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Vzhľad: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Vzhľad: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Forma: aeros</w:t>
            </w:r>
            <w:r w:rsidR="00D564BB">
              <w:rPr>
                <w:rFonts w:ascii="Arial" w:hAnsi="Arial" w:cs="Arial"/>
                <w:sz w:val="20"/>
                <w:szCs w:val="20"/>
              </w:rPr>
              <w:t>ó</w:t>
            </w:r>
            <w:r w:rsidRPr="00264C18">
              <w:rPr>
                <w:rFonts w:ascii="Arial" w:hAnsi="Arial" w:cs="Arial"/>
                <w:sz w:val="20"/>
                <w:szCs w:val="20"/>
              </w:rPr>
              <w:t>l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Dôležité údaje pre ochranu zdravia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64C18">
              <w:rPr>
                <w:rFonts w:ascii="Arial" w:hAnsi="Arial" w:cs="Arial"/>
                <w:sz w:val="20"/>
                <w:szCs w:val="20"/>
              </w:rPr>
              <w:t>životného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C18">
              <w:rPr>
                <w:rFonts w:ascii="Arial" w:hAnsi="Arial" w:cs="Arial"/>
                <w:sz w:val="20"/>
                <w:szCs w:val="20"/>
              </w:rPr>
              <w:t>prostredia ako aj bezpečnosti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Výbušné vlastnosti: Neurčené.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Obsah rozpúšťadla: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 xml:space="preserve">Organické rozpúšťadlá: </w:t>
            </w:r>
            <w:r w:rsidR="00426FD3">
              <w:rPr>
                <w:rFonts w:ascii="Arial" w:hAnsi="Arial" w:cs="Arial"/>
                <w:sz w:val="20"/>
                <w:szCs w:val="20"/>
              </w:rPr>
              <w:t>8</w:t>
            </w:r>
            <w:r w:rsidR="002B653C">
              <w:rPr>
                <w:rFonts w:ascii="Arial" w:hAnsi="Arial" w:cs="Arial"/>
                <w:sz w:val="20"/>
                <w:szCs w:val="20"/>
              </w:rPr>
              <w:t>7,</w:t>
            </w:r>
            <w:r w:rsidRPr="00264C18">
              <w:rPr>
                <w:rFonts w:ascii="Arial" w:hAnsi="Arial" w:cs="Arial"/>
                <w:sz w:val="20"/>
                <w:szCs w:val="20"/>
              </w:rPr>
              <w:t>9 %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VOC (EC) </w:t>
            </w:r>
            <w:r w:rsidR="00065F9E" w:rsidRPr="00065F9E">
              <w:rPr>
                <w:rFonts w:ascii="Arial" w:hAnsi="Arial" w:cs="Arial"/>
                <w:sz w:val="20"/>
                <w:szCs w:val="20"/>
              </w:rPr>
              <w:t>6</w:t>
            </w:r>
            <w:r w:rsidR="002B653C">
              <w:rPr>
                <w:rFonts w:ascii="Arial" w:hAnsi="Arial" w:cs="Arial"/>
                <w:sz w:val="20"/>
                <w:szCs w:val="20"/>
              </w:rPr>
              <w:t>15</w:t>
            </w:r>
            <w:r w:rsidR="00065F9E" w:rsidRPr="00065F9E">
              <w:rPr>
                <w:rFonts w:ascii="Arial" w:hAnsi="Arial" w:cs="Arial"/>
                <w:sz w:val="20"/>
                <w:szCs w:val="20"/>
              </w:rPr>
              <w:t>,</w:t>
            </w:r>
            <w:r w:rsidR="002B653C">
              <w:rPr>
                <w:rFonts w:ascii="Arial" w:hAnsi="Arial" w:cs="Arial"/>
                <w:sz w:val="20"/>
                <w:szCs w:val="20"/>
              </w:rPr>
              <w:t>1</w:t>
            </w:r>
            <w:r w:rsidR="00065F9E" w:rsidRPr="00065F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C18">
              <w:rPr>
                <w:rFonts w:ascii="Arial" w:hAnsi="Arial" w:cs="Arial"/>
                <w:sz w:val="20"/>
                <w:szCs w:val="20"/>
              </w:rPr>
              <w:t>g/l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 xml:space="preserve">VOC-EU% </w:t>
            </w:r>
            <w:r w:rsidR="00426FD3">
              <w:rPr>
                <w:rFonts w:ascii="Arial" w:hAnsi="Arial" w:cs="Arial"/>
                <w:sz w:val="20"/>
                <w:szCs w:val="20"/>
              </w:rPr>
              <w:t>8</w:t>
            </w:r>
            <w:r w:rsidR="002B653C">
              <w:rPr>
                <w:rFonts w:ascii="Arial" w:hAnsi="Arial" w:cs="Arial"/>
                <w:sz w:val="20"/>
                <w:szCs w:val="20"/>
              </w:rPr>
              <w:t>7</w:t>
            </w:r>
            <w:r w:rsidRPr="00264C18">
              <w:rPr>
                <w:rFonts w:ascii="Arial" w:hAnsi="Arial" w:cs="Arial"/>
                <w:sz w:val="20"/>
                <w:szCs w:val="20"/>
              </w:rPr>
              <w:t>,</w:t>
            </w:r>
            <w:r w:rsidR="002B653C">
              <w:rPr>
                <w:rFonts w:ascii="Arial" w:hAnsi="Arial" w:cs="Arial"/>
                <w:sz w:val="20"/>
                <w:szCs w:val="20"/>
              </w:rPr>
              <w:t>88</w:t>
            </w:r>
            <w:r w:rsidRPr="00264C18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 xml:space="preserve">Obsah pevných častí: </w:t>
            </w:r>
            <w:r w:rsidR="00426FD3">
              <w:rPr>
                <w:rFonts w:ascii="Arial" w:hAnsi="Arial" w:cs="Arial"/>
                <w:sz w:val="20"/>
                <w:szCs w:val="20"/>
              </w:rPr>
              <w:t>1</w:t>
            </w:r>
            <w:r w:rsidR="002B653C">
              <w:rPr>
                <w:rFonts w:ascii="Arial" w:hAnsi="Arial" w:cs="Arial"/>
                <w:sz w:val="20"/>
                <w:szCs w:val="20"/>
              </w:rPr>
              <w:t>2,0</w:t>
            </w:r>
            <w:r w:rsidRPr="00264C18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Zmena skupenstva</w:t>
            </w:r>
          </w:p>
          <w:p w:rsidR="00E12654" w:rsidRPr="00E12654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 xml:space="preserve">Rýchlosť odparovania Nepoužiteľný </w:t>
            </w:r>
            <w:r w:rsidR="00E12654" w:rsidRPr="00E12654">
              <w:rPr>
                <w:rFonts w:ascii="Arial" w:hAnsi="Arial" w:cs="Arial"/>
                <w:sz w:val="20"/>
                <w:szCs w:val="20"/>
              </w:rPr>
              <w:t>Informácie týkajúce sa tried fyzikálnej nebezpečnosti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Výbušniny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Aerosóly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Plyny pod tlakom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kvapaliny Veľmi horľavá kvapalina a pary.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reagujúce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(pyroforické)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(pyroforické)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sa zahrievajúce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a zmesi, ktoré pri kontakte s vodou uvoľňujú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lastRenderedPageBreak/>
              <w:t>Oxidujúce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Organické peroxidy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s korozívnym účinkom na kovy odpadá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Výbušniny si zníženou citlivosťou odpadá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E12654">
            <w:pPr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10.1. Reaktivita</w:t>
            </w:r>
            <w:r w:rsidR="00E1265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Termický rozklad / podmienky na zabránenie rozkladu: Žiadny rozklad pri použití v zmysle určenia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Žiadny rozklad pri použití v zmysle určenia.</w:t>
            </w:r>
          </w:p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známe žiadne nebezpečné produkty rozkladu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6F445E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426FD3" w:rsidRPr="00426FD3" w:rsidRDefault="00426FD3" w:rsidP="00426F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26FD3">
              <w:rPr>
                <w:rFonts w:ascii="Arial" w:hAnsi="Arial" w:cs="Arial"/>
                <w:sz w:val="20"/>
                <w:szCs w:val="20"/>
              </w:rPr>
              <w:t>141-78-6 etylacetát</w:t>
            </w:r>
          </w:p>
          <w:p w:rsidR="00426FD3" w:rsidRPr="00426FD3" w:rsidRDefault="00426FD3" w:rsidP="00426F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26FD3">
              <w:rPr>
                <w:rFonts w:ascii="Arial" w:hAnsi="Arial" w:cs="Arial"/>
                <w:sz w:val="20"/>
                <w:szCs w:val="20"/>
              </w:rPr>
              <w:t>Orálne LD50 &gt;18 000 mg/kg (králik)</w:t>
            </w:r>
          </w:p>
          <w:p w:rsidR="00426FD3" w:rsidRPr="00426FD3" w:rsidRDefault="00426FD3" w:rsidP="00426F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26FD3">
              <w:rPr>
                <w:rFonts w:ascii="Arial" w:hAnsi="Arial" w:cs="Arial"/>
                <w:sz w:val="20"/>
                <w:szCs w:val="20"/>
              </w:rPr>
              <w:t>Dermálne LD50 5620 mg/kg (potkan)</w:t>
            </w:r>
          </w:p>
          <w:p w:rsidR="00426FD3" w:rsidRPr="00426FD3" w:rsidRDefault="00426FD3" w:rsidP="00426F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26FD3">
              <w:rPr>
                <w:rFonts w:ascii="Arial" w:hAnsi="Arial" w:cs="Arial"/>
                <w:sz w:val="20"/>
                <w:szCs w:val="20"/>
              </w:rPr>
              <w:t>Inhalačn</w:t>
            </w:r>
            <w:r w:rsidR="002B653C">
              <w:rPr>
                <w:rFonts w:ascii="Arial" w:hAnsi="Arial" w:cs="Arial"/>
                <w:sz w:val="20"/>
                <w:szCs w:val="20"/>
              </w:rPr>
              <w:t>e</w:t>
            </w:r>
            <w:r w:rsidRPr="00426FD3">
              <w:rPr>
                <w:rFonts w:ascii="Arial" w:hAnsi="Arial" w:cs="Arial"/>
                <w:sz w:val="20"/>
                <w:szCs w:val="20"/>
              </w:rPr>
              <w:t xml:space="preserve"> LC50 / 4 h 1600 mg/m3 (potkan)</w:t>
            </w:r>
          </w:p>
          <w:p w:rsidR="00426FD3" w:rsidRDefault="00426FD3" w:rsidP="00426F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426FD3" w:rsidRPr="00426FD3" w:rsidRDefault="00426FD3" w:rsidP="00426F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26FD3">
              <w:rPr>
                <w:rFonts w:ascii="Arial" w:hAnsi="Arial" w:cs="Arial"/>
                <w:sz w:val="20"/>
                <w:szCs w:val="20"/>
              </w:rPr>
              <w:t>Uhľovodíky, C9-C11, izolkány, cykloalkány, &lt;2 % aromátov</w:t>
            </w:r>
          </w:p>
          <w:p w:rsidR="00426FD3" w:rsidRPr="00426FD3" w:rsidRDefault="00426FD3" w:rsidP="00426F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26FD3">
              <w:rPr>
                <w:rFonts w:ascii="Arial" w:hAnsi="Arial" w:cs="Arial"/>
                <w:sz w:val="20"/>
                <w:szCs w:val="20"/>
              </w:rPr>
              <w:t>Orálne LD50 &gt;5000 mg/kg (potkan)</w:t>
            </w:r>
          </w:p>
          <w:p w:rsidR="00426FD3" w:rsidRPr="00426FD3" w:rsidRDefault="00426FD3" w:rsidP="00426F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26FD3">
              <w:rPr>
                <w:rFonts w:ascii="Arial" w:hAnsi="Arial" w:cs="Arial"/>
                <w:sz w:val="20"/>
                <w:szCs w:val="20"/>
              </w:rPr>
              <w:t>Dermálne LD50 &gt;5000 mg/kg (králik)</w:t>
            </w:r>
          </w:p>
          <w:p w:rsidR="00426FD3" w:rsidRDefault="00426FD3" w:rsidP="00426F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426FD3" w:rsidRPr="00426FD3" w:rsidRDefault="00426FD3" w:rsidP="00426F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26FD3">
              <w:rPr>
                <w:rFonts w:ascii="Arial" w:hAnsi="Arial" w:cs="Arial"/>
                <w:sz w:val="20"/>
                <w:szCs w:val="20"/>
              </w:rPr>
              <w:t>123-86-4 n-butylacetát</w:t>
            </w:r>
          </w:p>
          <w:p w:rsidR="00426FD3" w:rsidRPr="00426FD3" w:rsidRDefault="00426FD3" w:rsidP="00426F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26FD3">
              <w:rPr>
                <w:rFonts w:ascii="Arial" w:hAnsi="Arial" w:cs="Arial"/>
                <w:sz w:val="20"/>
                <w:szCs w:val="20"/>
              </w:rPr>
              <w:t>Orálne LD50 10 800 mg/kg (potkan) (OECD 401)</w:t>
            </w:r>
          </w:p>
          <w:p w:rsidR="00426FD3" w:rsidRPr="00426FD3" w:rsidRDefault="00426FD3" w:rsidP="00426F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26FD3">
              <w:rPr>
                <w:rFonts w:ascii="Arial" w:hAnsi="Arial" w:cs="Arial"/>
                <w:sz w:val="20"/>
                <w:szCs w:val="20"/>
              </w:rPr>
              <w:t>Dermálne LD50 &gt;17600 mg/kg (králik)</w:t>
            </w:r>
          </w:p>
          <w:p w:rsidR="00060AD8" w:rsidRDefault="002B653C" w:rsidP="00426F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Inhalačne</w:t>
            </w:r>
            <w:r w:rsidR="00426FD3" w:rsidRPr="00426FD3">
              <w:rPr>
                <w:rFonts w:ascii="Arial" w:hAnsi="Arial" w:cs="Arial"/>
                <w:sz w:val="20"/>
                <w:szCs w:val="20"/>
              </w:rPr>
              <w:t xml:space="preserve"> LC50 / 4 h &gt;21 mg/m3 (potkan)</w:t>
            </w:r>
          </w:p>
          <w:p w:rsidR="002B653C" w:rsidRDefault="002B653C" w:rsidP="00426F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2B653C" w:rsidRPr="002B653C" w:rsidRDefault="002B653C" w:rsidP="002B65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B653C">
              <w:rPr>
                <w:rFonts w:ascii="Arial" w:hAnsi="Arial" w:cs="Arial"/>
                <w:sz w:val="20"/>
                <w:szCs w:val="20"/>
              </w:rPr>
              <w:t>108-65-6 2-metoxypropán-2-ylacetát</w:t>
            </w:r>
          </w:p>
          <w:p w:rsidR="002B653C" w:rsidRPr="002B653C" w:rsidRDefault="002B653C" w:rsidP="002B65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B653C">
              <w:rPr>
                <w:rFonts w:ascii="Arial" w:hAnsi="Arial" w:cs="Arial"/>
                <w:sz w:val="20"/>
                <w:szCs w:val="20"/>
              </w:rPr>
              <w:t>orálne LD50 8530 mg/kg (potkan)</w:t>
            </w:r>
          </w:p>
          <w:p w:rsidR="002B653C" w:rsidRPr="002B653C" w:rsidRDefault="002B653C" w:rsidP="002B65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B653C">
              <w:rPr>
                <w:rFonts w:ascii="Arial" w:hAnsi="Arial" w:cs="Arial"/>
                <w:sz w:val="20"/>
                <w:szCs w:val="20"/>
              </w:rPr>
              <w:t>dermálne LD50 &gt;5000 mg/kg (králik)</w:t>
            </w:r>
          </w:p>
          <w:p w:rsidR="002B653C" w:rsidRPr="006F445E" w:rsidRDefault="002B653C" w:rsidP="002B65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B653C">
              <w:rPr>
                <w:rFonts w:ascii="Arial" w:hAnsi="Arial" w:cs="Arial"/>
                <w:sz w:val="20"/>
                <w:szCs w:val="20"/>
              </w:rPr>
              <w:t>inhala</w:t>
            </w:r>
            <w:r>
              <w:rPr>
                <w:rFonts w:ascii="Arial" w:hAnsi="Arial" w:cs="Arial"/>
                <w:sz w:val="20"/>
                <w:szCs w:val="20"/>
              </w:rPr>
              <w:t>čne</w:t>
            </w:r>
            <w:r w:rsidRPr="002B653C">
              <w:rPr>
                <w:rFonts w:ascii="Arial" w:hAnsi="Arial" w:cs="Arial"/>
                <w:sz w:val="20"/>
                <w:szCs w:val="20"/>
              </w:rPr>
              <w:t xml:space="preserve"> LC50 / 4 h &gt;10000 mg/m3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653C">
              <w:rPr>
                <w:rFonts w:ascii="Arial" w:hAnsi="Arial" w:cs="Arial"/>
                <w:sz w:val="20"/>
                <w:szCs w:val="20"/>
              </w:rPr>
              <w:t xml:space="preserve">  (potkan)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Poleptanie kože/podráždenie kože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3C" w:rsidRPr="00E12654" w:rsidRDefault="002B653C" w:rsidP="002B65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060AD8" w:rsidRPr="006F445E" w:rsidRDefault="002B653C" w:rsidP="002B65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Nemá žiadny dráždivý účinok.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2B653C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B653C">
              <w:rPr>
                <w:rFonts w:ascii="Arial" w:hAnsi="Arial" w:cs="Arial"/>
                <w:sz w:val="20"/>
                <w:szCs w:val="20"/>
              </w:rPr>
              <w:t>Spôsobuje vážne podráždenie očí.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</w:t>
            </w:r>
            <w:r>
              <w:rPr>
                <w:rFonts w:ascii="Arial" w:hAnsi="Arial" w:cs="Arial"/>
                <w:sz w:val="20"/>
                <w:szCs w:val="20"/>
              </w:rPr>
              <w:t>nené.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je zná</w:t>
            </w:r>
            <w:r>
              <w:rPr>
                <w:rFonts w:ascii="Arial" w:hAnsi="Arial" w:cs="Arial"/>
                <w:sz w:val="20"/>
                <w:szCs w:val="20"/>
              </w:rPr>
              <w:t>my žiadny senzibilizačný účinok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Karcinogenita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Reprodukčná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1871D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Môže spôsobiť ospalosť alebo závraty.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Aspiračná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1C0482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F537CC" w:rsidRPr="006F445E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CC" w:rsidRDefault="00F537CC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426FD3" w:rsidRPr="00426FD3" w:rsidRDefault="00426FD3" w:rsidP="00426F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26FD3">
              <w:rPr>
                <w:rFonts w:ascii="Arial" w:hAnsi="Arial" w:cs="Arial"/>
                <w:sz w:val="20"/>
                <w:szCs w:val="20"/>
              </w:rPr>
              <w:t>Vlastnosti narúšajúce endokrinný systém</w:t>
            </w:r>
          </w:p>
          <w:p w:rsidR="00426FD3" w:rsidRPr="00426FD3" w:rsidRDefault="00426FD3" w:rsidP="00426F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26FD3">
              <w:rPr>
                <w:rFonts w:ascii="Arial" w:hAnsi="Arial" w:cs="Arial"/>
                <w:sz w:val="20"/>
                <w:szCs w:val="20"/>
              </w:rPr>
              <w:t>131-57-7 2-Hydroxy-4-metoxybenzofenón Zoznam II</w:t>
            </w:r>
          </w:p>
          <w:p w:rsidR="00FC48AD" w:rsidRPr="006F445E" w:rsidRDefault="00426FD3" w:rsidP="00426F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26FD3">
              <w:rPr>
                <w:rFonts w:ascii="Arial" w:hAnsi="Arial" w:cs="Arial"/>
                <w:sz w:val="20"/>
                <w:szCs w:val="20"/>
              </w:rPr>
              <w:t>78-93-3 zoznam butanónov II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Vodná toxicita:</w:t>
            </w:r>
          </w:p>
          <w:p w:rsidR="00426FD3" w:rsidRPr="00426FD3" w:rsidRDefault="00426FD3" w:rsidP="00426F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26FD3">
              <w:rPr>
                <w:rFonts w:ascii="Arial" w:hAnsi="Arial" w:cs="Arial"/>
                <w:sz w:val="20"/>
                <w:szCs w:val="20"/>
              </w:rPr>
              <w:t>Uhľovodíky, C9-C11, izolkány, cykloalkány, &lt;2 % aromátov</w:t>
            </w:r>
          </w:p>
          <w:p w:rsidR="00426FD3" w:rsidRPr="00426FD3" w:rsidRDefault="00426FD3" w:rsidP="00426F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26FD3">
              <w:rPr>
                <w:rFonts w:ascii="Arial" w:hAnsi="Arial" w:cs="Arial"/>
                <w:sz w:val="20"/>
                <w:szCs w:val="20"/>
              </w:rPr>
              <w:t>EC50 / 48 h 34 mg/l (daphnia magna)</w:t>
            </w:r>
          </w:p>
          <w:p w:rsidR="00426FD3" w:rsidRPr="00426FD3" w:rsidRDefault="00426FD3" w:rsidP="00426F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26FD3">
              <w:rPr>
                <w:rFonts w:ascii="Arial" w:hAnsi="Arial" w:cs="Arial"/>
                <w:sz w:val="20"/>
                <w:szCs w:val="20"/>
              </w:rPr>
              <w:t>EC50 / 72 h 1000 mg/l (Pseudokirchneriella Subcapitata)</w:t>
            </w:r>
          </w:p>
          <w:p w:rsidR="002E30F1" w:rsidRDefault="00426FD3" w:rsidP="00426F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26FD3">
              <w:rPr>
                <w:rFonts w:ascii="Arial" w:hAnsi="Arial" w:cs="Arial"/>
                <w:sz w:val="20"/>
                <w:szCs w:val="20"/>
              </w:rPr>
              <w:t>LC50 / 96 h 3,6 mg/l (pstruh dúhový)</w:t>
            </w:r>
          </w:p>
          <w:p w:rsidR="002B653C" w:rsidRDefault="002B653C" w:rsidP="00426F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2B653C" w:rsidRPr="002B653C" w:rsidRDefault="002B653C" w:rsidP="002B65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B653C">
              <w:rPr>
                <w:rFonts w:ascii="Arial" w:hAnsi="Arial" w:cs="Arial"/>
                <w:sz w:val="20"/>
                <w:szCs w:val="20"/>
              </w:rPr>
              <w:t>108-65-6 2-metoxypropán-2-yl acetát</w:t>
            </w:r>
          </w:p>
          <w:p w:rsidR="002B653C" w:rsidRPr="002B653C" w:rsidRDefault="002B653C" w:rsidP="002B65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B653C">
              <w:rPr>
                <w:rFonts w:ascii="Arial" w:hAnsi="Arial" w:cs="Arial"/>
                <w:sz w:val="20"/>
                <w:szCs w:val="20"/>
              </w:rPr>
              <w:t>EC50 / 48 h &gt;500 mg/l (daphnia magna)</w:t>
            </w:r>
          </w:p>
          <w:p w:rsidR="002B653C" w:rsidRPr="006F445E" w:rsidRDefault="002B653C" w:rsidP="002B65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B653C">
              <w:rPr>
                <w:rFonts w:ascii="Arial" w:hAnsi="Arial" w:cs="Arial"/>
                <w:sz w:val="20"/>
                <w:szCs w:val="20"/>
              </w:rPr>
              <w:t>LC50 / 96 h 100-180 mg/l (oncorhynchus mykiss / Regenbogenforelle)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12.2. Perzistencia a 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2B653C" w:rsidRDefault="00FC48AD" w:rsidP="002B65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2B653C" w:rsidRDefault="00FC48AD" w:rsidP="002B65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2B653C" w:rsidRDefault="00FC48AD" w:rsidP="002B65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12.5. Výsledky posúdenia PBT a</w:t>
            </w:r>
            <w:r w:rsidR="00FC48AD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 1907/2006 (REACH) v platnom znení.</w:t>
            </w:r>
          </w:p>
        </w:tc>
      </w:tr>
      <w:tr w:rsidR="000D2B06" w:rsidRPr="007F0B8C" w:rsidTr="00B22653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7F0B8C" w:rsidRDefault="000D2B06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12.6.Vlastnosti endokrinných disruptorov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A7318E" w:rsidRDefault="00426FD3" w:rsidP="00426F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26FD3">
              <w:rPr>
                <w:rFonts w:ascii="Arial" w:hAnsi="Arial" w:cs="Arial"/>
                <w:sz w:val="20"/>
                <w:szCs w:val="20"/>
              </w:rPr>
              <w:t>Informácie o vlastnostiach narúšajúcich endokrinný systém nájdete v</w:t>
            </w:r>
            <w:r>
              <w:rPr>
                <w:rFonts w:ascii="Arial" w:hAnsi="Arial" w:cs="Arial"/>
                <w:sz w:val="20"/>
                <w:szCs w:val="20"/>
              </w:rPr>
              <w:t xml:space="preserve"> oddiele </w:t>
            </w:r>
            <w:r w:rsidRPr="00426FD3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</w:tr>
      <w:tr w:rsidR="00DD79BD" w:rsidRPr="006F445E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0D2B0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</w:t>
            </w:r>
            <w:r w:rsidR="000D2B06">
              <w:rPr>
                <w:rFonts w:ascii="Arial" w:hAnsi="Arial" w:cs="Arial"/>
                <w:sz w:val="20"/>
                <w:szCs w:val="20"/>
              </w:rPr>
              <w:t>7</w:t>
            </w:r>
            <w:r w:rsidRPr="006F445E">
              <w:rPr>
                <w:rFonts w:ascii="Arial" w:hAnsi="Arial" w:cs="Arial"/>
                <w:sz w:val="20"/>
                <w:szCs w:val="20"/>
              </w:rPr>
              <w:t>. Iné nepriaznivé účinky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D3" w:rsidRPr="00426FD3" w:rsidRDefault="00426FD3" w:rsidP="00426F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26FD3">
              <w:rPr>
                <w:rFonts w:ascii="Arial" w:hAnsi="Arial" w:cs="Arial"/>
                <w:sz w:val="20"/>
                <w:szCs w:val="20"/>
              </w:rPr>
              <w:t>Komentár: Škodlivý pre ryby.</w:t>
            </w:r>
          </w:p>
          <w:p w:rsidR="00426FD3" w:rsidRPr="00426FD3" w:rsidRDefault="00426FD3" w:rsidP="00426F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26FD3">
              <w:rPr>
                <w:rFonts w:ascii="Arial" w:hAnsi="Arial" w:cs="Arial"/>
                <w:sz w:val="20"/>
                <w:szCs w:val="20"/>
              </w:rPr>
              <w:t>Ďalšie ekologické údaje:</w:t>
            </w:r>
          </w:p>
          <w:p w:rsidR="00426FD3" w:rsidRPr="00426FD3" w:rsidRDefault="00426FD3" w:rsidP="00426F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26FD3">
              <w:rPr>
                <w:rFonts w:ascii="Arial" w:hAnsi="Arial" w:cs="Arial"/>
                <w:sz w:val="20"/>
                <w:szCs w:val="20"/>
              </w:rPr>
              <w:t>Všeobecné informácie:</w:t>
            </w:r>
          </w:p>
          <w:p w:rsidR="00426FD3" w:rsidRPr="00426FD3" w:rsidRDefault="00426FD3" w:rsidP="00426F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26FD3">
              <w:rPr>
                <w:rFonts w:ascii="Arial" w:hAnsi="Arial" w:cs="Arial"/>
                <w:sz w:val="20"/>
                <w:szCs w:val="20"/>
              </w:rPr>
              <w:t>Trieda ohrozenia vôd 2 (vlastné hodnotenie): výrazne ohrozuje vodu</w:t>
            </w:r>
          </w:p>
          <w:p w:rsidR="00426FD3" w:rsidRPr="00426FD3" w:rsidRDefault="00426FD3" w:rsidP="00426F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26FD3">
              <w:rPr>
                <w:rFonts w:ascii="Arial" w:hAnsi="Arial" w:cs="Arial"/>
                <w:sz w:val="20"/>
                <w:szCs w:val="20"/>
              </w:rPr>
              <w:t>Zabráňte vniknutiu do podzemných vôd, vodných plôch alebo kanalizácie.</w:t>
            </w:r>
          </w:p>
          <w:p w:rsidR="00426FD3" w:rsidRPr="00426FD3" w:rsidRDefault="00426FD3" w:rsidP="00426F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26FD3">
              <w:rPr>
                <w:rFonts w:ascii="Arial" w:hAnsi="Arial" w:cs="Arial"/>
                <w:sz w:val="20"/>
                <w:szCs w:val="20"/>
              </w:rPr>
              <w:t>Nebezpečenstvo pre pitnú vodu v prípade úniku aj malého množstva do zeme.</w:t>
            </w:r>
          </w:p>
          <w:p w:rsidR="00DD79BD" w:rsidRPr="006F445E" w:rsidRDefault="001C5CA6" w:rsidP="001C5C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="00426FD3" w:rsidRPr="00426FD3">
              <w:rPr>
                <w:rFonts w:ascii="Arial" w:hAnsi="Arial" w:cs="Arial"/>
                <w:sz w:val="20"/>
                <w:szCs w:val="20"/>
              </w:rPr>
              <w:t>kodliv</w:t>
            </w:r>
            <w:r>
              <w:rPr>
                <w:rFonts w:ascii="Arial" w:hAnsi="Arial" w:cs="Arial"/>
                <w:sz w:val="20"/>
                <w:szCs w:val="20"/>
              </w:rPr>
              <w:t>ý</w:t>
            </w:r>
            <w:r w:rsidR="00426FD3" w:rsidRPr="00426FD3">
              <w:rPr>
                <w:rFonts w:ascii="Arial" w:hAnsi="Arial" w:cs="Arial"/>
                <w:sz w:val="20"/>
                <w:szCs w:val="20"/>
              </w:rPr>
              <w:t xml:space="preserve"> pre vodné organizmy</w:t>
            </w:r>
          </w:p>
        </w:tc>
      </w:tr>
    </w:tbl>
    <w:p w:rsidR="000772E8" w:rsidRPr="006F445E" w:rsidRDefault="000772E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FA14BA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Nesmie sa likvidovať spolu s domovým odpadom. </w:t>
            </w:r>
            <w:r>
              <w:rPr>
                <w:rFonts w:ascii="Arial" w:hAnsi="Arial" w:cs="Arial"/>
                <w:sz w:val="20"/>
                <w:szCs w:val="20"/>
              </w:rPr>
              <w:t>Zabrániť v</w:t>
            </w:r>
            <w:r w:rsidRPr="00825A52">
              <w:rPr>
                <w:rFonts w:ascii="Arial" w:hAnsi="Arial" w:cs="Arial"/>
                <w:sz w:val="20"/>
                <w:szCs w:val="20"/>
              </w:rPr>
              <w:t>nik</w:t>
            </w:r>
            <w:r>
              <w:rPr>
                <w:rFonts w:ascii="Arial" w:hAnsi="Arial" w:cs="Arial"/>
                <w:sz w:val="20"/>
                <w:szCs w:val="20"/>
              </w:rPr>
              <w:t>nutiu</w:t>
            </w:r>
            <w:r w:rsidRPr="00825A52">
              <w:rPr>
                <w:rFonts w:ascii="Arial" w:hAnsi="Arial" w:cs="Arial"/>
                <w:sz w:val="20"/>
                <w:szCs w:val="20"/>
              </w:rPr>
              <w:t xml:space="preserve"> do kanalizácie.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lastRenderedPageBreak/>
              <w:t>Eur</w:t>
            </w:r>
            <w:r w:rsidR="00D564BB">
              <w:rPr>
                <w:rFonts w:ascii="Arial" w:hAnsi="Arial" w:cs="Arial"/>
                <w:sz w:val="20"/>
                <w:szCs w:val="20"/>
              </w:rPr>
              <w:t>ó</w:t>
            </w:r>
            <w:r w:rsidRPr="00825A52">
              <w:rPr>
                <w:rFonts w:ascii="Arial" w:hAnsi="Arial" w:cs="Arial"/>
                <w:sz w:val="20"/>
                <w:szCs w:val="20"/>
              </w:rPr>
              <w:t>psk</w:t>
            </w:r>
            <w:r w:rsidR="00D564BB">
              <w:rPr>
                <w:rFonts w:ascii="Arial" w:hAnsi="Arial" w:cs="Arial"/>
                <w:sz w:val="20"/>
                <w:szCs w:val="20"/>
              </w:rPr>
              <w:t>y</w:t>
            </w:r>
            <w:r w:rsidRPr="00825A52">
              <w:rPr>
                <w:rFonts w:ascii="Arial" w:hAnsi="Arial" w:cs="Arial"/>
                <w:sz w:val="20"/>
                <w:szCs w:val="20"/>
              </w:rPr>
              <w:t xml:space="preserve"> katal</w:t>
            </w:r>
            <w:r w:rsidR="00D564BB">
              <w:rPr>
                <w:rFonts w:ascii="Arial" w:hAnsi="Arial" w:cs="Arial"/>
                <w:sz w:val="20"/>
                <w:szCs w:val="20"/>
              </w:rPr>
              <w:t>ó</w:t>
            </w:r>
            <w:r w:rsidRPr="00825A52">
              <w:rPr>
                <w:rFonts w:ascii="Arial" w:hAnsi="Arial" w:cs="Arial"/>
                <w:sz w:val="20"/>
                <w:szCs w:val="20"/>
              </w:rPr>
              <w:t>g odpadov</w:t>
            </w:r>
          </w:p>
          <w:p w:rsidR="001C5CA6" w:rsidRPr="001C5CA6" w:rsidRDefault="001C5CA6" w:rsidP="001C5C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5CA6">
              <w:rPr>
                <w:rFonts w:ascii="Arial" w:hAnsi="Arial" w:cs="Arial"/>
                <w:sz w:val="20"/>
                <w:szCs w:val="20"/>
              </w:rPr>
              <w:t>08 01 11</w:t>
            </w:r>
          </w:p>
          <w:p w:rsidR="002E30F1" w:rsidRDefault="001C5CA6" w:rsidP="001C5C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5CA6">
              <w:rPr>
                <w:rFonts w:ascii="Arial" w:hAnsi="Arial" w:cs="Arial"/>
                <w:sz w:val="20"/>
                <w:szCs w:val="20"/>
              </w:rPr>
              <w:t>odpadové farby a laky obsahujúce organické rozpúšťadlá alebo iné nebezpečné látky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C5CA6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1C5CA6">
              <w:rPr>
                <w:rFonts w:ascii="Arial" w:hAnsi="Arial" w:cs="Arial"/>
                <w:sz w:val="20"/>
                <w:szCs w:val="20"/>
              </w:rPr>
              <w:cr/>
            </w:r>
            <w:r w:rsidR="002E30F1" w:rsidRPr="002E30F1">
              <w:rPr>
                <w:rFonts w:ascii="Arial" w:hAnsi="Arial" w:cs="Arial"/>
                <w:sz w:val="20"/>
                <w:szCs w:val="20"/>
              </w:rPr>
              <w:t>15 01 04 obaly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2E30F1" w:rsidRPr="002E30F1">
              <w:rPr>
                <w:rFonts w:ascii="Arial" w:hAnsi="Arial" w:cs="Arial"/>
                <w:sz w:val="20"/>
                <w:szCs w:val="20"/>
              </w:rPr>
              <w:t>kovu</w:t>
            </w:r>
          </w:p>
          <w:p w:rsidR="001C5CA6" w:rsidRPr="00825A52" w:rsidRDefault="001C5CA6" w:rsidP="001C5C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5CA6">
              <w:rPr>
                <w:rFonts w:ascii="Arial" w:hAnsi="Arial" w:cs="Arial"/>
                <w:sz w:val="20"/>
                <w:szCs w:val="20"/>
              </w:rPr>
              <w:t>15 01 10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A6">
              <w:rPr>
                <w:rFonts w:ascii="Arial" w:hAnsi="Arial" w:cs="Arial"/>
                <w:sz w:val="20"/>
                <w:szCs w:val="20"/>
              </w:rPr>
              <w:t xml:space="preserve">obaly obsahujúce zvyšky nebezpečných látok alebo kontaminované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A6">
              <w:rPr>
                <w:rFonts w:ascii="Arial" w:hAnsi="Arial" w:cs="Arial"/>
                <w:sz w:val="20"/>
                <w:szCs w:val="20"/>
              </w:rPr>
              <w:t>nebezpečnými látkami N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Nevyčistené obaly:</w:t>
            </w:r>
          </w:p>
          <w:p w:rsidR="00DD79BD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Odporúčanie: </w:t>
            </w:r>
            <w:r w:rsidRPr="00825A52">
              <w:rPr>
                <w:rFonts w:ascii="Arial" w:hAnsi="Arial" w:cs="Arial"/>
                <w:sz w:val="20"/>
                <w:szCs w:val="20"/>
              </w:rPr>
              <w:t>Likvidácia v zmysle úradných predpisov.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065573" w:rsidRPr="006F445E" w:rsidRDefault="00065573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6F445E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1957"/>
        <w:gridCol w:w="1957"/>
        <w:gridCol w:w="1957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1871D3" w:rsidRPr="008B7EB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825A52">
            <w:pPr>
              <w:tabs>
                <w:tab w:val="right" w:pos="3060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14.1. Číslo OSN</w:t>
            </w:r>
            <w:r w:rsidR="00825A5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825A52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UN3295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8B7EB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14.2. Správne expedičné označenie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3295 UHĽOVODÍKY, KVAPALNÉ, I. N., Osobitné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ustanovenia 640D, OHROZUJÚCA ŽIVOTNÉ</w:t>
            </w:r>
          </w:p>
          <w:p w:rsidR="00060AD8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PROSTREDIE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HYDROCARBONS, LIQUID, N.O.S., MARINE</w:t>
            </w:r>
          </w:p>
          <w:p w:rsidR="00060AD8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POLLUTANT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60AD8" w:rsidRPr="008B7EB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14.3. Trieda nebezpečnosti pre dopravu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Trieda 3 (F1) Horľavé kvapalné látky</w:t>
            </w:r>
          </w:p>
          <w:p w:rsidR="00060AD8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Pokyny pre prípad nehody 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Class 3 Horľavé kvapalné látky</w:t>
            </w:r>
          </w:p>
          <w:p w:rsidR="00060AD8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Label 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871D3" w:rsidRPr="008B7EB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1871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14.4. Obalová skupina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825A52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871D3" w:rsidRPr="008B7EB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1871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14.5. Nebezpečnosť pre životné prostredie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825A52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Symbol (ryby a strom)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60AD8" w:rsidRPr="008B7EB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14.6. Osobitné bezpečnostné opatrenia pre užívateľa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Pozor: Horľavé kvapalné látky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Id. číslo nebezpečnosti (Kemlerovo číslo): 33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Číslo EMS: F-E,S-D</w:t>
            </w:r>
          </w:p>
          <w:p w:rsidR="00060AD8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· Stowage Category B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60AD8" w:rsidRPr="008B7EB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14.7. Doprava hromadného nákladu podľa prílohy II k dohovoru MARPOL 73/78 a Kódexu IBC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1871D3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871D3" w:rsidRPr="008B7EB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Obmedzené množstvá (LQ): 1L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Vyňaté množstvá (EQ) Kód: E2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Najväčšie čisté množstvo na vnútorný obal: 30 ml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lastRenderedPageBreak/>
              <w:t>Najväčšie čisté množstvo na vonkajší obal: 500 ml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Prevozna skupina 2 </w:t>
            </w:r>
          </w:p>
          <w:p w:rsidR="001871D3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Tunelový obmedzovací kód D/E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lastRenderedPageBreak/>
              <w:t>Limited quantities (LQ) 1L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Excepted quantities (EQ) Code: E2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Maximum net quantity per inner packaging: 30 ml</w:t>
            </w:r>
          </w:p>
          <w:p w:rsidR="001871D3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lastRenderedPageBreak/>
              <w:t>Maximum net quantity per outer packaging: 500 ml</w:t>
            </w:r>
          </w:p>
          <w:p w:rsid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UN "Model Regulation": UN 3295 UHĽOVODÍKY, KVAPALNÉ, I. N.,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OSOBITNÉ USTANOVENIA 640D, 3, II,</w:t>
            </w:r>
          </w:p>
          <w:p w:rsidR="00825A52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OHROZUJÚCA ŽIVOTNÉ PROSTREDIE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825A52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2012/18/EÚ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Menované nebezpečné látky - PRÍLOHA I Látka nie je obsiahnutá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Kategória podľa Seveso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P</w:t>
            </w:r>
            <w:r w:rsidR="001C5CA6">
              <w:rPr>
                <w:rFonts w:ascii="Arial" w:hAnsi="Arial" w:cs="Arial"/>
                <w:sz w:val="20"/>
                <w:szCs w:val="20"/>
              </w:rPr>
              <w:t>3a</w:t>
            </w:r>
            <w:r w:rsidRPr="00825A52">
              <w:rPr>
                <w:rFonts w:ascii="Arial" w:hAnsi="Arial" w:cs="Arial"/>
                <w:sz w:val="20"/>
                <w:szCs w:val="20"/>
              </w:rPr>
              <w:t xml:space="preserve"> HORĽAVÉ </w:t>
            </w:r>
            <w:r w:rsidR="001C5CA6">
              <w:rPr>
                <w:rFonts w:ascii="Arial" w:hAnsi="Arial" w:cs="Arial"/>
                <w:sz w:val="20"/>
                <w:szCs w:val="20"/>
              </w:rPr>
              <w:t>AEROSÓLY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Kvalifikačné množstvo (v tonách) na uplatn</w:t>
            </w:r>
            <w:r w:rsidR="001C5CA6">
              <w:rPr>
                <w:rFonts w:ascii="Arial" w:hAnsi="Arial" w:cs="Arial"/>
                <w:sz w:val="20"/>
                <w:szCs w:val="20"/>
              </w:rPr>
              <w:t>enie požiadaviek nižšej úrovne 15</w:t>
            </w:r>
            <w:r w:rsidRPr="00825A52">
              <w:rPr>
                <w:rFonts w:ascii="Arial" w:hAnsi="Arial" w:cs="Arial"/>
                <w:sz w:val="20"/>
                <w:szCs w:val="20"/>
              </w:rPr>
              <w:t>0 t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Kvalifikačné množstvo (v tonách) na uplatnenie požiadaviek vyššej úrovne 500 t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(ES) č. 1907/2006 PRÍLOHA XVII Podmienky obmedzenia: 3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Smernica 2011/65/EÚ o obmedzení používania určitých nebezpečných látok v elektrických a elektronických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zariadeniach - Príloha II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Látka nie je obsiahnutá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Nie sú dos</w:t>
            </w:r>
            <w:r>
              <w:rPr>
                <w:rFonts w:ascii="Arial" w:hAnsi="Arial" w:cs="Arial"/>
                <w:sz w:val="20"/>
                <w:szCs w:val="20"/>
              </w:rPr>
              <w:t>tupné informácie a vykonaní hodn</w:t>
            </w:r>
            <w:r w:rsidRPr="00825A52">
              <w:rPr>
                <w:rFonts w:ascii="Arial" w:hAnsi="Arial" w:cs="Arial"/>
                <w:sz w:val="20"/>
                <w:szCs w:val="20"/>
              </w:rPr>
              <w:t>otenia chemickej bezpečnosti chemických látok obsiahnutých v</w:t>
            </w:r>
          </w:p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zmesi.</w:t>
            </w:r>
          </w:p>
          <w:p w:rsidR="00DD79BD" w:rsidRPr="006F445E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Hodnotenie chemickej bezpečnosti nebolo vykonané.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16: Iné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auto"/>
          </w:tcPr>
          <w:p w:rsidR="008E4DD7" w:rsidRPr="006F445E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Údaje o revízii</w:t>
            </w:r>
          </w:p>
          <w:p w:rsidR="00B22653" w:rsidRPr="006F445E" w:rsidRDefault="003D62FB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E4DD7" w:rsidRPr="006F445E" w:rsidRDefault="008E4DD7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BCF Biokoncentračný faktor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CAS Chemical Abstracts Service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</w:t>
            </w:r>
            <w:r w:rsidRPr="006F445E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ozname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LD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log Kow Oktanol-voda rozdeľovací koeficient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 xml:space="preserve">NOEL Hladina bez pozorovaného účinku </w:t>
            </w:r>
          </w:p>
          <w:p w:rsidR="00DD79BD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PBT Perzistentný, bioakumulatívny a toxický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vPvB Veľmi perzistentný a veľmi bioakumulatívny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E05DF0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6F445E"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2E30F1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KBU dodávateľa</w:t>
            </w:r>
            <w:r w:rsidR="00D1286E"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H220 Mimoriadne horľavý plyn.</w:t>
            </w:r>
          </w:p>
          <w:p w:rsidR="00825A52" w:rsidRDefault="00825A52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H225 Veľmi horľavá kvapalina a pary.</w:t>
            </w:r>
          </w:p>
          <w:p w:rsidR="001C5CA6" w:rsidRDefault="001C5CA6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H226 Horľavá kvapalina a pary.</w:t>
            </w:r>
          </w:p>
          <w:p w:rsidR="009C4812" w:rsidRDefault="009C481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H280 Obsahuje plyn pod tlakom, pri zahriatí môže vybuchnúť.</w:t>
            </w:r>
          </w:p>
          <w:p w:rsidR="00825A52" w:rsidRDefault="00825A5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H304 Môže byť smrteľný po požití a vniknutí do dýchacích ciest.</w:t>
            </w:r>
          </w:p>
          <w:p w:rsidR="00825A52" w:rsidRPr="001342B9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H315 Spôsobuje podráždenie kože</w:t>
            </w:r>
          </w:p>
          <w:p w:rsidR="009C4812" w:rsidRDefault="009C481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H319 Spôsobuje vážne podráždenie očí.</w:t>
            </w:r>
          </w:p>
          <w:p w:rsidR="00825A52" w:rsidRPr="001342B9" w:rsidRDefault="00825A5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  <w:p w:rsidR="00691C07" w:rsidRDefault="00691C07" w:rsidP="00691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H351 Podozrenie, že spôsobuje rakovinu &lt;uveďte spôsob expozície, ak sa presvedčivo preukáže, že iné spôsoby expozície nevyvolávajú nebezpečenstvo&gt;.</w:t>
            </w:r>
          </w:p>
          <w:p w:rsidR="00060AD8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H411 Toxický pre vodné organizmy, s dlhodobými účinkami.</w:t>
            </w:r>
          </w:p>
          <w:p w:rsidR="009C4812" w:rsidRDefault="009C4812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EUH 066 Opakovaná expozícia môže spôsobit’ vysušenie alebo popraskanie pokožky.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Prehlásenie Karta bezpečnostných údajov obsahuje údaje na zaistenie bezpečnosti a ochrany zdravia pri práci a ochrany životného prostredia. Uvedené údaje zodpovedajú súčasnému stavu vedomostí a skúseností a sú v súlade s platnými právnymi predpismi. Nemôžu byť považované za záruku vhodnosti a použiteľnosti výrobku pre konkrétnu aplikáciu.</w:t>
            </w:r>
          </w:p>
        </w:tc>
      </w:tr>
    </w:tbl>
    <w:p w:rsidR="00DD79BD" w:rsidRPr="00060AD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60AD8" w:rsidTr="00DD79BD">
        <w:tc>
          <w:tcPr>
            <w:tcW w:w="9072" w:type="dxa"/>
            <w:shd w:val="clear" w:color="auto" w:fill="auto"/>
          </w:tcPr>
          <w:p w:rsidR="00DD79BD" w:rsidRPr="00060AD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0AD8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55608E" w:rsidRPr="0055608E" w:rsidRDefault="0055608E" w:rsidP="000A7AE4">
      <w:pPr>
        <w:rPr>
          <w:rFonts w:ascii="Arial" w:hAnsi="Arial" w:cs="Arial"/>
          <w:sz w:val="20"/>
          <w:szCs w:val="20"/>
          <w:lang w:val="en-US"/>
        </w:rPr>
      </w:pPr>
    </w:p>
    <w:sectPr w:rsidR="0055608E" w:rsidRPr="0055608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FA6" w:rsidRDefault="00A56FA6" w:rsidP="00DD79BD">
      <w:pPr>
        <w:spacing w:after="0" w:line="240" w:lineRule="auto"/>
      </w:pPr>
      <w:r>
        <w:separator/>
      </w:r>
    </w:p>
  </w:endnote>
  <w:endnote w:type="continuationSeparator" w:id="0">
    <w:p w:rsidR="00A56FA6" w:rsidRDefault="00A56FA6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BA3" w:rsidRPr="00DD79BD" w:rsidRDefault="00B80BA3" w:rsidP="00046A48">
    <w:pPr>
      <w:pStyle w:val="Pta"/>
      <w:tabs>
        <w:tab w:val="clear" w:pos="4536"/>
        <w:tab w:val="center" w:pos="5245"/>
      </w:tabs>
      <w:rPr>
        <w:rFonts w:ascii="Arial" w:hAnsi="Arial" w:cs="Arial"/>
        <w:sz w:val="20"/>
      </w:rPr>
    </w:pPr>
    <w:r w:rsidRPr="00012FA9">
      <w:rPr>
        <w:rFonts w:ascii="Arial" w:hAnsi="Arial" w:cs="Arial"/>
        <w:sz w:val="20"/>
        <w:szCs w:val="20"/>
      </w:rPr>
      <w:t xml:space="preserve">Cyklon </w:t>
    </w:r>
    <w:r w:rsidRPr="00046A48">
      <w:rPr>
        <w:rFonts w:ascii="Arial" w:hAnsi="Arial" w:cs="Arial"/>
        <w:sz w:val="20"/>
        <w:szCs w:val="20"/>
      </w:rPr>
      <w:t>Chemalex Marking various colours 500ml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80472F">
      <w:rPr>
        <w:rFonts w:ascii="Arial" w:hAnsi="Arial" w:cs="Arial"/>
        <w:noProof/>
        <w:sz w:val="20"/>
      </w:rPr>
      <w:t>2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\* MERGEFORMAT </w:instrText>
    </w:r>
    <w:r>
      <w:rPr>
        <w:rFonts w:ascii="Arial" w:hAnsi="Arial" w:cs="Arial"/>
        <w:sz w:val="20"/>
      </w:rPr>
      <w:fldChar w:fldCharType="separate"/>
    </w:r>
    <w:r w:rsidR="0080472F">
      <w:rPr>
        <w:rFonts w:ascii="Arial" w:hAnsi="Arial" w:cs="Arial"/>
        <w:noProof/>
        <w:sz w:val="20"/>
      </w:rPr>
      <w:t>12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FA6" w:rsidRDefault="00A56FA6" w:rsidP="00DD79BD">
      <w:pPr>
        <w:spacing w:after="0" w:line="240" w:lineRule="auto"/>
      </w:pPr>
      <w:r>
        <w:separator/>
      </w:r>
    </w:p>
  </w:footnote>
  <w:footnote w:type="continuationSeparator" w:id="0">
    <w:p w:rsidR="00A56FA6" w:rsidRDefault="00A56FA6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BA3" w:rsidRDefault="00B80BA3" w:rsidP="000F5A44">
    <w:pPr>
      <w:pStyle w:val="Hlavika"/>
    </w:pPr>
  </w:p>
  <w:tbl>
    <w:tblPr>
      <w:tblW w:w="9100" w:type="dxa"/>
      <w:tblInd w:w="1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3"/>
      <w:gridCol w:w="2268"/>
      <w:gridCol w:w="2268"/>
      <w:gridCol w:w="2268"/>
      <w:gridCol w:w="13"/>
    </w:tblGrid>
    <w:tr w:rsidR="00B80BA3" w:rsidTr="0080472F">
      <w:tc>
        <w:tcPr>
          <w:tcW w:w="9100" w:type="dxa"/>
          <w:gridSpan w:val="5"/>
          <w:hideMark/>
        </w:tcPr>
        <w:p w:rsidR="00B80BA3" w:rsidRDefault="00B80BA3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8240" behindDoc="0" locked="0" layoutInCell="1" allowOverlap="1" wp14:anchorId="02F39C3D" wp14:editId="56BD850F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B80BA3" w:rsidRDefault="00B80BA3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B80BA3" w:rsidRDefault="00B80BA3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B80BA3" w:rsidRDefault="00B80BA3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B80BA3" w:rsidTr="0080472F">
      <w:tc>
        <w:tcPr>
          <w:tcW w:w="910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80BA3" w:rsidRPr="00012FA9" w:rsidRDefault="00B80BA3" w:rsidP="002C7D19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046A48">
            <w:rPr>
              <w:rFonts w:ascii="Arial" w:hAnsi="Arial" w:cs="Arial"/>
              <w:b/>
              <w:sz w:val="20"/>
              <w:szCs w:val="20"/>
            </w:rPr>
            <w:t>Cyklon Chemalex Marking various colours 500ml</w:t>
          </w:r>
        </w:p>
      </w:tc>
    </w:tr>
    <w:tr w:rsidR="00B80BA3" w:rsidRPr="00211B17" w:rsidTr="0080472F">
      <w:tblPrEx>
        <w:tblLook w:val="0000" w:firstRow="0" w:lastRow="0" w:firstColumn="0" w:lastColumn="0" w:noHBand="0" w:noVBand="0"/>
      </w:tblPrEx>
      <w:trPr>
        <w:gridAfter w:val="1"/>
        <w:wAfter w:w="13" w:type="dxa"/>
      </w:trPr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B80BA3" w:rsidRPr="004C5630" w:rsidRDefault="00B80BA3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B80BA3" w:rsidRPr="004C5630" w:rsidRDefault="0080472F" w:rsidP="00012FA9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26. 09. 2022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B80BA3" w:rsidRPr="004C5630" w:rsidRDefault="00B80BA3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B80BA3" w:rsidRPr="00065F9E" w:rsidRDefault="00B80BA3" w:rsidP="00065F9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</w:tr>
  </w:tbl>
  <w:p w:rsidR="00B80BA3" w:rsidRPr="00352853" w:rsidRDefault="00B80BA3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333BA"/>
    <w:multiLevelType w:val="hybridMultilevel"/>
    <w:tmpl w:val="39222F3A"/>
    <w:lvl w:ilvl="0" w:tplc="4D367E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307E7"/>
    <w:multiLevelType w:val="hybridMultilevel"/>
    <w:tmpl w:val="270EB148"/>
    <w:lvl w:ilvl="0" w:tplc="9AAC50D4">
      <w:start w:val="1"/>
      <w:numFmt w:val="decimalZero"/>
      <w:lvlText w:val="%1."/>
      <w:lvlJc w:val="left"/>
      <w:pPr>
        <w:ind w:left="4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6FA1548F"/>
    <w:multiLevelType w:val="hybridMultilevel"/>
    <w:tmpl w:val="2D347A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0147E"/>
    <w:rsid w:val="000118A4"/>
    <w:rsid w:val="00012FA9"/>
    <w:rsid w:val="00014406"/>
    <w:rsid w:val="000202E4"/>
    <w:rsid w:val="00020E46"/>
    <w:rsid w:val="000465E2"/>
    <w:rsid w:val="00046A48"/>
    <w:rsid w:val="000477F4"/>
    <w:rsid w:val="00060AD8"/>
    <w:rsid w:val="00065573"/>
    <w:rsid w:val="00065F9E"/>
    <w:rsid w:val="000772E8"/>
    <w:rsid w:val="0008254A"/>
    <w:rsid w:val="0008489A"/>
    <w:rsid w:val="000A7AE4"/>
    <w:rsid w:val="000B6304"/>
    <w:rsid w:val="000C65FD"/>
    <w:rsid w:val="000C7D17"/>
    <w:rsid w:val="000D2B06"/>
    <w:rsid w:val="000E2E6E"/>
    <w:rsid w:val="000E37F8"/>
    <w:rsid w:val="000E3E9D"/>
    <w:rsid w:val="000F5A44"/>
    <w:rsid w:val="0011244E"/>
    <w:rsid w:val="00113F81"/>
    <w:rsid w:val="00124184"/>
    <w:rsid w:val="0013241E"/>
    <w:rsid w:val="001342B9"/>
    <w:rsid w:val="00166890"/>
    <w:rsid w:val="001871D3"/>
    <w:rsid w:val="001A196A"/>
    <w:rsid w:val="001A3846"/>
    <w:rsid w:val="001B6432"/>
    <w:rsid w:val="001C0482"/>
    <w:rsid w:val="001C5CA6"/>
    <w:rsid w:val="001E6994"/>
    <w:rsid w:val="001F0C55"/>
    <w:rsid w:val="00211B17"/>
    <w:rsid w:val="002133D0"/>
    <w:rsid w:val="00227AB3"/>
    <w:rsid w:val="00235A7A"/>
    <w:rsid w:val="00264C18"/>
    <w:rsid w:val="00274ECB"/>
    <w:rsid w:val="002B3C0E"/>
    <w:rsid w:val="002B653C"/>
    <w:rsid w:val="002C7D19"/>
    <w:rsid w:val="002E30F1"/>
    <w:rsid w:val="002E33BF"/>
    <w:rsid w:val="002F4628"/>
    <w:rsid w:val="00310718"/>
    <w:rsid w:val="0031583E"/>
    <w:rsid w:val="0034417B"/>
    <w:rsid w:val="00352853"/>
    <w:rsid w:val="00363D60"/>
    <w:rsid w:val="003671DA"/>
    <w:rsid w:val="0038199A"/>
    <w:rsid w:val="00391F64"/>
    <w:rsid w:val="00397A85"/>
    <w:rsid w:val="003A3FED"/>
    <w:rsid w:val="003A405E"/>
    <w:rsid w:val="003D62FB"/>
    <w:rsid w:val="003F0969"/>
    <w:rsid w:val="004068A8"/>
    <w:rsid w:val="00426FD3"/>
    <w:rsid w:val="00446607"/>
    <w:rsid w:val="0044767E"/>
    <w:rsid w:val="00453EDA"/>
    <w:rsid w:val="00456096"/>
    <w:rsid w:val="00492B67"/>
    <w:rsid w:val="004B1F43"/>
    <w:rsid w:val="004B735B"/>
    <w:rsid w:val="004C4623"/>
    <w:rsid w:val="004C5630"/>
    <w:rsid w:val="0052657E"/>
    <w:rsid w:val="00526B1D"/>
    <w:rsid w:val="005555FA"/>
    <w:rsid w:val="00555621"/>
    <w:rsid w:val="0055608E"/>
    <w:rsid w:val="00556B64"/>
    <w:rsid w:val="00577862"/>
    <w:rsid w:val="005D16EF"/>
    <w:rsid w:val="005D3712"/>
    <w:rsid w:val="005E68C9"/>
    <w:rsid w:val="00620FCA"/>
    <w:rsid w:val="006223C7"/>
    <w:rsid w:val="00624F76"/>
    <w:rsid w:val="00656C5E"/>
    <w:rsid w:val="00667996"/>
    <w:rsid w:val="0069123C"/>
    <w:rsid w:val="00691C07"/>
    <w:rsid w:val="00694EE1"/>
    <w:rsid w:val="006B24EF"/>
    <w:rsid w:val="006F445E"/>
    <w:rsid w:val="00702A05"/>
    <w:rsid w:val="00727DC9"/>
    <w:rsid w:val="00763E56"/>
    <w:rsid w:val="007656A1"/>
    <w:rsid w:val="00765790"/>
    <w:rsid w:val="00785E05"/>
    <w:rsid w:val="007B6561"/>
    <w:rsid w:val="007E5E9D"/>
    <w:rsid w:val="007E6C21"/>
    <w:rsid w:val="007F24AE"/>
    <w:rsid w:val="007F7839"/>
    <w:rsid w:val="0080446E"/>
    <w:rsid w:val="0080472F"/>
    <w:rsid w:val="00825A52"/>
    <w:rsid w:val="008378A2"/>
    <w:rsid w:val="00840A9E"/>
    <w:rsid w:val="00846B73"/>
    <w:rsid w:val="0086158C"/>
    <w:rsid w:val="00865021"/>
    <w:rsid w:val="008B7EB8"/>
    <w:rsid w:val="008D5F54"/>
    <w:rsid w:val="008E4DD7"/>
    <w:rsid w:val="008F3027"/>
    <w:rsid w:val="009253B3"/>
    <w:rsid w:val="009646DD"/>
    <w:rsid w:val="009905F2"/>
    <w:rsid w:val="009C4812"/>
    <w:rsid w:val="009E2B14"/>
    <w:rsid w:val="00A02D9B"/>
    <w:rsid w:val="00A1069B"/>
    <w:rsid w:val="00A20B35"/>
    <w:rsid w:val="00A2681C"/>
    <w:rsid w:val="00A450D3"/>
    <w:rsid w:val="00A56FA6"/>
    <w:rsid w:val="00A749DC"/>
    <w:rsid w:val="00AA0CDD"/>
    <w:rsid w:val="00AA266B"/>
    <w:rsid w:val="00AA3B31"/>
    <w:rsid w:val="00AC243E"/>
    <w:rsid w:val="00AF5CEA"/>
    <w:rsid w:val="00AF72A9"/>
    <w:rsid w:val="00B06E2F"/>
    <w:rsid w:val="00B07E5D"/>
    <w:rsid w:val="00B20145"/>
    <w:rsid w:val="00B207CF"/>
    <w:rsid w:val="00B22653"/>
    <w:rsid w:val="00B44814"/>
    <w:rsid w:val="00B45981"/>
    <w:rsid w:val="00B51D9C"/>
    <w:rsid w:val="00B52DF2"/>
    <w:rsid w:val="00B607BC"/>
    <w:rsid w:val="00B80BA3"/>
    <w:rsid w:val="00B86951"/>
    <w:rsid w:val="00B96977"/>
    <w:rsid w:val="00BC0ACF"/>
    <w:rsid w:val="00BC52F9"/>
    <w:rsid w:val="00BC65AC"/>
    <w:rsid w:val="00C103A4"/>
    <w:rsid w:val="00C11B8D"/>
    <w:rsid w:val="00C26F16"/>
    <w:rsid w:val="00C40611"/>
    <w:rsid w:val="00C7481F"/>
    <w:rsid w:val="00C7544E"/>
    <w:rsid w:val="00C97141"/>
    <w:rsid w:val="00C97642"/>
    <w:rsid w:val="00CE0639"/>
    <w:rsid w:val="00CF1625"/>
    <w:rsid w:val="00D1286E"/>
    <w:rsid w:val="00D20128"/>
    <w:rsid w:val="00D20FCC"/>
    <w:rsid w:val="00D43DF3"/>
    <w:rsid w:val="00D50AC3"/>
    <w:rsid w:val="00D564BB"/>
    <w:rsid w:val="00DB08E0"/>
    <w:rsid w:val="00DD79BD"/>
    <w:rsid w:val="00DE1247"/>
    <w:rsid w:val="00DF059F"/>
    <w:rsid w:val="00E05DF0"/>
    <w:rsid w:val="00E12654"/>
    <w:rsid w:val="00E13AA0"/>
    <w:rsid w:val="00E73A25"/>
    <w:rsid w:val="00E940DC"/>
    <w:rsid w:val="00EC4614"/>
    <w:rsid w:val="00EC58D3"/>
    <w:rsid w:val="00EC5DC3"/>
    <w:rsid w:val="00EC7CD7"/>
    <w:rsid w:val="00ED0A4A"/>
    <w:rsid w:val="00ED29F7"/>
    <w:rsid w:val="00EF53B2"/>
    <w:rsid w:val="00EF6E6A"/>
    <w:rsid w:val="00EF6F1E"/>
    <w:rsid w:val="00F40284"/>
    <w:rsid w:val="00F427CC"/>
    <w:rsid w:val="00F537CC"/>
    <w:rsid w:val="00F7253F"/>
    <w:rsid w:val="00F72AC1"/>
    <w:rsid w:val="00F73132"/>
    <w:rsid w:val="00F9047B"/>
    <w:rsid w:val="00FA14BA"/>
    <w:rsid w:val="00FC48AD"/>
    <w:rsid w:val="00FD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6C4A40-D566-4C09-8BC4-1D202491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50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07E5D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D50A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nexchemalex@gynexchemalex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1CF2C-6662-473D-8E1F-4B75E427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3704</Words>
  <Characters>21115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6</cp:revision>
  <dcterms:created xsi:type="dcterms:W3CDTF">2022-09-22T09:06:00Z</dcterms:created>
  <dcterms:modified xsi:type="dcterms:W3CDTF">2022-09-22T18:47:00Z</dcterms:modified>
</cp:coreProperties>
</file>