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09271D" w:rsidTr="00211B17">
        <w:tc>
          <w:tcPr>
            <w:tcW w:w="9072" w:type="dxa"/>
            <w:shd w:val="clear" w:color="auto" w:fill="FFFF00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 w:rsidRPr="0009271D">
              <w:rPr>
                <w:rFonts w:ascii="Arial" w:hAnsi="Arial" w:cs="Arial"/>
                <w:b/>
                <w:bCs/>
                <w:sz w:val="20"/>
                <w:szCs w:val="20"/>
              </w:rPr>
              <w:t>ODDIEL 1: Identifikácia látky/zmesi a spoločnosti/podniku</w:t>
            </w:r>
          </w:p>
        </w:tc>
      </w:tr>
      <w:bookmarkEnd w:id="0"/>
    </w:tbl>
    <w:p w:rsidR="00DD79BD" w:rsidRPr="0009271D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2400"/>
        <w:gridCol w:w="5872"/>
      </w:tblGrid>
      <w:tr w:rsidR="00DD79BD" w:rsidRPr="0009271D" w:rsidTr="00DD79BD">
        <w:tc>
          <w:tcPr>
            <w:tcW w:w="9072" w:type="dxa"/>
            <w:gridSpan w:val="3"/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1.1. Identifikátor produktu</w:t>
            </w:r>
          </w:p>
        </w:tc>
      </w:tr>
      <w:tr w:rsidR="00DD79BD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Obchodný názov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0950B7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50B7">
              <w:rPr>
                <w:rFonts w:ascii="Arial" w:hAnsi="Arial" w:cs="Arial"/>
                <w:sz w:val="20"/>
                <w:szCs w:val="20"/>
              </w:rPr>
              <w:t>Cyklon</w:t>
            </w:r>
            <w:proofErr w:type="spellEnd"/>
            <w:r w:rsidRPr="000950B7">
              <w:rPr>
                <w:rFonts w:ascii="Arial" w:hAnsi="Arial" w:cs="Arial"/>
                <w:sz w:val="20"/>
                <w:szCs w:val="20"/>
              </w:rPr>
              <w:t xml:space="preserve"> odstraňovač hmyzu</w:t>
            </w:r>
            <w:r w:rsidR="00621A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7CE9">
              <w:rPr>
                <w:rFonts w:ascii="Arial" w:hAnsi="Arial" w:cs="Arial"/>
                <w:sz w:val="20"/>
                <w:szCs w:val="20"/>
              </w:rPr>
              <w:t>4</w:t>
            </w:r>
            <w:r w:rsidR="00621AD6">
              <w:rPr>
                <w:rFonts w:ascii="Arial" w:hAnsi="Arial" w:cs="Arial"/>
                <w:sz w:val="20"/>
                <w:szCs w:val="20"/>
              </w:rPr>
              <w:t>00 ml</w:t>
            </w:r>
            <w:r>
              <w:rPr>
                <w:rFonts w:ascii="Arial" w:hAnsi="Arial" w:cs="Arial"/>
                <w:sz w:val="20"/>
                <w:szCs w:val="20"/>
              </w:rPr>
              <w:t xml:space="preserve"> sprej</w:t>
            </w:r>
          </w:p>
        </w:tc>
      </w:tr>
      <w:tr w:rsidR="00AF72A9" w:rsidRPr="0009271D" w:rsidTr="00352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2A9" w:rsidRPr="0009271D" w:rsidRDefault="00AF72A9" w:rsidP="0035285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UFI: </w:t>
            </w:r>
            <w:r w:rsidR="00352853" w:rsidRPr="000927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4866" w:rsidRPr="002B4866">
              <w:rPr>
                <w:rFonts w:ascii="Arial" w:hAnsi="Arial" w:cs="Arial"/>
                <w:sz w:val="20"/>
                <w:szCs w:val="20"/>
              </w:rPr>
              <w:t>U190-50DC-P00Q-9VUE</w:t>
            </w:r>
          </w:p>
        </w:tc>
      </w:tr>
      <w:tr w:rsidR="00DB08E0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E0" w:rsidRPr="0009271D" w:rsidRDefault="00DB08E0" w:rsidP="002B4866">
            <w:pPr>
              <w:tabs>
                <w:tab w:val="left" w:pos="989"/>
                <w:tab w:val="left" w:pos="1390"/>
                <w:tab w:val="left" w:pos="1941"/>
                <w:tab w:val="left" w:pos="2129"/>
                <w:tab w:val="left" w:pos="2505"/>
                <w:tab w:val="left" w:pos="2767"/>
                <w:tab w:val="right" w:pos="306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Kód</w:t>
            </w:r>
            <w:r w:rsidR="006D7956" w:rsidRPr="0009271D">
              <w:rPr>
                <w:rFonts w:ascii="Arial" w:hAnsi="Arial" w:cs="Arial"/>
                <w:sz w:val="20"/>
                <w:szCs w:val="20"/>
              </w:rPr>
              <w:tab/>
            </w:r>
            <w:r w:rsidR="00D77466" w:rsidRPr="0009271D">
              <w:rPr>
                <w:rFonts w:ascii="Arial" w:hAnsi="Arial" w:cs="Arial"/>
                <w:sz w:val="20"/>
                <w:szCs w:val="20"/>
              </w:rPr>
              <w:tab/>
            </w:r>
            <w:r w:rsidR="003E474E" w:rsidRPr="0009271D">
              <w:rPr>
                <w:rFonts w:ascii="Arial" w:hAnsi="Arial" w:cs="Arial"/>
                <w:sz w:val="20"/>
                <w:szCs w:val="20"/>
              </w:rPr>
              <w:tab/>
            </w:r>
            <w:r w:rsidR="0009271D" w:rsidRPr="0009271D">
              <w:rPr>
                <w:rFonts w:ascii="Arial" w:hAnsi="Arial" w:cs="Arial"/>
                <w:sz w:val="20"/>
                <w:szCs w:val="20"/>
              </w:rPr>
              <w:tab/>
            </w:r>
            <w:r w:rsidR="005F3A85" w:rsidRPr="0009271D">
              <w:rPr>
                <w:rFonts w:ascii="Arial" w:hAnsi="Arial" w:cs="Arial"/>
                <w:sz w:val="20"/>
                <w:szCs w:val="20"/>
              </w:rPr>
              <w:tab/>
            </w:r>
            <w:r w:rsidR="002B4866">
              <w:rPr>
                <w:rFonts w:ascii="Arial" w:hAnsi="Arial" w:cs="Arial"/>
                <w:sz w:val="20"/>
                <w:szCs w:val="20"/>
              </w:rPr>
              <w:tab/>
            </w:r>
            <w:r w:rsidR="00733D13" w:rsidRPr="0009271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E0" w:rsidRPr="0009271D" w:rsidRDefault="002B4866" w:rsidP="00621AD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B4866">
              <w:rPr>
                <w:rFonts w:ascii="Arial" w:hAnsi="Arial" w:cs="Arial"/>
                <w:sz w:val="20"/>
                <w:szCs w:val="20"/>
              </w:rPr>
              <w:t>1909</w:t>
            </w:r>
            <w:r w:rsidR="00621AD6">
              <w:rPr>
                <w:rFonts w:ascii="Arial" w:hAnsi="Arial" w:cs="Arial"/>
                <w:sz w:val="20"/>
                <w:szCs w:val="20"/>
              </w:rPr>
              <w:t>7</w:t>
            </w:r>
            <w:r w:rsidRPr="002B486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DD79BD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1.2.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Relevantné identifikované použitia látky / zmesi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584" w:rsidRPr="006F0584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>Sektor použitia</w:t>
            </w:r>
          </w:p>
          <w:p w:rsidR="006F0584" w:rsidRPr="006F0584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>SU21 Spotrebiteľské použitia: Domácnosti / široká verejnosť / spotrebitelia</w:t>
            </w:r>
          </w:p>
          <w:p w:rsidR="006F0584" w:rsidRPr="006F0584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>SU22 Profesionálne použitia: Široká verejnosť (administratíva, vzdelávanie, zábava, služby, remeslá)</w:t>
            </w:r>
          </w:p>
          <w:p w:rsidR="006F0584" w:rsidRPr="006F0584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 xml:space="preserve">Kategória produktov </w:t>
            </w:r>
            <w:r w:rsidR="002B4866" w:rsidRPr="002B4866">
              <w:rPr>
                <w:rFonts w:ascii="Arial" w:hAnsi="Arial" w:cs="Arial"/>
                <w:sz w:val="20"/>
                <w:szCs w:val="20"/>
              </w:rPr>
              <w:t>PC35 Produkty na umývanie a čistenie (vrátane produktov na základe rozpúšťadiel)</w:t>
            </w:r>
          </w:p>
          <w:p w:rsidR="006F0584" w:rsidRPr="006F0584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>Kategória procesov</w:t>
            </w:r>
          </w:p>
          <w:p w:rsidR="006F0584" w:rsidRPr="006F0584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>PROC7 Priemyselné rozprašovanie</w:t>
            </w:r>
          </w:p>
          <w:p w:rsidR="006F0584" w:rsidRPr="006F0584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>PROC11 Nepriemyselné rozprašovanie</w:t>
            </w:r>
          </w:p>
          <w:p w:rsidR="00DD79BD" w:rsidRPr="0009271D" w:rsidRDefault="006F0584" w:rsidP="006F058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0584">
              <w:rPr>
                <w:rFonts w:ascii="Arial" w:hAnsi="Arial" w:cs="Arial"/>
                <w:sz w:val="20"/>
                <w:szCs w:val="20"/>
              </w:rPr>
              <w:t>Použitie materiálu /zmesi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6F05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4866" w:rsidRPr="002B4866">
              <w:rPr>
                <w:rFonts w:ascii="Arial" w:hAnsi="Arial" w:cs="Arial"/>
                <w:sz w:val="20"/>
                <w:szCs w:val="20"/>
              </w:rPr>
              <w:t>Čistič</w:t>
            </w:r>
          </w:p>
        </w:tc>
      </w:tr>
      <w:tr w:rsidR="00DD79BD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Použitia, ktoré sa neodporúčajú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B08E0" w:rsidP="000C7D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Produkt nesmie byť používaný inými spôsobmi, než ktoré sú uvedené v oddiele 1.</w:t>
            </w:r>
          </w:p>
        </w:tc>
      </w:tr>
    </w:tbl>
    <w:p w:rsidR="00DD79BD" w:rsidRPr="0009271D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09271D" w:rsidTr="00DD79BD">
        <w:tc>
          <w:tcPr>
            <w:tcW w:w="9072" w:type="dxa"/>
            <w:gridSpan w:val="2"/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1.3. Údaje o dodávateľovi karty bezpečnostných údajov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Dodávateľ - obchodné meno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GYNEX - CHEMALEX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53456432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Lánoch 3298/10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Smerové číslo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821 04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Mesto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Bratislava - mestská časť Ružinov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Štát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Slovenská republika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Telefónne/faxové číslo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+412 905 568 121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Osoba zodpovedná za kartu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gynexchemalex@gynexchemalex.sk</w:t>
            </w:r>
          </w:p>
        </w:tc>
      </w:tr>
      <w:tr w:rsidR="00015E86" w:rsidRPr="0009271D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Pr="0009271D" w:rsidRDefault="00015E86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E86" w:rsidRDefault="009D65DE" w:rsidP="00015E8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015E86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gynexchemalex@gynexchemalex.sk</w:t>
              </w:r>
            </w:hyperlink>
          </w:p>
        </w:tc>
      </w:tr>
    </w:tbl>
    <w:p w:rsidR="00DD79BD" w:rsidRPr="0009271D" w:rsidRDefault="00DD79BD" w:rsidP="00DB08E0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09271D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1.4. Núdzové telefónne číslo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E0" w:rsidRPr="0009271D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NÁRODNÉ TOXIKOLOGICKÉ INFORMAČNÉ CENTRUM</w:t>
            </w:r>
          </w:p>
          <w:p w:rsidR="00DB08E0" w:rsidRPr="0009271D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Univerzitná nemocnica Bratislava, pracovisko </w:t>
            </w:r>
            <w:proofErr w:type="spellStart"/>
            <w:r w:rsidRPr="0009271D">
              <w:rPr>
                <w:rFonts w:ascii="Arial" w:hAnsi="Arial" w:cs="Arial"/>
                <w:sz w:val="20"/>
                <w:szCs w:val="20"/>
              </w:rPr>
              <w:t>Kramáre</w:t>
            </w:r>
            <w:proofErr w:type="spellEnd"/>
            <w:r w:rsidRPr="000927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B08E0" w:rsidRPr="0009271D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Klinika pracovného lekárstva a </w:t>
            </w:r>
            <w:proofErr w:type="spellStart"/>
            <w:r w:rsidRPr="0009271D">
              <w:rPr>
                <w:rFonts w:ascii="Arial" w:hAnsi="Arial" w:cs="Arial"/>
                <w:sz w:val="20"/>
                <w:szCs w:val="20"/>
              </w:rPr>
              <w:t>toxikológie</w:t>
            </w:r>
            <w:proofErr w:type="spellEnd"/>
            <w:r w:rsidRPr="000927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B08E0" w:rsidRPr="0009271D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Limbová 5</w:t>
            </w:r>
            <w:r w:rsidR="00577862" w:rsidRPr="0009271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9271D">
              <w:rPr>
                <w:rFonts w:ascii="Arial" w:hAnsi="Arial" w:cs="Arial"/>
                <w:sz w:val="20"/>
                <w:szCs w:val="20"/>
              </w:rPr>
              <w:t xml:space="preserve">833 05 Bratislava </w:t>
            </w:r>
          </w:p>
          <w:p w:rsidR="00DB08E0" w:rsidRPr="0009271D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telefón: +421 2 54 774 166 </w:t>
            </w:r>
          </w:p>
          <w:p w:rsidR="00DB08E0" w:rsidRPr="0009271D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mobil: +421 911 166 066, fax: +421 2 547 74 605 </w:t>
            </w:r>
          </w:p>
          <w:p w:rsidR="00DD79BD" w:rsidRPr="0009271D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e-mail: ntic@ntic.sk.</w:t>
            </w:r>
          </w:p>
        </w:tc>
      </w:tr>
    </w:tbl>
    <w:p w:rsidR="00DD79BD" w:rsidRPr="0009271D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09271D" w:rsidTr="00DD79BD">
        <w:tc>
          <w:tcPr>
            <w:tcW w:w="9072" w:type="dxa"/>
            <w:shd w:val="clear" w:color="auto" w:fill="FFFF00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b/>
                <w:bCs/>
                <w:sz w:val="20"/>
                <w:szCs w:val="20"/>
              </w:rPr>
              <w:t>ODDIEL 2: Identifikácia nebezpečnosti</w:t>
            </w:r>
          </w:p>
        </w:tc>
      </w:tr>
    </w:tbl>
    <w:p w:rsidR="00DD79BD" w:rsidRPr="0009271D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09271D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2.1. Klasifikácia látky/zmesi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09271D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Klasifikácia bola vykonaná podľa zákona č. 67/2010 Z. z. o podmienkach uvedenia chemických látok a chemických zmesí na trh a o zmene a doplnení niektorých zákonov (chemický zákon). </w:t>
            </w:r>
          </w:p>
        </w:tc>
      </w:tr>
    </w:tbl>
    <w:p w:rsidR="00DD79BD" w:rsidRPr="0009271D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4C5630" w:rsidRPr="0009271D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Klasifikácia podľa nariadenia (ES) č. 1272/2008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68F" w:rsidRPr="0009271D" w:rsidRDefault="00FD1B74" w:rsidP="00BD7C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Aerosól - Aerosól 1 - </w:t>
            </w:r>
            <w:proofErr w:type="spellStart"/>
            <w:r w:rsidRPr="0009271D">
              <w:rPr>
                <w:rFonts w:ascii="Arial" w:hAnsi="Arial" w:cs="Arial"/>
                <w:sz w:val="20"/>
                <w:szCs w:val="20"/>
              </w:rPr>
              <w:t>Aerosol</w:t>
            </w:r>
            <w:proofErr w:type="spellEnd"/>
            <w:r w:rsidRPr="0009271D">
              <w:rPr>
                <w:rFonts w:ascii="Arial" w:hAnsi="Arial" w:cs="Arial"/>
                <w:sz w:val="20"/>
                <w:szCs w:val="20"/>
              </w:rPr>
              <w:t xml:space="preserve"> 1, H222, H229</w:t>
            </w:r>
          </w:p>
        </w:tc>
      </w:tr>
      <w:tr w:rsidR="004C5630" w:rsidRPr="0009271D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2.2. Prvky označovania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630" w:rsidRPr="0009271D" w:rsidTr="00B44814">
        <w:trPr>
          <w:trHeight w:val="1182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lastRenderedPageBreak/>
              <w:t>Piktogramy GHS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>
                  <wp:extent cx="683895" cy="691515"/>
                  <wp:effectExtent l="0" t="0" r="1905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559C" w:rsidRPr="000927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C5630" w:rsidRPr="0009271D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Výstražné slovo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D20128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Nebezpečenstvo</w:t>
            </w:r>
          </w:p>
        </w:tc>
      </w:tr>
      <w:tr w:rsidR="004C5630" w:rsidRPr="0009271D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Výstražné upozornenia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B74" w:rsidRPr="0009271D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H222 Mimoriadne horľavý aerosól. </w:t>
            </w:r>
          </w:p>
          <w:p w:rsidR="00D6545B" w:rsidRPr="0009271D" w:rsidRDefault="00FD1B74" w:rsidP="00733D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H229 Nádoba je pod tlakom: Pri zahriatí sa môže roztrhnúť. </w:t>
            </w:r>
          </w:p>
        </w:tc>
      </w:tr>
      <w:tr w:rsidR="004C5630" w:rsidRPr="0009271D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Bezpečnostné upozornenia – prevencia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584" w:rsidRDefault="006F058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P101  Ak je potrebná lekárska pomoc, majte k dispozícii obal alebo etiketu výrobku.</w:t>
            </w:r>
            <w:r w:rsidRPr="000927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D1B74" w:rsidRPr="0009271D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P102 Uchovávajte mimo dosahu detí. </w:t>
            </w:r>
          </w:p>
          <w:p w:rsidR="00FD1B74" w:rsidRPr="0009271D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P210 Uchovávajte mimo dosahu tepla, horúcich povrchov, iskier, otvoreného ohňa a iných zdrojov zapálenia. Nefajčite. </w:t>
            </w:r>
          </w:p>
          <w:p w:rsidR="00FD1B74" w:rsidRPr="0009271D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 xml:space="preserve">P211 Nestriekajte na otvorený oheň ani iný zdroj zapálenia. </w:t>
            </w:r>
          </w:p>
          <w:p w:rsidR="004C5630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P251 Neprepichujte alebo nespaľujte ju, a to ani po spotrebovaní obsahu.</w:t>
            </w:r>
          </w:p>
          <w:p w:rsidR="006F0584" w:rsidRPr="0009271D" w:rsidRDefault="006F058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P260  Nevdychujte prach/dym/plyn/hmlu/pary/aerosóly.</w:t>
            </w:r>
          </w:p>
        </w:tc>
      </w:tr>
      <w:tr w:rsidR="00FD1B74" w:rsidRPr="0009271D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B74" w:rsidRPr="0009271D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Bezpečnostné upozornenia – uchovávanie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B74" w:rsidRPr="0009271D" w:rsidRDefault="00FD1B74" w:rsidP="00FD1B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P410 + P412  Chráňte pred slnečným žiarením. Nevystavujte teplotám nad 50 ° C/122 ° F.</w:t>
            </w:r>
          </w:p>
        </w:tc>
      </w:tr>
      <w:tr w:rsidR="00FD1B74" w:rsidRPr="0009271D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B74" w:rsidRPr="0009271D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Bezpečnostné upozornenia - zneškodňovanie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B74" w:rsidRPr="0009271D" w:rsidRDefault="00FD1B74" w:rsidP="00FD1B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P501 Zneškodnite obsah/nádobu podľa miestnych/regionálnych/štátnych/medzinárodných predpisov.</w:t>
            </w:r>
          </w:p>
        </w:tc>
      </w:tr>
    </w:tbl>
    <w:p w:rsidR="004C5630" w:rsidRPr="0009271D" w:rsidRDefault="004C5630" w:rsidP="004C563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4C5630" w:rsidRPr="0009271D" w:rsidTr="00D20128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09271D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9271D">
              <w:rPr>
                <w:rFonts w:ascii="Arial" w:hAnsi="Arial" w:cs="Arial"/>
                <w:sz w:val="20"/>
                <w:szCs w:val="20"/>
              </w:rPr>
              <w:t>2.3. Iná nebezpečnosť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CE9" w:rsidRDefault="00BC7CE9" w:rsidP="00BC7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Látky obsiahnuté v prípravku nespĺňajú kritériá klasifikácie PBT alebo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vPvB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súlade s prílohou XIII nariadenia REACH. </w:t>
            </w:r>
          </w:p>
          <w:p w:rsidR="00BC7CE9" w:rsidRDefault="00BC7CE9" w:rsidP="00BC7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Zmes neobsahuje látky zaradené do zoznamu vypracovaného podľa čl. 59 ods. 1 z dôvodu vlastností porušujúcich </w:t>
            </w:r>
          </w:p>
          <w:p w:rsidR="00BC7CE9" w:rsidRDefault="00BC7CE9" w:rsidP="00BC7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endokrinný systém alebo látky označené ako látky s vlastnosťami porušujúcimi endokrinný systém v súlade s </w:t>
            </w:r>
          </w:p>
          <w:p w:rsidR="00BC7CE9" w:rsidRDefault="00BC7CE9" w:rsidP="00BC7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kritériami stanovenými v delegovanom nariadení Komisie (EÚ) 2017/2100 (3) alebo v nariadení Komisie (EÚ) 2018/605 </w:t>
            </w:r>
          </w:p>
          <w:p w:rsidR="004C5630" w:rsidRPr="0009271D" w:rsidRDefault="00BC7CE9" w:rsidP="00BC7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koncentrácii rovnej alebo vyššej ako 0,1 % hmotnosti.</w:t>
            </w:r>
          </w:p>
        </w:tc>
      </w:tr>
    </w:tbl>
    <w:p w:rsidR="00736911" w:rsidRPr="00410C52" w:rsidRDefault="00736911" w:rsidP="004C563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C5630" w:rsidRPr="00410C52" w:rsidTr="00667996">
        <w:tc>
          <w:tcPr>
            <w:tcW w:w="9072" w:type="dxa"/>
            <w:shd w:val="clear" w:color="auto" w:fill="FFFF00"/>
          </w:tcPr>
          <w:p w:rsidR="004C5630" w:rsidRPr="00410C52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410C52">
              <w:rPr>
                <w:rFonts w:ascii="Arial" w:hAnsi="Arial" w:cs="Arial"/>
                <w:b/>
                <w:bCs/>
                <w:sz w:val="20"/>
                <w:szCs w:val="20"/>
              </w:rPr>
              <w:t>ODDIEL 3: Zloženie/informácie o zložkách</w:t>
            </w:r>
          </w:p>
        </w:tc>
      </w:tr>
    </w:tbl>
    <w:p w:rsidR="004C5630" w:rsidRPr="00410C52" w:rsidRDefault="004C5630" w:rsidP="004C563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C5630" w:rsidRPr="00410C52" w:rsidTr="005F3A85">
        <w:tc>
          <w:tcPr>
            <w:tcW w:w="9072" w:type="dxa"/>
            <w:shd w:val="clear" w:color="auto" w:fill="auto"/>
          </w:tcPr>
          <w:p w:rsidR="004C5630" w:rsidRPr="00410C52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410C52">
              <w:rPr>
                <w:rFonts w:ascii="Arial" w:hAnsi="Arial" w:cs="Arial"/>
                <w:sz w:val="20"/>
                <w:szCs w:val="20"/>
              </w:rPr>
              <w:t>3.1. Látky: netýka sa</w:t>
            </w:r>
          </w:p>
        </w:tc>
      </w:tr>
    </w:tbl>
    <w:p w:rsidR="00C83AE6" w:rsidRPr="005F3A85" w:rsidRDefault="00C83AE6" w:rsidP="005F3A85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4"/>
        <w:gridCol w:w="7"/>
        <w:gridCol w:w="1244"/>
        <w:gridCol w:w="353"/>
        <w:gridCol w:w="1706"/>
        <w:gridCol w:w="1135"/>
        <w:gridCol w:w="1559"/>
        <w:gridCol w:w="1139"/>
      </w:tblGrid>
      <w:tr w:rsidR="004C5630" w:rsidRPr="00D856C7" w:rsidTr="006B28BB">
        <w:tc>
          <w:tcPr>
            <w:tcW w:w="9077" w:type="dxa"/>
            <w:gridSpan w:val="8"/>
            <w:shd w:val="clear" w:color="auto" w:fill="auto"/>
          </w:tcPr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</w:pPr>
            <w:r w:rsidRPr="00D856C7">
              <w:rPr>
                <w:rFonts w:ascii="Arial" w:hAnsi="Arial" w:cs="Arial"/>
                <w:sz w:val="20"/>
                <w:szCs w:val="20"/>
              </w:rPr>
              <w:t>3.2. Zmesi</w:t>
            </w:r>
          </w:p>
        </w:tc>
      </w:tr>
      <w:tr w:rsidR="004C5630" w:rsidRPr="00D856C7" w:rsidTr="006B2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Chemická identita zložky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856C7">
              <w:rPr>
                <w:rFonts w:ascii="Arial" w:hAnsi="Arial" w:cs="Arial"/>
                <w:sz w:val="17"/>
                <w:szCs w:val="17"/>
              </w:rPr>
              <w:t>CAS</w:t>
            </w:r>
          </w:p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856C7">
              <w:rPr>
                <w:rFonts w:ascii="Arial" w:hAnsi="Arial" w:cs="Arial"/>
                <w:sz w:val="17"/>
                <w:szCs w:val="17"/>
              </w:rPr>
              <w:t>EC</w:t>
            </w:r>
          </w:p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Registračné číslo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Triedy, kategórie nebezpečnosti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Výstražné upozornenia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856C7">
              <w:rPr>
                <w:rFonts w:ascii="Arial" w:hAnsi="Arial" w:cs="Arial"/>
                <w:sz w:val="17"/>
                <w:szCs w:val="17"/>
              </w:rPr>
              <w:t>Označovanie</w:t>
            </w:r>
          </w:p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Kódy piktogramov a výstražných slov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0" w:rsidRPr="00D856C7" w:rsidRDefault="004C5630" w:rsidP="00667996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Koncentrácia</w:t>
            </w:r>
          </w:p>
        </w:tc>
      </w:tr>
      <w:tr w:rsidR="009F77B0" w:rsidRPr="00D67D61" w:rsidTr="00F117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1-metoxypropán-2-ol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107-98-2 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203-539-1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01-2119457435-35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Flam. Liq. 3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STOT SE 3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H226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H336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GHS02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GHS07</w:t>
            </w:r>
          </w:p>
          <w:p w:rsidR="009F77B0" w:rsidRDefault="009F77B0" w:rsidP="00F11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Wng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7B0" w:rsidRDefault="009F77B0" w:rsidP="009F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(12,5 -  &lt;20</w:t>
            </w:r>
            <w:r w:rsidRPr="00D11031">
              <w:rPr>
                <w:rFonts w:ascii="Arial" w:hAnsi="Arial" w:cs="Arial"/>
                <w:sz w:val="17"/>
                <w:szCs w:val="17"/>
              </w:rPr>
              <w:t>) %</w:t>
            </w:r>
          </w:p>
        </w:tc>
      </w:tr>
      <w:tr w:rsidR="00BA3979" w:rsidRPr="00FC7874" w:rsidTr="006B2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Default="009F77B0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Dusík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7B0" w:rsidRPr="009F77B0" w:rsidRDefault="009F77B0" w:rsidP="009F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9F77B0">
              <w:rPr>
                <w:rFonts w:ascii="Arial" w:hAnsi="Arial" w:cs="Arial"/>
                <w:sz w:val="17"/>
                <w:szCs w:val="17"/>
              </w:rPr>
              <w:t>7727-37-9</w:t>
            </w:r>
          </w:p>
          <w:p w:rsidR="00BA3979" w:rsidRDefault="009F77B0" w:rsidP="009F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9F77B0">
              <w:rPr>
                <w:rFonts w:ascii="Arial" w:hAnsi="Arial" w:cs="Arial"/>
                <w:sz w:val="17"/>
                <w:szCs w:val="17"/>
              </w:rPr>
              <w:t>231-783-9</w:t>
            </w:r>
          </w:p>
          <w:p w:rsidR="009F77B0" w:rsidRDefault="009F77B0" w:rsidP="009F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Press. Gas (stlačený plyn)</w:t>
            </w:r>
          </w:p>
          <w:p w:rsidR="00BA3979" w:rsidRPr="00846B73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Poznámka U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Pr="00846B73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GHS02</w:t>
            </w:r>
          </w:p>
          <w:p w:rsidR="00BA3979" w:rsidRPr="00846B73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Dgr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Default="009F77B0" w:rsidP="009F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&lt;</w:t>
            </w:r>
            <w:r w:rsidR="006B28BB">
              <w:rPr>
                <w:rFonts w:ascii="Arial" w:hAnsi="Arial" w:cs="Arial"/>
                <w:sz w:val="17"/>
                <w:szCs w:val="17"/>
              </w:rPr>
              <w:t>2,5</w:t>
            </w:r>
            <w:r w:rsidR="006B28BB" w:rsidRPr="00D11031">
              <w:rPr>
                <w:rFonts w:ascii="Arial" w:hAnsi="Arial" w:cs="Arial"/>
                <w:sz w:val="17"/>
                <w:szCs w:val="17"/>
              </w:rPr>
              <w:t xml:space="preserve"> %</w:t>
            </w:r>
          </w:p>
        </w:tc>
      </w:tr>
      <w:tr w:rsidR="006B28BB" w:rsidRPr="00921922" w:rsidTr="006B2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amoniak ... %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1336-21-6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215-647-5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01-2119982985-14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Skin Corr. 1B</w:t>
            </w:r>
          </w:p>
          <w:p w:rsidR="001562FC" w:rsidRDefault="001562FC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Eye Dam. 1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Aquatic Acute 1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Špecifikcé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koncentračné limity: 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STOT Single 3;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H335: C≥5 %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Poznámka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BAcute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Tox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 4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Skin Corr. 1B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Aquatic Acute 1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Špecifikcé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koncentračné limity: 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STOT Single 3;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H335: C≥5 %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Poznámka B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H314</w:t>
            </w:r>
          </w:p>
          <w:p w:rsidR="001562FC" w:rsidRDefault="001562FC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562FC">
              <w:rPr>
                <w:rFonts w:ascii="Arial" w:hAnsi="Arial" w:cs="Arial"/>
                <w:sz w:val="17"/>
                <w:szCs w:val="17"/>
              </w:rPr>
              <w:t>H318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GHS05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GHS09</w:t>
            </w:r>
          </w:p>
          <w:p w:rsid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Dgr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BB" w:rsidRPr="00FC7874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B28BB">
              <w:rPr>
                <w:rFonts w:ascii="Arial" w:hAnsi="Arial" w:cs="Arial"/>
                <w:sz w:val="17"/>
                <w:szCs w:val="17"/>
              </w:rPr>
              <w:t>≤0,5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B28BB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BA3979" w:rsidRPr="006420DE" w:rsidTr="006B28BB">
        <w:tc>
          <w:tcPr>
            <w:tcW w:w="9077" w:type="dxa"/>
            <w:gridSpan w:val="8"/>
            <w:shd w:val="clear" w:color="auto" w:fill="auto"/>
          </w:tcPr>
          <w:p w:rsidR="00BA3979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Plné znenie H-výstražných upozornení je v oddiele 16. </w:t>
            </w:r>
          </w:p>
        </w:tc>
      </w:tr>
      <w:tr w:rsidR="00BA3979" w:rsidRPr="006420DE" w:rsidTr="006B2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Látka s expozičným limitom v pracovnom ovzduší</w:t>
            </w:r>
          </w:p>
        </w:tc>
        <w:tc>
          <w:tcPr>
            <w:tcW w:w="5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Pr="006B28BB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propán-2-ol, 1-metoxypropán-2-ol, amoniak: pozri oddiel č. 8.</w:t>
            </w:r>
          </w:p>
        </w:tc>
      </w:tr>
      <w:tr w:rsidR="00BA3979" w:rsidRPr="006420DE" w:rsidTr="006B2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Látka so špecifickými koncentračnými limitmi / M-faktormi</w:t>
            </w:r>
          </w:p>
        </w:tc>
        <w:tc>
          <w:tcPr>
            <w:tcW w:w="5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79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žiadna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4: Opatrenia prvej pomoci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2401"/>
        <w:gridCol w:w="5875"/>
      </w:tblGrid>
      <w:tr w:rsidR="00DD79BD" w:rsidRPr="006420DE" w:rsidTr="00C82EF3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4.1. Opis opatrení prvej pomoci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8A2" w:rsidRPr="006420DE" w:rsidRDefault="00AA0CDD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Ak sa prejavia zdravotné ťažkosti alebo v prípade pochybností, upovedomte lekára a poskytnite mu informácie z tejto karty bezpečnostných údajov.</w:t>
            </w:r>
          </w:p>
        </w:tc>
      </w:tr>
      <w:tr w:rsidR="00DD79BD" w:rsidRPr="006420DE" w:rsidTr="00C82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Pokyny na prvú pomoc pri inhalácii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979">
              <w:rPr>
                <w:rFonts w:ascii="Arial" w:hAnsi="Arial" w:cs="Arial"/>
                <w:sz w:val="20"/>
                <w:szCs w:val="20"/>
              </w:rPr>
              <w:t>Prívod čerstvého vzduchu, v pr</w:t>
            </w:r>
            <w:r>
              <w:rPr>
                <w:rFonts w:ascii="Arial" w:hAnsi="Arial" w:cs="Arial"/>
                <w:sz w:val="20"/>
                <w:szCs w:val="20"/>
              </w:rPr>
              <w:t>ípade ťažkostí vyhľadať lekára.</w:t>
            </w:r>
          </w:p>
        </w:tc>
      </w:tr>
      <w:tr w:rsidR="00DD79BD" w:rsidRPr="006420DE" w:rsidTr="00C82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Pokyny na prvú pomoc pri kontakte s kožou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979">
              <w:rPr>
                <w:rFonts w:ascii="Arial" w:hAnsi="Arial" w:cs="Arial"/>
                <w:sz w:val="20"/>
                <w:szCs w:val="20"/>
              </w:rPr>
              <w:t>Vo všeobecnosti výrobok ne</w:t>
            </w:r>
            <w:r>
              <w:rPr>
                <w:rFonts w:ascii="Arial" w:hAnsi="Arial" w:cs="Arial"/>
                <w:sz w:val="20"/>
                <w:szCs w:val="20"/>
              </w:rPr>
              <w:t>má dráždiaci účinok na pokožku.</w:t>
            </w:r>
          </w:p>
        </w:tc>
      </w:tr>
      <w:tr w:rsidR="00DD79BD" w:rsidRPr="006420DE" w:rsidTr="00C82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Pokyny na prvú pomoc pri kontakte s</w:t>
            </w:r>
            <w:r w:rsidR="002133D0" w:rsidRPr="006420DE">
              <w:rPr>
                <w:rFonts w:ascii="Arial" w:hAnsi="Arial" w:cs="Arial"/>
                <w:sz w:val="20"/>
                <w:szCs w:val="20"/>
              </w:rPr>
              <w:t> </w:t>
            </w:r>
            <w:r w:rsidRPr="006420DE">
              <w:rPr>
                <w:rFonts w:ascii="Arial" w:hAnsi="Arial" w:cs="Arial"/>
                <w:sz w:val="20"/>
                <w:szCs w:val="20"/>
              </w:rPr>
              <w:t>očami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979">
              <w:rPr>
                <w:rFonts w:ascii="Arial" w:hAnsi="Arial" w:cs="Arial"/>
                <w:sz w:val="20"/>
                <w:szCs w:val="20"/>
              </w:rPr>
              <w:t>Oči s otvorenými viečkami vyplachovať niek</w:t>
            </w:r>
            <w:r>
              <w:rPr>
                <w:rFonts w:ascii="Arial" w:hAnsi="Arial" w:cs="Arial"/>
                <w:sz w:val="20"/>
                <w:szCs w:val="20"/>
              </w:rPr>
              <w:t>oľko minút prúdom tečúcej vody.</w:t>
            </w:r>
          </w:p>
        </w:tc>
      </w:tr>
      <w:tr w:rsidR="00DD79BD" w:rsidRPr="006420DE" w:rsidTr="00C82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Pokyny na prvú pomoc pri požití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BA3979" w:rsidP="00BA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979">
              <w:rPr>
                <w:rFonts w:ascii="Arial" w:hAnsi="Arial" w:cs="Arial"/>
                <w:sz w:val="20"/>
                <w:szCs w:val="20"/>
              </w:rPr>
              <w:t>Vypiť väčšie množstvo vody a zabezpečiť prívod čerstvého vzd</w:t>
            </w:r>
            <w:r>
              <w:rPr>
                <w:rFonts w:ascii="Arial" w:hAnsi="Arial" w:cs="Arial"/>
                <w:sz w:val="20"/>
                <w:szCs w:val="20"/>
              </w:rPr>
              <w:t>uchu. Okamžite privolať lekára.</w:t>
            </w:r>
          </w:p>
        </w:tc>
      </w:tr>
      <w:tr w:rsidR="00DD79BD" w:rsidRPr="006420DE" w:rsidTr="00C82EF3">
        <w:tc>
          <w:tcPr>
            <w:tcW w:w="9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4.2 Najdôležitejšie príznaky a účinky</w:t>
            </w:r>
          </w:p>
        </w:tc>
      </w:tr>
      <w:tr w:rsidR="000477F4" w:rsidRPr="006420DE" w:rsidTr="00C82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Akútne</w:t>
            </w:r>
          </w:p>
        </w:tc>
        <w:tc>
          <w:tcPr>
            <w:tcW w:w="5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BA3979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979">
              <w:rPr>
                <w:rFonts w:ascii="Arial" w:hAnsi="Arial" w:cs="Arial"/>
                <w:sz w:val="20"/>
                <w:szCs w:val="20"/>
              </w:rPr>
              <w:t>Nie sú k dispozícii žiadne ďalšie relevantné informácie</w:t>
            </w:r>
          </w:p>
        </w:tc>
      </w:tr>
      <w:tr w:rsidR="000477F4" w:rsidRPr="006420DE" w:rsidTr="00C82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Oneskorené</w:t>
            </w:r>
          </w:p>
        </w:tc>
        <w:tc>
          <w:tcPr>
            <w:tcW w:w="5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9BD" w:rsidRPr="006420DE" w:rsidTr="00C82EF3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4.3. Údaj o akejkoľvek potrebe okamžitej lekárskej starostlivosti a osobitného ošetrenia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BA3979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979">
              <w:rPr>
                <w:rFonts w:ascii="Arial" w:hAnsi="Arial" w:cs="Arial"/>
                <w:sz w:val="20"/>
                <w:szCs w:val="20"/>
              </w:rPr>
              <w:t>Nie sú k dispozícii žiadne ďalšie relevantné informácie</w:t>
            </w:r>
            <w:r w:rsidRPr="006420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2D242C" w:rsidRPr="006420DE" w:rsidRDefault="002D242C" w:rsidP="00C82EF3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7"/>
      </w:tblGrid>
      <w:tr w:rsidR="00DD79BD" w:rsidRPr="006420DE" w:rsidTr="00C82EF3">
        <w:tc>
          <w:tcPr>
            <w:tcW w:w="9077" w:type="dxa"/>
            <w:shd w:val="clear" w:color="auto" w:fill="FFFF00"/>
          </w:tcPr>
          <w:p w:rsidR="00DD79BD" w:rsidRPr="006420DE" w:rsidRDefault="00DD79BD" w:rsidP="00AF72A9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5: Protipožiarne opatrenia</w:t>
            </w:r>
          </w:p>
        </w:tc>
      </w:tr>
    </w:tbl>
    <w:p w:rsidR="00DD79BD" w:rsidRPr="006420DE" w:rsidRDefault="00DD79BD" w:rsidP="002133D0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2401"/>
        <w:gridCol w:w="5875"/>
      </w:tblGrid>
      <w:tr w:rsidR="00DD79BD" w:rsidRPr="006420DE" w:rsidTr="00EB275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5.1.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Vhodné hasiace prostriedky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9F77B0" w:rsidP="009F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B0">
              <w:rPr>
                <w:rFonts w:ascii="Arial" w:hAnsi="Arial" w:cs="Arial"/>
                <w:sz w:val="20"/>
                <w:szCs w:val="20"/>
              </w:rPr>
              <w:t>CO2, hasiaci prášok alebo rozstrekovaný vodný lúč. Rozsiahlejší požiar hasiť rozstrekovaným vodným lúčom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77B0">
              <w:rPr>
                <w:rFonts w:ascii="Arial" w:hAnsi="Arial" w:cs="Arial"/>
                <w:sz w:val="20"/>
                <w:szCs w:val="20"/>
              </w:rPr>
              <w:t>ale</w:t>
            </w:r>
            <w:r>
              <w:rPr>
                <w:rFonts w:ascii="Arial" w:hAnsi="Arial" w:cs="Arial"/>
                <w:sz w:val="20"/>
                <w:szCs w:val="20"/>
              </w:rPr>
              <w:t>bo penou odolnou voči alkoholu.</w:t>
            </w:r>
          </w:p>
        </w:tc>
      </w:tr>
      <w:tr w:rsidR="00DD79BD" w:rsidRPr="006420DE" w:rsidTr="00EB2756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5.2. Osobitné ohrozenia vyplývajúce z látky alebo zo zmesi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 xml:space="preserve">V zohriatom stave alebo pri </w:t>
            </w:r>
            <w:r>
              <w:rPr>
                <w:rFonts w:ascii="Arial" w:hAnsi="Arial" w:cs="Arial"/>
                <w:sz w:val="20"/>
                <w:szCs w:val="20"/>
              </w:rPr>
              <w:t>požiari vytvára jedovaté plyny.</w:t>
            </w:r>
          </w:p>
        </w:tc>
      </w:tr>
      <w:tr w:rsidR="00DD79BD" w:rsidRPr="006420DE" w:rsidTr="00EB2756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5.3. Rady pre hasičov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C30111" w:rsidP="0031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Zvláštne ochranné prostriedky: Nasadiť ochrannú dýchaci</w:t>
            </w:r>
            <w:r>
              <w:rPr>
                <w:rFonts w:ascii="Arial" w:hAnsi="Arial" w:cs="Arial"/>
                <w:sz w:val="20"/>
                <w:szCs w:val="20"/>
              </w:rPr>
              <w:t>u masku.</w:t>
            </w:r>
          </w:p>
        </w:tc>
      </w:tr>
    </w:tbl>
    <w:p w:rsidR="00EB2756" w:rsidRPr="00EB2756" w:rsidRDefault="00EB2756" w:rsidP="00EB2756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7"/>
      </w:tblGrid>
      <w:tr w:rsidR="00DD79BD" w:rsidRPr="006420DE" w:rsidTr="00EB2756">
        <w:tc>
          <w:tcPr>
            <w:tcW w:w="9077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6: Opatrenia pri náhodnom uvoľnení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6.1. Osobné bezpečnostné opatrenia, ochranné prostriedky a núdzové postupy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Nasadiť ochranu dýchania.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Používať ochranné prostriedky. Nechránené osoby udržať v bezpečnej vzdialenosti.</w:t>
            </w:r>
          </w:p>
          <w:p w:rsidR="00DD79BD" w:rsidRPr="006420DE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Nepripustiť do blízkosti zdroje</w:t>
            </w:r>
            <w:r>
              <w:rPr>
                <w:rFonts w:ascii="Arial" w:hAnsi="Arial" w:cs="Arial"/>
                <w:sz w:val="20"/>
                <w:szCs w:val="20"/>
              </w:rPr>
              <w:t xml:space="preserve"> zapálenia.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6.2. Bezpečnostné opatrenia pre životné prostredie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Nepripustiť prienik do kanalizáci</w:t>
            </w:r>
            <w:r>
              <w:rPr>
                <w:rFonts w:ascii="Arial" w:hAnsi="Arial" w:cs="Arial"/>
                <w:sz w:val="20"/>
                <w:szCs w:val="20"/>
              </w:rPr>
              <w:t>e/povrchových vôd/spodných vôd.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lastRenderedPageBreak/>
              <w:t>6.3. Metódy a materiál na zabránenie šíreniu a vyčistenie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Kontaminovaný materiál likvidovať ako odpad podľa bodu 13.</w:t>
            </w:r>
          </w:p>
          <w:p w:rsidR="00C00B4E" w:rsidRPr="006420DE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Zabezpečiť dostatočné vetranie.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6.4. Odkaz na iné oddiely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2133D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7, </w:t>
            </w:r>
            <w:r w:rsidR="00DD79BD" w:rsidRPr="006420DE">
              <w:rPr>
                <w:rFonts w:ascii="Arial" w:hAnsi="Arial" w:cs="Arial"/>
                <w:sz w:val="20"/>
                <w:szCs w:val="20"/>
              </w:rPr>
              <w:t>8, 13</w:t>
            </w:r>
          </w:p>
        </w:tc>
      </w:tr>
    </w:tbl>
    <w:p w:rsidR="00060AD8" w:rsidRPr="006420DE" w:rsidRDefault="00060AD8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7: Zaobchádzanie a skladovanie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7.1. Bezpečnostné opatrenia na bezpečné zaobchádzanie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Zabezpečiť dostatočné vetranie/odsávanie na pracovisku.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Nevyžadujú sa žiadne zvláštne opatrenia.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Inštrukcie na ochranu pred vznikom požiaru a výbuchu: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Nestriekať proti plameňu ani na žeravý predmet.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Nepripustiť do blízkosti zápalné zdroje - nefajčiť.</w:t>
            </w:r>
          </w:p>
          <w:p w:rsidR="00DD79BD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 xml:space="preserve">Prístroje </w:t>
            </w:r>
            <w:r>
              <w:rPr>
                <w:rFonts w:ascii="Arial" w:hAnsi="Arial" w:cs="Arial"/>
                <w:sz w:val="20"/>
                <w:szCs w:val="20"/>
              </w:rPr>
              <w:t>na ochranu dychu v pohotovosti.</w:t>
            </w:r>
          </w:p>
          <w:p w:rsidR="009F77B0" w:rsidRPr="006420DE" w:rsidRDefault="009F77B0" w:rsidP="009F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Obal </w:t>
            </w:r>
            <w:r w:rsidRPr="009F77B0">
              <w:rPr>
                <w:rFonts w:ascii="Arial" w:hAnsi="Arial" w:cs="Arial"/>
                <w:sz w:val="20"/>
                <w:szCs w:val="20"/>
              </w:rPr>
              <w:t>je pod tlakom. Chrániť pred slnečným žiarením a teplotami nad 50° C (napr. od žiaroviek). Ani po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77B0">
              <w:rPr>
                <w:rFonts w:ascii="Arial" w:hAnsi="Arial" w:cs="Arial"/>
                <w:sz w:val="20"/>
                <w:szCs w:val="20"/>
              </w:rPr>
              <w:t>použití neotvárať násilím ani nespaľovať.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7.2. Podmienky na bezpečné skladovanie vrátane akejkoľvek nekompatibility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Skladovanie: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Požiadavky na skladovacie priestory a nádrže: Riaďte sa úradnými predpismi pre tlakové plynové nádoby.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Inštrukcie ohľadne spoločného skladovania: nevyžaduje sa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 xml:space="preserve">Ďalšie inštrukcie o podmienkach skladovania: </w:t>
            </w:r>
            <w:r w:rsidR="009F77B0">
              <w:rPr>
                <w:rFonts w:ascii="Arial" w:hAnsi="Arial" w:cs="Arial"/>
                <w:sz w:val="20"/>
                <w:szCs w:val="20"/>
              </w:rPr>
              <w:t xml:space="preserve">Obaly </w:t>
            </w:r>
            <w:r w:rsidRPr="00C30111">
              <w:rPr>
                <w:rFonts w:ascii="Arial" w:hAnsi="Arial" w:cs="Arial"/>
                <w:sz w:val="20"/>
                <w:szCs w:val="20"/>
              </w:rPr>
              <w:t>udržiavajte nepriedušne uzavreté.</w:t>
            </w:r>
          </w:p>
          <w:p w:rsidR="00763E56" w:rsidRPr="006420DE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Skladovacia trieda: 2 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7.3. Špecifické konečné použitia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C30111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Nie sú k dispozícii žiadne ďalšie relevantné informácie.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5F3A85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8: Kontroly expozície/osobná ochrana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2401"/>
        <w:gridCol w:w="5875"/>
      </w:tblGrid>
      <w:tr w:rsidR="00DD79BD" w:rsidRPr="006420DE" w:rsidTr="00DD79BD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8.1. Kontrolné parametre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2133D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NPEL:</w:t>
            </w:r>
          </w:p>
          <w:p w:rsidR="006B28BB" w:rsidRDefault="006B28BB" w:rsidP="00FD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0B3F">
              <w:rPr>
                <w:rFonts w:ascii="Arial" w:hAnsi="Arial" w:cs="Arial"/>
                <w:sz w:val="20"/>
                <w:szCs w:val="20"/>
              </w:rPr>
              <w:t>174. 1-Metoxypropán-2-ol (</w:t>
            </w:r>
            <w:proofErr w:type="spellStart"/>
            <w:r w:rsidRPr="00B90B3F">
              <w:rPr>
                <w:rFonts w:ascii="Arial" w:hAnsi="Arial" w:cs="Arial"/>
                <w:sz w:val="20"/>
                <w:szCs w:val="20"/>
              </w:rPr>
              <w:t>propylénglykolmonometyléter</w:t>
            </w:r>
            <w:proofErr w:type="spellEnd"/>
            <w:r w:rsidRPr="00B90B3F">
              <w:rPr>
                <w:rFonts w:ascii="Arial" w:hAnsi="Arial" w:cs="Arial"/>
                <w:sz w:val="20"/>
                <w:szCs w:val="20"/>
              </w:rPr>
              <w:t>) CAS 107-98-2: priemerný: 100 ppm, 375 mg/m3; krátkodobý: 150 ppm, 568  mg/m3, Poznámka K</w:t>
            </w:r>
          </w:p>
          <w:p w:rsidR="006B28BB" w:rsidRPr="006420DE" w:rsidRDefault="006B28BB" w:rsidP="006B28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28BB">
              <w:rPr>
                <w:rFonts w:ascii="Arial" w:hAnsi="Arial" w:cs="Arial"/>
                <w:sz w:val="20"/>
                <w:szCs w:val="20"/>
              </w:rPr>
              <w:t xml:space="preserve">11. Amoniak </w:t>
            </w:r>
            <w:r>
              <w:rPr>
                <w:rFonts w:ascii="Arial" w:hAnsi="Arial" w:cs="Arial"/>
                <w:sz w:val="20"/>
                <w:szCs w:val="20"/>
              </w:rPr>
              <w:t xml:space="preserve">CAS </w:t>
            </w:r>
            <w:r w:rsidRPr="006B28BB">
              <w:rPr>
                <w:rFonts w:ascii="Arial" w:hAnsi="Arial" w:cs="Arial"/>
                <w:sz w:val="20"/>
                <w:szCs w:val="20"/>
              </w:rPr>
              <w:t>7664-41-7</w:t>
            </w:r>
            <w:r>
              <w:rPr>
                <w:rFonts w:ascii="Arial" w:hAnsi="Arial" w:cs="Arial"/>
                <w:sz w:val="20"/>
                <w:szCs w:val="20"/>
              </w:rPr>
              <w:t>: priemerný:</w:t>
            </w:r>
            <w:r w:rsidRPr="006B28BB">
              <w:rPr>
                <w:rFonts w:ascii="Arial" w:hAnsi="Arial" w:cs="Arial"/>
                <w:sz w:val="20"/>
                <w:szCs w:val="20"/>
              </w:rPr>
              <w:t xml:space="preserve"> 20 </w:t>
            </w:r>
            <w:r>
              <w:rPr>
                <w:rFonts w:ascii="Arial" w:hAnsi="Arial" w:cs="Arial"/>
                <w:sz w:val="20"/>
                <w:szCs w:val="20"/>
              </w:rPr>
              <w:t xml:space="preserve">ppm, </w:t>
            </w:r>
            <w:r w:rsidRPr="006B28BB">
              <w:rPr>
                <w:rFonts w:ascii="Arial" w:hAnsi="Arial" w:cs="Arial"/>
                <w:sz w:val="20"/>
                <w:szCs w:val="20"/>
              </w:rPr>
              <w:t xml:space="preserve">14 </w:t>
            </w:r>
            <w:r>
              <w:rPr>
                <w:rFonts w:ascii="Arial" w:hAnsi="Arial" w:cs="Arial"/>
                <w:sz w:val="20"/>
                <w:szCs w:val="20"/>
              </w:rPr>
              <w:t xml:space="preserve">mg/m3, krátkodobý: </w:t>
            </w:r>
            <w:r w:rsidRPr="006B28BB"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</w:rPr>
              <w:t xml:space="preserve">ppm, </w:t>
            </w:r>
            <w:r w:rsidRPr="006B28BB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 xml:space="preserve"> mg/m3</w:t>
            </w:r>
          </w:p>
        </w:tc>
      </w:tr>
      <w:tr w:rsidR="00DD79BD" w:rsidRPr="006420DE" w:rsidTr="00DD79B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8.2.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Kontroly expozície – primerané technické zabezpečenie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Primerané technické kontrolné opatrenia Ži</w:t>
            </w:r>
            <w:r>
              <w:rPr>
                <w:rFonts w:ascii="Arial" w:hAnsi="Arial" w:cs="Arial"/>
                <w:sz w:val="20"/>
                <w:szCs w:val="20"/>
              </w:rPr>
              <w:t>adne ďalšie údaje, pozri bod 7.</w:t>
            </w:r>
          </w:p>
        </w:tc>
      </w:tr>
      <w:tr w:rsidR="00DD79BD" w:rsidRPr="006420DE" w:rsidTr="00DD79B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Kontroly expozície – individuálne ochranné opatrenia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Všeobecné ochranné a hygienické opatrenia: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Pred prestávkami a po ukončení práce umyť ruky.</w:t>
            </w:r>
          </w:p>
          <w:p w:rsidR="00C30111" w:rsidRPr="00C30111" w:rsidRDefault="00C30111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Nevdychovať plyny/pary/aeros</w:t>
            </w:r>
            <w:r w:rsidR="0076592E">
              <w:rPr>
                <w:rFonts w:ascii="Arial" w:hAnsi="Arial" w:cs="Arial"/>
                <w:sz w:val="20"/>
                <w:szCs w:val="20"/>
              </w:rPr>
              <w:t>ó</w:t>
            </w:r>
            <w:r w:rsidRPr="00C30111">
              <w:rPr>
                <w:rFonts w:ascii="Arial" w:hAnsi="Arial" w:cs="Arial"/>
                <w:sz w:val="20"/>
                <w:szCs w:val="20"/>
              </w:rPr>
              <w:t>ly.</w:t>
            </w:r>
          </w:p>
          <w:p w:rsidR="00C30111" w:rsidRDefault="00C30111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30111" w:rsidRPr="00C30111" w:rsidRDefault="00DD79BD" w:rsidP="00C3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Ochrana dýchacích orgánov: </w:t>
            </w:r>
            <w:r w:rsidR="00C30111" w:rsidRPr="00C30111">
              <w:rPr>
                <w:rFonts w:ascii="Arial" w:hAnsi="Arial" w:cs="Arial"/>
                <w:sz w:val="20"/>
                <w:szCs w:val="20"/>
              </w:rPr>
              <w:t>Pri krátkodobom alebo nepatrnom vplyve filtračný dýchací prístroj; v prípade intenzívnejšej</w:t>
            </w:r>
          </w:p>
          <w:p w:rsidR="00F432DC" w:rsidRPr="006420DE" w:rsidRDefault="00C30111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111">
              <w:rPr>
                <w:rFonts w:ascii="Arial" w:hAnsi="Arial" w:cs="Arial"/>
                <w:sz w:val="20"/>
                <w:szCs w:val="20"/>
              </w:rPr>
              <w:t>resp. dlhodobej expozície použiť ochranný dýchací prístroj nezávislý od okolitého ovzdušia.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0111">
              <w:rPr>
                <w:rFonts w:ascii="Arial" w:hAnsi="Arial" w:cs="Arial"/>
                <w:sz w:val="20"/>
                <w:szCs w:val="20"/>
              </w:rPr>
              <w:t>Filter A2/P3</w:t>
            </w:r>
          </w:p>
          <w:p w:rsidR="00065DF7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Ochrana očí: </w:t>
            </w:r>
            <w:r w:rsidR="00C30111" w:rsidRPr="00C30111">
              <w:rPr>
                <w:rFonts w:ascii="Arial" w:hAnsi="Arial" w:cs="Arial"/>
                <w:sz w:val="20"/>
                <w:szCs w:val="20"/>
              </w:rPr>
              <w:t>Nevyžaduje sa.</w:t>
            </w:r>
          </w:p>
          <w:p w:rsidR="00763E56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Ochrana rúk:</w:t>
            </w:r>
            <w:r w:rsidR="00763E56" w:rsidRPr="006420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111" w:rsidRPr="00C30111">
              <w:rPr>
                <w:rFonts w:ascii="Arial" w:hAnsi="Arial" w:cs="Arial"/>
                <w:sz w:val="20"/>
                <w:szCs w:val="20"/>
              </w:rPr>
              <w:t>Nevyžaduje sa.</w:t>
            </w:r>
          </w:p>
          <w:p w:rsidR="00763E56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Ochrana tela: </w:t>
            </w:r>
            <w:r w:rsidR="00C30111" w:rsidRPr="00C30111">
              <w:rPr>
                <w:rFonts w:ascii="Arial" w:hAnsi="Arial" w:cs="Arial"/>
                <w:sz w:val="20"/>
                <w:szCs w:val="20"/>
              </w:rPr>
              <w:t>Nevyžaduje sa.</w:t>
            </w:r>
          </w:p>
          <w:p w:rsidR="002133D0" w:rsidRPr="006420DE" w:rsidRDefault="002133D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Tepelná nebezpečnosť Neuvedené.</w:t>
            </w:r>
          </w:p>
        </w:tc>
      </w:tr>
      <w:tr w:rsidR="00DD79BD" w:rsidRPr="006420DE" w:rsidTr="00DD79B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Kontroly environmentálnej expozície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CE0639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Dbajte na obvyklé opatrenia na ochranu životného prostredia, viď bod 6.2. Zabráňte vniknutiu do pôdy, povrchovej vody alebo kanalizácie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9: Fyzikálne a chemické vlastnosti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2470"/>
        <w:gridCol w:w="1701"/>
        <w:gridCol w:w="1701"/>
      </w:tblGrid>
      <w:tr w:rsidR="00DD79BD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lastRenderedPageBreak/>
              <w:t>9.1. Informácie o základných fyzikálnych a chemických vlastnostiach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45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Metóda</w:t>
            </w:r>
          </w:p>
        </w:tc>
      </w:tr>
      <w:tr w:rsidR="000477F4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Skupenstvo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1871D3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Aerosól</w:t>
            </w:r>
          </w:p>
          <w:p w:rsidR="000477F4" w:rsidRPr="006420DE" w:rsidRDefault="00763E56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kvapalné pri 20°C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7F4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3E474E">
            <w:pPr>
              <w:tabs>
                <w:tab w:val="right" w:pos="30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Farba</w:t>
            </w:r>
            <w:r w:rsidR="003E474E" w:rsidRPr="006420D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9F77B0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7F4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Zápach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76592E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Ovocný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7F4" w:rsidRPr="006420DE" w:rsidRDefault="000477F4" w:rsidP="000477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Teplota topenia / tuhnutia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AD4EDD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Teplota varu alebo počiatočná teplota varu a rozmedzie teploty varu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76592E" w:rsidP="009F77B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nepoužiteľný, ide o aeros</w:t>
            </w:r>
            <w:r w:rsidR="009F77B0">
              <w:rPr>
                <w:rFonts w:ascii="Arial" w:hAnsi="Arial" w:cs="Arial"/>
                <w:sz w:val="20"/>
                <w:szCs w:val="20"/>
              </w:rPr>
              <w:t>ó</w:t>
            </w:r>
            <w:r w:rsidRPr="0076592E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Horľavosť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Dolná / horná medza výbušnosti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9F77B0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  <w:r w:rsidR="004205EA" w:rsidRPr="006420DE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E41A8D" w:rsidRPr="006420DE">
              <w:rPr>
                <w:rFonts w:ascii="Arial" w:hAnsi="Arial" w:cs="Arial"/>
                <w:sz w:val="20"/>
                <w:szCs w:val="20"/>
              </w:rPr>
              <w:t>1</w:t>
            </w:r>
            <w:r w:rsidR="0076592E">
              <w:rPr>
                <w:rFonts w:ascii="Arial" w:hAnsi="Arial" w:cs="Arial"/>
                <w:sz w:val="20"/>
                <w:szCs w:val="20"/>
              </w:rPr>
              <w:t>2,</w:t>
            </w:r>
            <w:r w:rsidR="00C3011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77B0">
              <w:rPr>
                <w:rFonts w:ascii="Arial" w:hAnsi="Arial" w:cs="Arial"/>
                <w:sz w:val="20"/>
                <w:szCs w:val="20"/>
              </w:rPr>
              <w:t>(107-98-2 1-metoxypropán-2-ol)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763E56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AD8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Teplota vzplanutia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1562FC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AD8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Teplota samovznietenia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AD8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Teplota rozkladu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AD8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76592E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AD8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Kinetická viskozita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1871D3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údaj nie je k</w:t>
            </w:r>
            <w:r w:rsidR="00C30111">
              <w:rPr>
                <w:rFonts w:ascii="Arial" w:hAnsi="Arial" w:cs="Arial"/>
                <w:sz w:val="20"/>
                <w:szCs w:val="20"/>
              </w:rPr>
              <w:t> </w:t>
            </w:r>
            <w:r w:rsidRPr="006420DE">
              <w:rPr>
                <w:rFonts w:ascii="Arial" w:hAnsi="Arial" w:cs="Arial"/>
                <w:sz w:val="20"/>
                <w:szCs w:val="20"/>
              </w:rPr>
              <w:t>dispozícii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cps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AD8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Rozpustnosť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1871D3" w:rsidP="00733D1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o vode </w:t>
            </w:r>
            <w:r w:rsidR="00733D13" w:rsidRPr="006420DE">
              <w:rPr>
                <w:rFonts w:ascii="Arial" w:hAnsi="Arial" w:cs="Arial"/>
                <w:sz w:val="20"/>
                <w:szCs w:val="20"/>
              </w:rPr>
              <w:t>ne</w:t>
            </w:r>
            <w:r w:rsidRPr="006420DE">
              <w:rPr>
                <w:rFonts w:ascii="Arial" w:hAnsi="Arial" w:cs="Arial"/>
                <w:sz w:val="20"/>
                <w:szCs w:val="20"/>
              </w:rPr>
              <w:t>rozpustný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Rozdeľovacia konštanta (hodnota log)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Tlak pár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1562FC" w:rsidP="00E2355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30111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E23559" w:rsidP="00E2355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hPa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5771CE">
            <w:pPr>
              <w:tabs>
                <w:tab w:val="left" w:pos="2529"/>
                <w:tab w:val="left" w:pos="2943"/>
                <w:tab w:val="right" w:pos="30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Hustota / relatívna hustota</w:t>
            </w:r>
            <w:r w:rsidR="00B16A32" w:rsidRPr="006420DE">
              <w:rPr>
                <w:rFonts w:ascii="Arial" w:hAnsi="Arial" w:cs="Arial"/>
                <w:sz w:val="20"/>
                <w:szCs w:val="20"/>
              </w:rPr>
              <w:tab/>
            </w:r>
            <w:r w:rsidR="005771CE" w:rsidRPr="006420DE">
              <w:rPr>
                <w:rFonts w:ascii="Arial" w:hAnsi="Arial" w:cs="Arial"/>
                <w:sz w:val="20"/>
                <w:szCs w:val="20"/>
              </w:rPr>
              <w:tab/>
            </w:r>
            <w:r w:rsidR="00FD426F" w:rsidRPr="006420D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CE0639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g/cm3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Relatívna hustota pár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Vlastnosti častíc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7F4" w:rsidRPr="006420DE" w:rsidTr="00EB2756">
        <w:trPr>
          <w:trHeight w:val="89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C1F" w:rsidRPr="006420D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9.2. Iné informácie</w:t>
            </w:r>
          </w:p>
          <w:p w:rsidR="00BD7C1F" w:rsidRPr="006420DE" w:rsidRDefault="00BD7C1F" w:rsidP="00BD7C1F">
            <w:pPr>
              <w:rPr>
                <w:rFonts w:ascii="Arial" w:hAnsi="Arial" w:cs="Arial"/>
                <w:sz w:val="20"/>
                <w:szCs w:val="20"/>
              </w:rPr>
            </w:pPr>
          </w:p>
          <w:p w:rsidR="000477F4" w:rsidRPr="006420DE" w:rsidRDefault="000477F4" w:rsidP="00BD7C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Vzhľad:</w:t>
            </w:r>
          </w:p>
          <w:p w:rsidR="0076592E" w:rsidRPr="0076592E" w:rsidRDefault="00441203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Forma: aerosó</w:t>
            </w:r>
            <w:r w:rsidR="0076592E" w:rsidRPr="0076592E"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Dôležité údaje pre ochranu zdravia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6592E">
              <w:rPr>
                <w:rFonts w:ascii="Arial" w:hAnsi="Arial" w:cs="Arial"/>
                <w:sz w:val="20"/>
                <w:szCs w:val="20"/>
              </w:rPr>
              <w:t>životného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92E">
              <w:rPr>
                <w:rFonts w:ascii="Arial" w:hAnsi="Arial" w:cs="Arial"/>
                <w:sz w:val="20"/>
                <w:szCs w:val="20"/>
              </w:rPr>
              <w:t>prostredia ako aj bezpečnosti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Teplota zapálenia: 270 °C (107-98-2 1-metoxypropán-2-ol)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Výbušné vlastnosti: Produkt nie je nebezpečný z hľadiska výbušnosti, môže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však vytvárať nebezpečné výbušné pary/zmes</w:t>
            </w:r>
            <w:r w:rsidR="00A37172">
              <w:rPr>
                <w:rFonts w:ascii="Arial" w:hAnsi="Arial" w:cs="Arial"/>
                <w:sz w:val="20"/>
                <w:szCs w:val="20"/>
              </w:rPr>
              <w:t>i</w:t>
            </w:r>
            <w:r w:rsidRPr="001562FC">
              <w:rPr>
                <w:rFonts w:ascii="Arial" w:hAnsi="Arial" w:cs="Arial"/>
                <w:sz w:val="20"/>
                <w:szCs w:val="20"/>
              </w:rPr>
              <w:t xml:space="preserve"> so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vzduchom.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Obsah rozpúšťadla: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Organické rozpúšťadlá: 15,1 %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Voda: 78,7 %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 xml:space="preserve">VOC (EC) . 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VOC-EU%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Obsah pevných častí: 3,8 %</w:t>
            </w:r>
          </w:p>
          <w:p w:rsidR="001562FC" w:rsidRP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Zmena skupenstva</w:t>
            </w:r>
          </w:p>
          <w:p w:rsidR="001562FC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 xml:space="preserve">Rýchlosť odparovania Nepoužiteľný </w:t>
            </w:r>
          </w:p>
          <w:p w:rsidR="0076592E" w:rsidRPr="0076592E" w:rsidRDefault="0076592E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Rýchlosť odparovania Nepoužiteľný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Informácie týkajúce sa tried fyzikálnej nebezpečnosti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Výbušniny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Horľavé plyny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Aerosóly Mimoriadne horľavý aerosól. Nádoba je pod tlakom: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Pri zahriatí sa môže roztrhnúť.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Oxidujúce plyny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Plyny pod tlakom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Horľavé kvapaliny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Horľavé tuhé látky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lastRenderedPageBreak/>
              <w:t>Samovoľne reagujúce látky a zmesi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Samozápalné (</w:t>
            </w:r>
            <w:proofErr w:type="spellStart"/>
            <w:r w:rsidRPr="0076592E">
              <w:rPr>
                <w:rFonts w:ascii="Arial" w:hAnsi="Arial" w:cs="Arial"/>
                <w:sz w:val="20"/>
                <w:szCs w:val="20"/>
              </w:rPr>
              <w:t>pyroforické</w:t>
            </w:r>
            <w:proofErr w:type="spellEnd"/>
            <w:r w:rsidRPr="0076592E">
              <w:rPr>
                <w:rFonts w:ascii="Arial" w:hAnsi="Arial" w:cs="Arial"/>
                <w:sz w:val="20"/>
                <w:szCs w:val="20"/>
              </w:rPr>
              <w:t>) kvapaliny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Samozápalné (</w:t>
            </w:r>
            <w:proofErr w:type="spellStart"/>
            <w:r w:rsidRPr="0076592E">
              <w:rPr>
                <w:rFonts w:ascii="Arial" w:hAnsi="Arial" w:cs="Arial"/>
                <w:sz w:val="20"/>
                <w:szCs w:val="20"/>
              </w:rPr>
              <w:t>pyroforické</w:t>
            </w:r>
            <w:proofErr w:type="spellEnd"/>
            <w:r w:rsidRPr="0076592E">
              <w:rPr>
                <w:rFonts w:ascii="Arial" w:hAnsi="Arial" w:cs="Arial"/>
                <w:sz w:val="20"/>
                <w:szCs w:val="20"/>
              </w:rPr>
              <w:t>) tuhé látky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Samovoľne sa zahrievajúce látky a zmesi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Látky a zmesi, ktoré pri kontakte s vodou uvoľňujú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92E">
              <w:rPr>
                <w:rFonts w:ascii="Arial" w:hAnsi="Arial" w:cs="Arial"/>
                <w:sz w:val="20"/>
                <w:szCs w:val="20"/>
              </w:rPr>
              <w:t>horľavé plyny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Oxidujúce kvapaliny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Oxidujúce tuhé látky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Organické peroxidy odpadá</w:t>
            </w:r>
          </w:p>
          <w:p w:rsidR="0076592E" w:rsidRP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Látky s korozívnym účinkom na kovy odpadá</w:t>
            </w:r>
          </w:p>
          <w:p w:rsidR="000477F4" w:rsidRPr="006420D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76592E">
              <w:rPr>
                <w:rFonts w:ascii="Arial" w:hAnsi="Arial" w:cs="Arial"/>
                <w:sz w:val="20"/>
                <w:szCs w:val="20"/>
              </w:rPr>
              <w:t>Výbušniny si zníženou citlivosťou odpadá</w:t>
            </w:r>
          </w:p>
        </w:tc>
      </w:tr>
    </w:tbl>
    <w:p w:rsidR="000B147F" w:rsidRPr="006420DE" w:rsidRDefault="000B147F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B16A32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10: Stabilita a reaktivita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10.1. Reaktivita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t>Na základe dostupných údajov nie sú kritériá klasifikácie splnené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10.2. Chemická stabilita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Termický rozklad / podmienky na zabránenie rozkladu: Žiadny rozkla</w:t>
            </w:r>
            <w:r>
              <w:rPr>
                <w:rFonts w:ascii="Arial" w:hAnsi="Arial" w:cs="Arial"/>
                <w:sz w:val="20"/>
                <w:szCs w:val="20"/>
              </w:rPr>
              <w:t>d pri použití v zmysle určenia.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10.3. Možnosť nebezpečných reakcií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z</w:t>
            </w:r>
            <w:r>
              <w:rPr>
                <w:rFonts w:ascii="Arial" w:hAnsi="Arial" w:cs="Arial"/>
                <w:sz w:val="20"/>
                <w:szCs w:val="20"/>
              </w:rPr>
              <w:t>náme žiadne nebezpečné reakcie.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10.4. Podmienky, ktorým sa treba vyhnúť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10.5. Nekompatibilné materiály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10.6. Nebezpečné produkty rozkladu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581AB8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známe žiadne nebezpečné produkty rozkladu.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0B147F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11: Toxikologické informácie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420DE" w:rsidTr="00DD79BD">
        <w:tc>
          <w:tcPr>
            <w:tcW w:w="9072" w:type="dxa"/>
            <w:gridSpan w:val="2"/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11.1. </w:t>
            </w:r>
            <w:r w:rsidR="00F537CC" w:rsidRPr="006420DE">
              <w:rPr>
                <w:rFonts w:ascii="Arial" w:hAnsi="Arial" w:cs="Arial"/>
                <w:sz w:val="20"/>
                <w:szCs w:val="20"/>
              </w:rPr>
              <w:t>Informácie o triedach nebezpečnosti vymedzených v nariadení (ES) č. 1272/2008</w:t>
            </w:r>
          </w:p>
        </w:tc>
      </w:tr>
      <w:tr w:rsidR="00DD79BD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Akútna toxicita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26F" w:rsidRPr="006420DE" w:rsidRDefault="001562FC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Na základe dostupných údajov nie sú kritériá klasifikácie splnené.</w:t>
            </w:r>
          </w:p>
        </w:tc>
      </w:tr>
      <w:tr w:rsidR="00060AD8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Poleptanie kože/podráždenie kože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92E" w:rsidRDefault="0076592E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</w:p>
          <w:p w:rsidR="00060AD8" w:rsidRPr="006420DE" w:rsidRDefault="00581AB8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Nemá žiadny dráždivý účinok.</w:t>
            </w:r>
          </w:p>
        </w:tc>
      </w:tr>
      <w:tr w:rsidR="00060AD8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Vážne poškodenie očí/podráždenie očí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733D13" w:rsidP="001871D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</w:p>
        </w:tc>
      </w:tr>
      <w:tr w:rsidR="00453EDA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Respiračná alebo kožná senzibilizácia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E23559" w:rsidP="00656C5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  <w:r w:rsidR="001562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62FC" w:rsidRPr="001562FC">
              <w:rPr>
                <w:rFonts w:ascii="Arial" w:hAnsi="Arial" w:cs="Arial"/>
                <w:sz w:val="20"/>
                <w:szCs w:val="20"/>
              </w:rPr>
              <w:t xml:space="preserve">Nie je známy žiadny </w:t>
            </w:r>
            <w:proofErr w:type="spellStart"/>
            <w:r w:rsidR="001562FC" w:rsidRPr="001562FC">
              <w:rPr>
                <w:rFonts w:ascii="Arial" w:hAnsi="Arial" w:cs="Arial"/>
                <w:sz w:val="20"/>
                <w:szCs w:val="20"/>
              </w:rPr>
              <w:t>senzibilizačný</w:t>
            </w:r>
            <w:proofErr w:type="spellEnd"/>
            <w:r w:rsidR="001562FC" w:rsidRPr="001562FC">
              <w:rPr>
                <w:rFonts w:ascii="Arial" w:hAnsi="Arial" w:cs="Arial"/>
                <w:sz w:val="20"/>
                <w:szCs w:val="20"/>
              </w:rPr>
              <w:t xml:space="preserve"> účinok</w:t>
            </w:r>
            <w:r w:rsidR="001562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53EDA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Mutagenita zárodočných buniek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Na základe dostupných údajov nie sú kritéria pre klasifikáciu splnené. </w:t>
            </w:r>
          </w:p>
        </w:tc>
      </w:tr>
      <w:tr w:rsidR="004068A8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A8" w:rsidRPr="006420D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Karcinogenita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A8" w:rsidRPr="006420D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Na základe dostupných údajov nie sú kritéria pre klasifikáciu splnené. </w:t>
            </w:r>
          </w:p>
        </w:tc>
      </w:tr>
      <w:tr w:rsidR="004068A8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A8" w:rsidRPr="006420D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Reprodukčná toxicita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A8" w:rsidRPr="006420D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Na základe dostupných údajov nie sú kritéria pre klasifikáciu splnené. </w:t>
            </w:r>
          </w:p>
        </w:tc>
      </w:tr>
      <w:tr w:rsidR="00453EDA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Toxicita pre špecifický cieľový orgán (STOT) – jednorazová expozícia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581AB8" w:rsidP="005771C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</w:p>
        </w:tc>
      </w:tr>
      <w:tr w:rsidR="00453EDA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Toxicita pre špecifický cieľový orgán (STOT) – opakovaná expozícia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656C5E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</w:p>
        </w:tc>
      </w:tr>
      <w:tr w:rsidR="00453EDA" w:rsidRPr="006420DE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Aspiračná nebezpečnosť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581AB8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</w:p>
        </w:tc>
      </w:tr>
      <w:tr w:rsidR="00F537CC" w:rsidRPr="006420DE" w:rsidTr="00AA2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7CC" w:rsidRDefault="00F537CC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11.2. Informácie o inej nebezpečnosti: </w:t>
            </w:r>
          </w:p>
          <w:p w:rsidR="00581AB8" w:rsidRPr="006420DE" w:rsidRDefault="00581AB8" w:rsidP="00F636B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lastRenderedPageBreak/>
              <w:t xml:space="preserve">Vlastnosti endokrinných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disruptorov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(rozvracačov)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581AB8">
              <w:rPr>
                <w:rFonts w:ascii="Arial" w:hAnsi="Arial" w:cs="Arial"/>
                <w:sz w:val="20"/>
                <w:szCs w:val="20"/>
              </w:rPr>
              <w:t xml:space="preserve">žiadna z obsiahnutých látok nie je </w:t>
            </w:r>
            <w:r w:rsidR="00F636B6">
              <w:rPr>
                <w:rFonts w:ascii="Arial" w:hAnsi="Arial" w:cs="Arial"/>
                <w:sz w:val="20"/>
                <w:szCs w:val="20"/>
              </w:rPr>
              <w:t>v</w:t>
            </w:r>
            <w:r w:rsidRPr="00581AB8">
              <w:rPr>
                <w:rFonts w:ascii="Arial" w:hAnsi="Arial" w:cs="Arial"/>
                <w:sz w:val="20"/>
                <w:szCs w:val="20"/>
              </w:rPr>
              <w:t xml:space="preserve"> zozname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12: Ekologické informácie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12.1. Toxicita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911" w:rsidRPr="006420DE" w:rsidRDefault="001562FC" w:rsidP="001562FC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12.2. Perzistencia a</w:t>
            </w:r>
            <w:r w:rsidR="00E54D5B" w:rsidRPr="006420DE">
              <w:rPr>
                <w:rFonts w:ascii="Arial" w:hAnsi="Arial" w:cs="Arial"/>
                <w:sz w:val="20"/>
                <w:szCs w:val="20"/>
              </w:rPr>
              <w:t> </w:t>
            </w:r>
            <w:r w:rsidRPr="006420DE">
              <w:rPr>
                <w:rFonts w:ascii="Arial" w:hAnsi="Arial" w:cs="Arial"/>
                <w:sz w:val="20"/>
                <w:szCs w:val="20"/>
              </w:rPr>
              <w:t>degradovateľnosť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k dispozícii žiadne ďalšie relevantné informácie.</w:t>
            </w:r>
          </w:p>
          <w:p w:rsidR="00DD79BD" w:rsidRPr="006420DE" w:rsidRDefault="00DD79BD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DA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12.3. Bioakumulačný potenciál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453EDA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12.4. Mobilita v</w:t>
            </w:r>
            <w:r w:rsidR="00581AB8">
              <w:rPr>
                <w:rFonts w:ascii="Arial" w:hAnsi="Arial" w:cs="Arial"/>
                <w:sz w:val="20"/>
                <w:szCs w:val="20"/>
              </w:rPr>
              <w:t> </w:t>
            </w:r>
            <w:r w:rsidRPr="006420DE">
              <w:rPr>
                <w:rFonts w:ascii="Arial" w:hAnsi="Arial" w:cs="Arial"/>
                <w:sz w:val="20"/>
                <w:szCs w:val="20"/>
              </w:rPr>
              <w:t>pôde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EDA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12.5. Výsledky posúdenia PBT a</w:t>
            </w:r>
            <w:r w:rsidR="00581AB8">
              <w:rPr>
                <w:rFonts w:ascii="Arial" w:hAnsi="Arial" w:cs="Arial"/>
                <w:sz w:val="20"/>
                <w:szCs w:val="20"/>
              </w:rPr>
              <w:t> </w:t>
            </w:r>
            <w:r w:rsidRPr="006420DE">
              <w:rPr>
                <w:rFonts w:ascii="Arial" w:hAnsi="Arial" w:cs="Arial"/>
                <w:sz w:val="20"/>
                <w:szCs w:val="20"/>
              </w:rPr>
              <w:t>vPvB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PBT: Nepoužiteľný</w:t>
            </w:r>
          </w:p>
          <w:p w:rsidR="00DD79BD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vPvB: Nepoužiteľný</w:t>
            </w:r>
          </w:p>
        </w:tc>
      </w:tr>
      <w:tr w:rsidR="00DD79BD" w:rsidRPr="006420DE" w:rsidTr="00453EDA">
        <w:trPr>
          <w:trHeight w:val="7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12.6. </w:t>
            </w:r>
            <w:r w:rsidR="00581AB8" w:rsidRPr="00581AB8">
              <w:rPr>
                <w:rFonts w:ascii="Arial" w:hAnsi="Arial" w:cs="Arial"/>
                <w:sz w:val="20"/>
                <w:szCs w:val="20"/>
              </w:rPr>
              <w:t xml:space="preserve">Vlastnosti endokrinných </w:t>
            </w:r>
            <w:proofErr w:type="spellStart"/>
            <w:r w:rsidR="00581AB8" w:rsidRPr="00581AB8">
              <w:rPr>
                <w:rFonts w:ascii="Arial" w:hAnsi="Arial" w:cs="Arial"/>
                <w:sz w:val="20"/>
                <w:szCs w:val="20"/>
              </w:rPr>
              <w:t>disruptorov</w:t>
            </w:r>
            <w:proofErr w:type="spellEnd"/>
            <w:r w:rsidR="00581AB8" w:rsidRPr="00581AB8">
              <w:rPr>
                <w:rFonts w:ascii="Arial" w:hAnsi="Arial" w:cs="Arial"/>
                <w:sz w:val="20"/>
                <w:szCs w:val="20"/>
              </w:rPr>
              <w:t xml:space="preserve"> (rozvracačov)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Výrobok neobsahuje látky s vlastnosťami n</w:t>
            </w:r>
            <w:r>
              <w:rPr>
                <w:rFonts w:ascii="Arial" w:hAnsi="Arial" w:cs="Arial"/>
                <w:sz w:val="20"/>
                <w:szCs w:val="20"/>
              </w:rPr>
              <w:t>arušujúcimi endokrinný systém.</w:t>
            </w:r>
          </w:p>
        </w:tc>
      </w:tr>
      <w:tr w:rsidR="00581AB8" w:rsidRPr="006420DE" w:rsidTr="00453EDA">
        <w:trPr>
          <w:trHeight w:val="7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B8" w:rsidRPr="006420DE" w:rsidRDefault="00581AB8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12.7. </w:t>
            </w:r>
            <w:r w:rsidRPr="006420DE">
              <w:rPr>
                <w:rFonts w:ascii="Arial" w:hAnsi="Arial" w:cs="Arial"/>
                <w:sz w:val="20"/>
                <w:szCs w:val="20"/>
              </w:rPr>
              <w:t>Iné nepriaznivé účinky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Trieda ohrozenia vodných zdrojov 1 (vlastné zatriedenie): mierne ohrozuje vodné zdroje</w:t>
            </w:r>
          </w:p>
          <w:p w:rsidR="00581AB8" w:rsidRPr="006420DE" w:rsidRDefault="00581AB8" w:rsidP="0076592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Nedopustiť prienik do podzemných vôd, povrchových vôd a kanalizácie v nezriedenom stave alebo vo</w:t>
            </w:r>
            <w:r w:rsidR="0076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AB8">
              <w:rPr>
                <w:rFonts w:ascii="Arial" w:hAnsi="Arial" w:cs="Arial"/>
                <w:sz w:val="20"/>
                <w:szCs w:val="20"/>
              </w:rPr>
              <w:t>väčších množstvách.</w:t>
            </w:r>
          </w:p>
        </w:tc>
      </w:tr>
    </w:tbl>
    <w:p w:rsidR="00060AD8" w:rsidRPr="006420DE" w:rsidRDefault="00060AD8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13: Opatrenia pri zneškodňovaní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420DE" w:rsidTr="00736911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1286E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13.1. Metódy spracovania odpadu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 xml:space="preserve">Nesmie sa likvidovať spolu s domovým odpadom. </w:t>
            </w:r>
            <w:r>
              <w:rPr>
                <w:rFonts w:ascii="Arial" w:hAnsi="Arial" w:cs="Arial"/>
                <w:sz w:val="20"/>
                <w:szCs w:val="20"/>
              </w:rPr>
              <w:t xml:space="preserve">Zabrániť vniknutiu </w:t>
            </w:r>
            <w:r w:rsidRPr="00581AB8">
              <w:rPr>
                <w:rFonts w:ascii="Arial" w:hAnsi="Arial" w:cs="Arial"/>
                <w:sz w:val="20"/>
                <w:szCs w:val="20"/>
              </w:rPr>
              <w:t>do kanalizácie.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Eur</w:t>
            </w:r>
            <w:r>
              <w:rPr>
                <w:rFonts w:ascii="Arial" w:hAnsi="Arial" w:cs="Arial"/>
                <w:sz w:val="20"/>
                <w:szCs w:val="20"/>
              </w:rPr>
              <w:t>ó</w:t>
            </w:r>
            <w:r w:rsidRPr="00581AB8">
              <w:rPr>
                <w:rFonts w:ascii="Arial" w:hAnsi="Arial" w:cs="Arial"/>
                <w:sz w:val="20"/>
                <w:szCs w:val="20"/>
              </w:rPr>
              <w:t>psk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581AB8">
              <w:rPr>
                <w:rFonts w:ascii="Arial" w:hAnsi="Arial" w:cs="Arial"/>
                <w:sz w:val="20"/>
                <w:szCs w:val="20"/>
              </w:rPr>
              <w:t xml:space="preserve"> katal</w:t>
            </w:r>
            <w:r>
              <w:rPr>
                <w:rFonts w:ascii="Arial" w:hAnsi="Arial" w:cs="Arial"/>
                <w:sz w:val="20"/>
                <w:szCs w:val="20"/>
              </w:rPr>
              <w:t>ó</w:t>
            </w:r>
            <w:r w:rsidRPr="00581AB8">
              <w:rPr>
                <w:rFonts w:ascii="Arial" w:hAnsi="Arial" w:cs="Arial"/>
                <w:sz w:val="20"/>
                <w:szCs w:val="20"/>
              </w:rPr>
              <w:t>g odpadov</w:t>
            </w:r>
          </w:p>
          <w:p w:rsidR="001562FC" w:rsidRDefault="001562FC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562FC">
              <w:rPr>
                <w:rFonts w:ascii="Arial" w:hAnsi="Arial" w:cs="Arial"/>
                <w:sz w:val="20"/>
                <w:szCs w:val="20"/>
              </w:rPr>
              <w:t>07 06 99 odpady inak nešpecifikované</w:t>
            </w:r>
          </w:p>
          <w:p w:rsidR="00DD79BD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15 01 04 obaly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AB8">
              <w:rPr>
                <w:rFonts w:ascii="Arial" w:hAnsi="Arial" w:cs="Arial"/>
                <w:sz w:val="20"/>
                <w:szCs w:val="20"/>
              </w:rPr>
              <w:t>kovu</w:t>
            </w:r>
          </w:p>
          <w:p w:rsid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Nevyčistené obaly:</w:t>
            </w:r>
          </w:p>
          <w:p w:rsidR="00581AB8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Odporúčanie: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AB8">
              <w:rPr>
                <w:rFonts w:ascii="Arial" w:hAnsi="Arial" w:cs="Arial"/>
                <w:sz w:val="20"/>
                <w:szCs w:val="20"/>
              </w:rPr>
              <w:t>Likvidácia v zmysle úradných predpisov.</w:t>
            </w:r>
          </w:p>
        </w:tc>
      </w:tr>
    </w:tbl>
    <w:p w:rsidR="006420DE" w:rsidRPr="006420DE" w:rsidRDefault="006420DE" w:rsidP="006420D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736911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14: Informácie o doprave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2896"/>
        <w:gridCol w:w="1984"/>
        <w:gridCol w:w="991"/>
      </w:tblGrid>
      <w:tr w:rsidR="00DD79BD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C82EF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ADR/ RID/ADN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IMDG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ICAO</w:t>
            </w:r>
          </w:p>
        </w:tc>
      </w:tr>
      <w:tr w:rsidR="001871D3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1871D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14.1. Číslo OSN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C82EF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1950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1871D3">
            <w:pPr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1950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1871D3">
            <w:pPr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1950</w:t>
            </w:r>
          </w:p>
        </w:tc>
      </w:tr>
      <w:tr w:rsidR="00060AD8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14.2. Správne expedičné označenie OSN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1871D3" w:rsidP="00C82EF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AEROSÓLY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581AB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t>AEROSOLS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60AD8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14.3. Trieda nebezpečnosti pre dopravu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2 5F Plyny</w:t>
            </w:r>
          </w:p>
          <w:p w:rsidR="00060AD8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Pokyny pre prípad nehody 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871D3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1871D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14.4. Obalová skupina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C82EF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Neuvedené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871D3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1871D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14.5. Nebezpečnosť pre životné prostredie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C82EF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Neuvedené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60AD8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14.6. Osobitné bezpečnostné opatrenia pre užívateľa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Pozor: Plyny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Id. číslo nebezpečnosti (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Kemlerovo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číslo): - 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Číslo EMS: F-D,S-U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Stowage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SW1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Protected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sources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heat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 xml:space="preserve">SW22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AEROSOLS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 maximum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of 1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 xml:space="preserve">litre: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Category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A.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AEROSOLS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lastRenderedPageBreak/>
              <w:t>above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1 litre: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Category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B.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WASTE AEROSOLS: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Category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C,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Clear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living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quarters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 xml:space="preserve">·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Segregation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SG69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AEROSOLS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 maximum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of 1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litre: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Segregation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class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9.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Stow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"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separated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>"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class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except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division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1.4.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AEROSOLS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above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1 litre: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Segregation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subdivision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of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class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2.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WASTE AEROSOLS:</w:t>
            </w:r>
          </w:p>
          <w:p w:rsidR="00581AB8" w:rsidRPr="00581AB8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Segregation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subdivision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of</w:t>
            </w:r>
          </w:p>
          <w:p w:rsidR="00060AD8" w:rsidRPr="006420DE" w:rsidRDefault="00581AB8" w:rsidP="00581AB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AB8">
              <w:rPr>
                <w:rFonts w:ascii="Arial" w:hAnsi="Arial" w:cs="Arial"/>
                <w:sz w:val="20"/>
                <w:szCs w:val="20"/>
              </w:rPr>
              <w:t>class</w:t>
            </w:r>
            <w:proofErr w:type="spellEnd"/>
            <w:r w:rsidRPr="00581AB8">
              <w:rPr>
                <w:rFonts w:ascii="Arial" w:hAnsi="Arial" w:cs="Arial"/>
                <w:sz w:val="20"/>
                <w:szCs w:val="20"/>
              </w:rPr>
              <w:t xml:space="preserve"> 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60AD8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14.7. Doprava hromadného nákladu podľa prílohy II k dohovoru MARPOL 73/78 a Kódexu IBC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1871D3" w:rsidP="00C82EF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Neuvedené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D8" w:rsidRPr="006420DE" w:rsidRDefault="00060AD8" w:rsidP="006420D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871D3" w:rsidRPr="006420DE" w:rsidTr="00B60E79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Obmedzené množstvá (LQ): 1L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Vyňaté množstvá (EQ) Kód: E0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Nepovolené ako vyňaté množstvo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Prevozn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B60E79">
              <w:rPr>
                <w:rFonts w:ascii="Arial" w:hAnsi="Arial" w:cs="Arial"/>
                <w:sz w:val="20"/>
                <w:szCs w:val="20"/>
              </w:rPr>
              <w:t xml:space="preserve"> skupina 2 </w:t>
            </w:r>
          </w:p>
          <w:p w:rsidR="001871D3" w:rsidRPr="006420DE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Tunelový obmedzovací kód 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Limited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quantities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 xml:space="preserve"> (LQ) 1L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Excepted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quantities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 xml:space="preserve"> (EQ) </w:t>
            </w: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>: E0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permitted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Excepted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Quantity</w:t>
            </w:r>
            <w:proofErr w:type="spellEnd"/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>: E0</w:t>
            </w:r>
          </w:p>
          <w:p w:rsidR="001871D3" w:rsidRPr="006420DE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permitted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Excepted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Quantity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E79">
              <w:rPr>
                <w:rFonts w:ascii="Arial" w:hAnsi="Arial" w:cs="Arial"/>
                <w:sz w:val="20"/>
                <w:szCs w:val="20"/>
              </w:rPr>
              <w:t xml:space="preserve">UN "Model </w:t>
            </w:r>
            <w:proofErr w:type="spellStart"/>
            <w:r w:rsidRPr="00B60E79">
              <w:rPr>
                <w:rFonts w:ascii="Arial" w:hAnsi="Arial" w:cs="Arial"/>
                <w:sz w:val="20"/>
                <w:szCs w:val="20"/>
              </w:rPr>
              <w:t>Regulation</w:t>
            </w:r>
            <w:proofErr w:type="spellEnd"/>
            <w:r w:rsidRPr="00B60E79">
              <w:rPr>
                <w:rFonts w:ascii="Arial" w:hAnsi="Arial" w:cs="Arial"/>
                <w:sz w:val="20"/>
                <w:szCs w:val="20"/>
              </w:rPr>
              <w:t>": UN 1950 AEROSOLY, 2.1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1D3" w:rsidRPr="006420DE" w:rsidRDefault="001871D3" w:rsidP="00060A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15: Regulačné informácie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15.1. Nariadenia/právne predpisy špecifické pre látku alebo zmes v oblasti bezpečnosti, zdravia a životného prostredia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Nariadenie </w:t>
            </w:r>
            <w:r w:rsidRPr="00B60E79">
              <w:rPr>
                <w:rFonts w:ascii="Arial" w:hAnsi="Arial" w:cs="Arial"/>
                <w:sz w:val="20"/>
                <w:szCs w:val="20"/>
              </w:rPr>
              <w:t>Rady 2012/18/EÚ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Menované nebezpečné látky - PRÍLOHA I žiadna z obsiahnutých látok nie je na zozname</w:t>
            </w:r>
          </w:p>
          <w:p w:rsidR="00C255D7" w:rsidRPr="00C255D7" w:rsidRDefault="00C255D7" w:rsidP="00C255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55D7">
              <w:rPr>
                <w:rFonts w:ascii="Arial" w:hAnsi="Arial" w:cs="Arial"/>
                <w:sz w:val="20"/>
                <w:szCs w:val="20"/>
              </w:rPr>
              <w:t xml:space="preserve">Kategória podľa </w:t>
            </w:r>
            <w:proofErr w:type="spellStart"/>
            <w:r w:rsidRPr="00C255D7">
              <w:rPr>
                <w:rFonts w:ascii="Arial" w:hAnsi="Arial" w:cs="Arial"/>
                <w:sz w:val="20"/>
                <w:szCs w:val="20"/>
              </w:rPr>
              <w:t>Seveso</w:t>
            </w:r>
            <w:proofErr w:type="spellEnd"/>
            <w:r w:rsidRPr="00C255D7">
              <w:rPr>
                <w:rFonts w:ascii="Arial" w:hAnsi="Arial" w:cs="Arial"/>
                <w:sz w:val="20"/>
                <w:szCs w:val="20"/>
              </w:rPr>
              <w:t xml:space="preserve"> P3b HORĽAVÉ AEROSÓLY</w:t>
            </w:r>
          </w:p>
          <w:p w:rsidR="00C255D7" w:rsidRPr="00C255D7" w:rsidRDefault="00C255D7" w:rsidP="00C255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55D7">
              <w:rPr>
                <w:rFonts w:ascii="Arial" w:hAnsi="Arial" w:cs="Arial"/>
                <w:sz w:val="20"/>
                <w:szCs w:val="20"/>
              </w:rPr>
              <w:t>Kvalifikačné množstvo (v tonách) na uplatnenie požiadaviek nižšej úrovne 5000 t</w:t>
            </w:r>
          </w:p>
          <w:p w:rsidR="00C255D7" w:rsidRPr="00C255D7" w:rsidRDefault="00C255D7" w:rsidP="00C255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55D7">
              <w:rPr>
                <w:rFonts w:ascii="Arial" w:hAnsi="Arial" w:cs="Arial"/>
                <w:sz w:val="20"/>
                <w:szCs w:val="20"/>
              </w:rPr>
              <w:t>Kvalifikačné množstvo (v tonách) na uplatnenie požiadaviek vyššej úrovne 50000 t</w:t>
            </w:r>
          </w:p>
          <w:p w:rsidR="00C255D7" w:rsidRDefault="00C255D7" w:rsidP="00C255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55D7">
              <w:rPr>
                <w:rFonts w:ascii="Arial" w:hAnsi="Arial" w:cs="Arial"/>
                <w:sz w:val="20"/>
                <w:szCs w:val="20"/>
              </w:rPr>
              <w:t>Rady (ES) č. 1907/2006 PRÍLOHA XVII Podmienky obmedzenia: 3</w:t>
            </w:r>
          </w:p>
          <w:p w:rsidR="00B60E79" w:rsidRPr="00B60E79" w:rsidRDefault="00B60E79" w:rsidP="00C255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Smernica 2011/65/EÚ o obmedzení používania určitých nebezpečných látok v elektrických a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elektronických zariadeniach - Príloha II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lastRenderedPageBreak/>
              <w:t>žiadna z obsiahnutých látok nie je na zozname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NARIADENIE (EÚ) 2019/1148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Nariadenie (ES) č. 273/2004 o prekurzoroch drog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žiadna z obsiahnutých látok nie je na zozname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Nariadenie (ES) č. 111/2005 ktorým sa stanovujú pravidlá sledovania obchodu s drogovými prekurzormi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E79">
              <w:rPr>
                <w:rFonts w:ascii="Arial" w:hAnsi="Arial" w:cs="Arial"/>
                <w:sz w:val="20"/>
                <w:szCs w:val="20"/>
              </w:rPr>
              <w:t>medzi Spoločenstvom a tretími krajinami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E79">
              <w:rPr>
                <w:rFonts w:ascii="Arial" w:hAnsi="Arial" w:cs="Arial"/>
                <w:sz w:val="20"/>
                <w:szCs w:val="20"/>
              </w:rPr>
              <w:t>žiadna z obsiahnutých látok nie je na zozname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Národné predpisy:</w:t>
            </w: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Iné ustanovenia, obmedzenia a zákazy</w:t>
            </w:r>
          </w:p>
          <w:p w:rsid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Látky vzbudzujúce veľké obavy (SVHC) podľa REACH, článku 57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60E79">
              <w:rPr>
                <w:rFonts w:ascii="Arial" w:hAnsi="Arial" w:cs="Arial"/>
                <w:sz w:val="20"/>
                <w:szCs w:val="20"/>
              </w:rPr>
              <w:t>žiadna z obsiahnutých látok nie je na zozname</w:t>
            </w:r>
          </w:p>
          <w:p w:rsid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Pri vypracovávaní karty bezpečnostných údajov boli použité nasledovné zákony, nariadenia a vyhlášky: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Nariadenie Európskeho parlamentu a Rady (ES) č. 1907/2006 o registrácii, hodnotení, autorizácii a obmedzovaní chemických látok (REACH) v znení aktuálnych predpisov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Klasifikácia bola vykonaná podľa zákona č. 67/2010 Z. z. o podmienkach uvedenia chemických látok a chemických zmesí na trh a o zmene a doplnení niektorých zákonov (chemický zákon)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Nariadenie Európskeho parlamentu a Rady (ES) č. 1272/2008 z 16. decembra 2008 o klasifikácii, označovaní a balení látok a zmesí, o zmene, doplnení a zrušení smerníc 67/548/EHS a 1999/45/ES a o zmene a doplnení nariadenia (ES) č. 1907/2006 v aktuálnom znení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Zákon č. 79/2015 Z. z. o odpadoch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Medzinárodná cestná doprava nebezpečného tovaru ADR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Medzinárodná železničná doprava nebezpečného tovaru RID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Medzinárodná námorná doprava nebezpečného tovaru IMDG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Medzinárodná letecká doprava nebezpečného tovaru ICAO/IATA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Nariadenie vlády SR č. 355/2006 Z. z.  o ochrane zdravia zamestnancov pred rizikami súvisiacimi s expozíciou  s chemickým faktorom pri práci v znení neskorších predpisov</w:t>
            </w:r>
          </w:p>
          <w:p w:rsidR="00DD79BD" w:rsidRPr="006420DE" w:rsidRDefault="00BC7CE9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Nariadenie vlády č. 121/2024 Z. z. o ochrane zdravia zamestnancov pred rizikami súvisiacimi s expozíciou karcinogénnym faktorom, mutagénnym faktorom alebo reprodukčne toxickým faktorom pri práci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Vyhláška MV SR č. 96/2004 Z. z. o protipožiarnej bezpečnosti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Nariadenie Európskeho parlamentu a Rady (ES) č.  648/2004 o detergentoch</w:t>
            </w:r>
          </w:p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Nariadenie vlády SR č, 46/2009 Z. z., ktorým sa ustanovujú požiadavky na aerosólové rozprašovače</w:t>
            </w:r>
          </w:p>
        </w:tc>
      </w:tr>
      <w:tr w:rsidR="00DD79BD" w:rsidRPr="006420DE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lastRenderedPageBreak/>
              <w:t>15.2. Hodnotenie chemickej bezpečnosti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79" w:rsidRPr="00B60E79" w:rsidRDefault="00B60E79" w:rsidP="00B60E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Nie sú dostupné informácie a vykonaní hod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B60E79">
              <w:rPr>
                <w:rFonts w:ascii="Arial" w:hAnsi="Arial" w:cs="Arial"/>
                <w:sz w:val="20"/>
                <w:szCs w:val="20"/>
              </w:rPr>
              <w:t>otenia chemickej bezpečnosti chemických látok obsiahnutých 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E79">
              <w:rPr>
                <w:rFonts w:ascii="Arial" w:hAnsi="Arial" w:cs="Arial"/>
                <w:sz w:val="20"/>
                <w:szCs w:val="20"/>
              </w:rPr>
              <w:t>zmesi.</w:t>
            </w:r>
          </w:p>
          <w:p w:rsidR="00DD79BD" w:rsidRPr="006420DE" w:rsidRDefault="00B60E79" w:rsidP="00B60E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Hodnotenie chemick</w:t>
            </w:r>
            <w:r>
              <w:rPr>
                <w:rFonts w:ascii="Arial" w:hAnsi="Arial" w:cs="Arial"/>
                <w:sz w:val="20"/>
                <w:szCs w:val="20"/>
              </w:rPr>
              <w:t>ej bezpečnosti nebolo vykonané.</w:t>
            </w:r>
          </w:p>
        </w:tc>
      </w:tr>
    </w:tbl>
    <w:p w:rsidR="000B147F" w:rsidRPr="006420DE" w:rsidRDefault="000B147F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FFFF00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b/>
                <w:bCs/>
                <w:sz w:val="20"/>
                <w:szCs w:val="20"/>
              </w:rPr>
              <w:t>ODDIEL 16: Iné informácie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auto"/>
          </w:tcPr>
          <w:p w:rsidR="008E4DD7" w:rsidRPr="006420DE" w:rsidRDefault="008E4DD7" w:rsidP="008E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Údaje o revízii</w:t>
            </w:r>
          </w:p>
          <w:p w:rsidR="00B60E79" w:rsidRPr="006420DE" w:rsidRDefault="00015E86" w:rsidP="008E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8E4DD7" w:rsidRPr="006420DE" w:rsidRDefault="008E4DD7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lastRenderedPageBreak/>
              <w:t xml:space="preserve">Ďalšie informácie dôležité z hľadiska bezpečnosti a ochrany zdravia človeka Výrobok nesmie byť - bez zvláštneho súhlasu výrobcu/dovozcu - používaný na iný účel ako je uvedené v oddiele 1. Užívateľ je zodpovedný za dodržiavanie všetkých súvisiacich predpisov na ochranu zdravia.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Legenda k skratkám a akronymom použitým v karte bezpečnostných údajov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ADR Európska dohoda o medzinárodnej cestnej preprave nebezpečných vecí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BCF </w:t>
            </w: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Biokoncentračný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 faktor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CAS </w:t>
            </w: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Chemical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Abstracts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 Service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CLP Nariadenie (ES) č. 1272/2008 o klasifikácii, označovaní a balení látok a zmesí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DNEL Odvodené hladiny, pri ktorých nedochádza k žiadnym účinkom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EC</w:t>
            </w:r>
            <w:r w:rsidRPr="006420D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420DE">
              <w:rPr>
                <w:rFonts w:ascii="Arial" w:hAnsi="Arial" w:cs="Arial"/>
                <w:sz w:val="20"/>
                <w:szCs w:val="20"/>
              </w:rPr>
              <w:t xml:space="preserve"> Koncentrácia látky pri ktorej je zasiahnutých 50% populácie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EINECS Európsky zoznam existujúcich obchodovaných chemických látok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EmS Pohotovostný plán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ES Číslo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ES je číselný identifikátor lát</w:t>
            </w:r>
            <w:r w:rsidR="00020E46" w:rsidRPr="006420DE">
              <w:rPr>
                <w:rFonts w:ascii="Arial" w:hAnsi="Arial" w:cs="Arial"/>
                <w:sz w:val="20"/>
                <w:szCs w:val="20"/>
              </w:rPr>
              <w:t>o</w:t>
            </w:r>
            <w:r w:rsidRPr="006420DE">
              <w:rPr>
                <w:rFonts w:ascii="Arial" w:hAnsi="Arial" w:cs="Arial"/>
                <w:sz w:val="20"/>
                <w:szCs w:val="20"/>
              </w:rPr>
              <w:t>k na z</w:t>
            </w:r>
            <w:r w:rsidR="00020E46" w:rsidRPr="006420DE">
              <w:rPr>
                <w:rFonts w:ascii="Arial" w:hAnsi="Arial" w:cs="Arial"/>
                <w:sz w:val="20"/>
                <w:szCs w:val="20"/>
              </w:rPr>
              <w:t>ozname</w:t>
            </w:r>
            <w:r w:rsidRPr="006420DE">
              <w:rPr>
                <w:rFonts w:ascii="Arial" w:hAnsi="Arial" w:cs="Arial"/>
                <w:sz w:val="20"/>
                <w:szCs w:val="20"/>
              </w:rPr>
              <w:t xml:space="preserve"> ES EÚ Európska únia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IATA Medzinárodná asociácia leteckých dopravcov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IBC Medzinárodný predpis pre stavbu a vybavenie lodí hromadne prepravujúce nebezpečné chemikálie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IC</w:t>
            </w:r>
            <w:r w:rsidRPr="006420D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420DE">
              <w:rPr>
                <w:rFonts w:ascii="Arial" w:hAnsi="Arial" w:cs="Arial"/>
                <w:sz w:val="20"/>
                <w:szCs w:val="20"/>
              </w:rPr>
              <w:t xml:space="preserve"> Koncentrácia pôsobiaca 50% blokádu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ICAO Medzinárodná organizácia pre civilné letectvo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IMDG Medzinárodná námorná preprava nebezpečného tovaru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INCI Medzinárodné názvoslovie kozmetických zložiek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ISO Medzinárodná organizácia pre normalizáciu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IUPAC Medzinárodná únia pre čistú a aplikovanú chémiu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LC</w:t>
            </w:r>
            <w:r w:rsidRPr="006420D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420DE">
              <w:rPr>
                <w:rFonts w:ascii="Arial" w:hAnsi="Arial" w:cs="Arial"/>
                <w:sz w:val="20"/>
                <w:szCs w:val="20"/>
              </w:rPr>
              <w:t xml:space="preserve"> Smrteľná koncentrácia látky, pri ktorej možno očakávať, že spôsobí smrť 50% populácie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LD</w:t>
            </w:r>
            <w:r w:rsidRPr="006420D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420DE">
              <w:rPr>
                <w:rFonts w:ascii="Arial" w:hAnsi="Arial" w:cs="Arial"/>
                <w:sz w:val="20"/>
                <w:szCs w:val="20"/>
              </w:rPr>
              <w:t xml:space="preserve"> Smrteľná dávka látky, pri ktorej možno očakávať, že spôsobí smrť 50% populácie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LOAEC Najnižšia koncentrácia s pozorovaným nepriaznivým účinkom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LOAEL Najnižšia hladina, pri ktorej dochádza k nepriaznivým účinkom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log </w:t>
            </w: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Kow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Oktanol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-voda rozdeľovací koeficient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MARPOL Medzinárodný dohovor o zabránení znečisťovania z lodí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NOAEC Koncentrácia bez pozorovaného nepriaznivého účinku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NOAEL Hladina bez pozorovaného nepriaznivého účinku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NOEC Koncentrácia bez pozorovaného účinku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NOEL Hladina bez pozorovaného účinku </w:t>
            </w:r>
          </w:p>
          <w:p w:rsidR="00DD79BD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NPEL Najvyšší prípustný expozičný limit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OEL Expozičné limity na pracovisku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PBT Perzistentný, </w:t>
            </w: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bioakumulatívny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 a toxický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PNEC Predpokladaná koncentrácia, pri ktorej nedochádza k žiadnym účinkom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ppm Počet častíc na milión (milióntina)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REACH Registrácia, hodnotenie, autorizácia a obmedzovanie chemických látok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RID Dohoda o preprave nebezpečného tovaru po železnici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UN Štvormiestne identifikačné číslo látky alebo predmetu prebrané zo Vzorov predpisov OSN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UVCB Látka neznámeho alebo variabilného zloženia, komplexné reakčné produkt alebo biologický materiál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VOC Prchavé organické zlúčeniny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vPvB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 Veľmi perzistentný a veľmi </w:t>
            </w:r>
            <w:proofErr w:type="spellStart"/>
            <w:r w:rsidRPr="006420DE">
              <w:rPr>
                <w:rFonts w:ascii="Arial" w:hAnsi="Arial" w:cs="Arial"/>
                <w:sz w:val="20"/>
                <w:szCs w:val="20"/>
              </w:rPr>
              <w:t>bioakumulatívny</w:t>
            </w:r>
            <w:proofErr w:type="spellEnd"/>
            <w:r w:rsidRPr="006420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Pokyny pre školenie Zoznámiť pracovníkov s odporúčaným spôsobom použitia, povinnými ochrannými prostriedkami, prvou pomocou a zakázanými manipuláciami s produktom. </w:t>
            </w:r>
          </w:p>
          <w:p w:rsidR="00D1286E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05DF0" w:rsidRPr="006420D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Odporúčané obmedzenie použitia neuvedené </w:t>
            </w:r>
          </w:p>
          <w:p w:rsidR="00E05DF0" w:rsidRPr="006420DE" w:rsidRDefault="00E05DF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05DF0" w:rsidRPr="006420DE" w:rsidRDefault="00E05DF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Plné znenie H-vyhlásení:</w:t>
            </w:r>
          </w:p>
          <w:p w:rsidR="000C65FD" w:rsidRPr="006420DE" w:rsidRDefault="000C65FD" w:rsidP="00324CF7">
            <w:pPr>
              <w:tabs>
                <w:tab w:val="left" w:pos="32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H220 Mimoriadne horľavý plyn.</w:t>
            </w:r>
            <w:r w:rsidR="00324CF7" w:rsidRPr="006420DE">
              <w:rPr>
                <w:rFonts w:ascii="Arial" w:hAnsi="Arial" w:cs="Arial"/>
                <w:sz w:val="20"/>
                <w:szCs w:val="20"/>
              </w:rPr>
              <w:tab/>
            </w:r>
          </w:p>
          <w:p w:rsid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H225 Veľmi horľavá kvapalina a pary.</w:t>
            </w:r>
          </w:p>
          <w:p w:rsid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H226 Horľavá kvapalina a pary.</w:t>
            </w:r>
          </w:p>
          <w:p w:rsidR="0076592E" w:rsidRPr="006420D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H280 Obsahuje plyn pod tlakom, pri zahriatí môže vybuchnúť.</w:t>
            </w:r>
          </w:p>
          <w:p w:rsidR="0076592E" w:rsidRDefault="0076592E" w:rsidP="00765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H314 Spôsobuje vážne poleptanie kože a poškodenie očí.</w:t>
            </w:r>
          </w:p>
          <w:p w:rsidR="002E6FD6" w:rsidRDefault="002E6FD6" w:rsidP="002E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H335 Môže spôsobiť podráždenie dýchacích ciest.</w:t>
            </w:r>
          </w:p>
          <w:p w:rsidR="002E6FD6" w:rsidRDefault="002E6FD6" w:rsidP="002E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H400 Veľmi toxický pre vodné organizmy.</w:t>
            </w:r>
          </w:p>
          <w:p w:rsidR="00060AD8" w:rsidRPr="006420DE" w:rsidRDefault="00060AD8" w:rsidP="00765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60E79" w:rsidRPr="00B60E79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Údaje sa opierajú o dnešný stav našich vedomostí, nepredstavujú však záruku vlastností produktu a</w:t>
            </w:r>
          </w:p>
          <w:p w:rsidR="00D1286E" w:rsidRPr="006420DE" w:rsidRDefault="00B60E79" w:rsidP="00B60E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nezakladajú zmluvný právny vzťah.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420DE" w:rsidTr="00DD79BD">
        <w:tc>
          <w:tcPr>
            <w:tcW w:w="9072" w:type="dxa"/>
            <w:shd w:val="clear" w:color="auto" w:fill="auto"/>
          </w:tcPr>
          <w:p w:rsidR="00DD79BD" w:rsidRPr="006420D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Koniec karty bezpečnostných údajov</w:t>
            </w:r>
          </w:p>
        </w:tc>
      </w:tr>
    </w:tbl>
    <w:p w:rsidR="00DD79BD" w:rsidRPr="006420D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p w:rsidR="00DD79BD" w:rsidRPr="006420DE" w:rsidRDefault="00DD79BD">
      <w:pPr>
        <w:rPr>
          <w:rFonts w:ascii="Arial" w:hAnsi="Arial" w:cs="Arial"/>
          <w:sz w:val="20"/>
          <w:szCs w:val="20"/>
        </w:rPr>
      </w:pPr>
    </w:p>
    <w:sectPr w:rsidR="00DD79BD" w:rsidRPr="006420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5DE" w:rsidRDefault="009D65DE" w:rsidP="00DD79BD">
      <w:pPr>
        <w:spacing w:after="0" w:line="240" w:lineRule="auto"/>
      </w:pPr>
      <w:r>
        <w:separator/>
      </w:r>
    </w:p>
  </w:endnote>
  <w:endnote w:type="continuationSeparator" w:id="0">
    <w:p w:rsidR="009D65DE" w:rsidRDefault="009D65DE" w:rsidP="00DD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8BB" w:rsidRPr="00DD79BD" w:rsidRDefault="006B28BB" w:rsidP="00DD79BD">
    <w:pPr>
      <w:pStyle w:val="Pta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\* MERGEFORMAT </w:instrText>
    </w:r>
    <w:r>
      <w:rPr>
        <w:rFonts w:ascii="Arial" w:hAnsi="Arial" w:cs="Arial"/>
        <w:sz w:val="20"/>
      </w:rPr>
      <w:fldChar w:fldCharType="separate"/>
    </w:r>
    <w:r w:rsidR="00287763">
      <w:rPr>
        <w:rFonts w:ascii="Arial" w:hAnsi="Arial" w:cs="Arial"/>
        <w:noProof/>
        <w:sz w:val="20"/>
      </w:rPr>
      <w:t>1</w:t>
    </w:r>
    <w:r w:rsidR="00287763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>/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 \* MERGEFORMAT </w:instrText>
    </w:r>
    <w:r>
      <w:rPr>
        <w:rFonts w:ascii="Arial" w:hAnsi="Arial" w:cs="Arial"/>
        <w:sz w:val="20"/>
      </w:rPr>
      <w:fldChar w:fldCharType="separate"/>
    </w:r>
    <w:r w:rsidR="00287763">
      <w:rPr>
        <w:rFonts w:ascii="Arial" w:hAnsi="Arial" w:cs="Arial"/>
        <w:noProof/>
        <w:sz w:val="20"/>
      </w:rPr>
      <w:t>11</w:t>
    </w:r>
    <w:r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5DE" w:rsidRDefault="009D65DE" w:rsidP="00DD79BD">
      <w:pPr>
        <w:spacing w:after="0" w:line="240" w:lineRule="auto"/>
      </w:pPr>
      <w:r>
        <w:separator/>
      </w:r>
    </w:p>
  </w:footnote>
  <w:footnote w:type="continuationSeparator" w:id="0">
    <w:p w:rsidR="009D65DE" w:rsidRDefault="009D65DE" w:rsidP="00DD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8BB" w:rsidRDefault="006B28BB" w:rsidP="000F5A44">
    <w:pPr>
      <w:pStyle w:val="Hlavika"/>
    </w:pPr>
  </w:p>
  <w:tbl>
    <w:tblPr>
      <w:tblW w:w="9100" w:type="dxa"/>
      <w:tblInd w:w="1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268"/>
      <w:gridCol w:w="2268"/>
      <w:gridCol w:w="2268"/>
      <w:gridCol w:w="13"/>
    </w:tblGrid>
    <w:tr w:rsidR="006B28BB" w:rsidTr="00287763">
      <w:tc>
        <w:tcPr>
          <w:tcW w:w="9100" w:type="dxa"/>
          <w:gridSpan w:val="5"/>
          <w:hideMark/>
        </w:tcPr>
        <w:p w:rsidR="006B28BB" w:rsidRDefault="006B28BB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EC7CD7">
            <w:rPr>
              <w:rFonts w:ascii="Arial" w:hAnsi="Arial" w:cs="Arial"/>
              <w:noProof/>
              <w:sz w:val="16"/>
              <w:szCs w:val="16"/>
              <w:lang w:eastAsia="sk-SK"/>
            </w:rPr>
            <w:drawing>
              <wp:anchor distT="0" distB="0" distL="114300" distR="114300" simplePos="0" relativeHeight="251658240" behindDoc="0" locked="0" layoutInCell="1" allowOverlap="1" wp14:anchorId="66FD0175" wp14:editId="132DDBD2">
                <wp:simplePos x="0" y="0"/>
                <wp:positionH relativeFrom="column">
                  <wp:posOffset>162201</wp:posOffset>
                </wp:positionH>
                <wp:positionV relativeFrom="paragraph">
                  <wp:posOffset>95415</wp:posOffset>
                </wp:positionV>
                <wp:extent cx="1290706" cy="516835"/>
                <wp:effectExtent l="0" t="0" r="5080" b="0"/>
                <wp:wrapSquare wrapText="bothSides"/>
                <wp:docPr id="3" name="Obrázok 3" descr="C:\Users\PC\AppData\Local\Temp\cyklon logo i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C\AppData\Local\Temp\cyklon logo ib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0706" cy="51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6B28BB" w:rsidRDefault="006B28BB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Karta bezpečnostných údajov</w:t>
          </w:r>
        </w:p>
        <w:p w:rsidR="006B28BB" w:rsidRDefault="006B28BB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[podľa Nariadenia Európskeho parlamentu a Rady (ES) č. 1907/2006 (REACH)]</w:t>
          </w:r>
        </w:p>
        <w:p w:rsidR="006B28BB" w:rsidRDefault="006B28BB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ab/>
          </w:r>
        </w:p>
      </w:tc>
    </w:tr>
    <w:tr w:rsidR="006B28BB" w:rsidTr="00287763">
      <w:tc>
        <w:tcPr>
          <w:tcW w:w="9100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28BB" w:rsidRPr="0009271D" w:rsidRDefault="000950B7" w:rsidP="00211B17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proofErr w:type="spellStart"/>
          <w:r w:rsidRPr="000950B7">
            <w:rPr>
              <w:rFonts w:ascii="Arial" w:hAnsi="Arial" w:cs="Arial"/>
              <w:b/>
              <w:sz w:val="20"/>
              <w:szCs w:val="20"/>
            </w:rPr>
            <w:t>Cyklon</w:t>
          </w:r>
          <w:proofErr w:type="spellEnd"/>
          <w:r w:rsidRPr="000950B7">
            <w:rPr>
              <w:rFonts w:ascii="Arial" w:hAnsi="Arial" w:cs="Arial"/>
              <w:b/>
              <w:sz w:val="20"/>
              <w:szCs w:val="20"/>
            </w:rPr>
            <w:t xml:space="preserve"> odstraňovač hmyzu</w:t>
          </w:r>
          <w:r w:rsidR="00621AD6" w:rsidRPr="00621AD6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BC7CE9">
            <w:rPr>
              <w:rFonts w:ascii="Arial" w:hAnsi="Arial" w:cs="Arial"/>
              <w:b/>
              <w:sz w:val="20"/>
              <w:szCs w:val="20"/>
            </w:rPr>
            <w:t>4</w:t>
          </w:r>
          <w:r w:rsidR="00621AD6" w:rsidRPr="00621AD6">
            <w:rPr>
              <w:rFonts w:ascii="Arial" w:hAnsi="Arial" w:cs="Arial"/>
              <w:b/>
              <w:sz w:val="20"/>
              <w:szCs w:val="20"/>
            </w:rPr>
            <w:t>00 ml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sprej</w:t>
          </w:r>
        </w:p>
      </w:tc>
    </w:tr>
    <w:tr w:rsidR="006B28BB" w:rsidRPr="00211B17" w:rsidTr="00287763">
      <w:tblPrEx>
        <w:tblLook w:val="0000" w:firstRow="0" w:lastRow="0" w:firstColumn="0" w:lastColumn="0" w:noHBand="0" w:noVBand="0"/>
      </w:tblPrEx>
      <w:trPr>
        <w:gridAfter w:val="1"/>
        <w:wAfter w:w="13" w:type="dxa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6B28BB" w:rsidRPr="004C5630" w:rsidRDefault="006B28BB" w:rsidP="00211B17">
          <w:pPr>
            <w:autoSpaceDE w:val="0"/>
            <w:autoSpaceDN w:val="0"/>
            <w:adjustRightInd w:val="0"/>
            <w:spacing w:after="0" w:line="240" w:lineRule="auto"/>
            <w:ind w:left="90"/>
            <w:rPr>
              <w:rFonts w:ascii="Arial" w:hAnsi="Arial" w:cs="Arial"/>
              <w:sz w:val="20"/>
              <w:szCs w:val="20"/>
            </w:rPr>
          </w:pPr>
          <w:r w:rsidRPr="004C5630">
            <w:rPr>
              <w:rFonts w:ascii="Arial" w:hAnsi="Arial" w:cs="Arial"/>
              <w:sz w:val="20"/>
              <w:szCs w:val="20"/>
            </w:rPr>
            <w:t>Dátum vydania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6B28BB" w:rsidRPr="004C5630" w:rsidRDefault="00287763" w:rsidP="002B4866">
          <w:pPr>
            <w:autoSpaceDE w:val="0"/>
            <w:autoSpaceDN w:val="0"/>
            <w:adjustRightInd w:val="0"/>
            <w:spacing w:after="0" w:line="240" w:lineRule="auto"/>
            <w:ind w:left="9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26. 09. 2022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6B28BB" w:rsidRPr="004C5630" w:rsidRDefault="006B28BB" w:rsidP="00211B17">
          <w:pPr>
            <w:autoSpaceDE w:val="0"/>
            <w:autoSpaceDN w:val="0"/>
            <w:adjustRightInd w:val="0"/>
            <w:spacing w:after="0" w:line="240" w:lineRule="auto"/>
            <w:ind w:left="90"/>
            <w:rPr>
              <w:rFonts w:ascii="Arial" w:hAnsi="Arial" w:cs="Arial"/>
              <w:sz w:val="20"/>
              <w:szCs w:val="20"/>
            </w:rPr>
          </w:pPr>
          <w:r w:rsidRPr="004C5630">
            <w:rPr>
              <w:rFonts w:ascii="Arial" w:hAnsi="Arial" w:cs="Arial"/>
              <w:sz w:val="20"/>
              <w:szCs w:val="20"/>
            </w:rPr>
            <w:t>Dátum revízie I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6B28BB" w:rsidRPr="004C5630" w:rsidRDefault="00BC7CE9" w:rsidP="00E73A25">
          <w:pPr>
            <w:autoSpaceDE w:val="0"/>
            <w:autoSpaceDN w:val="0"/>
            <w:adjustRightInd w:val="0"/>
            <w:spacing w:after="0" w:line="240" w:lineRule="auto"/>
            <w:ind w:left="9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10. 06. 2026</w:t>
          </w:r>
        </w:p>
      </w:tc>
    </w:tr>
  </w:tbl>
  <w:p w:rsidR="006B28BB" w:rsidRPr="00352853" w:rsidRDefault="006B28BB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1548F"/>
    <w:multiLevelType w:val="hybridMultilevel"/>
    <w:tmpl w:val="2D347A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BD"/>
    <w:rsid w:val="00000026"/>
    <w:rsid w:val="0000147E"/>
    <w:rsid w:val="00015E86"/>
    <w:rsid w:val="000202E4"/>
    <w:rsid w:val="00020E46"/>
    <w:rsid w:val="00021914"/>
    <w:rsid w:val="000339BF"/>
    <w:rsid w:val="000477F4"/>
    <w:rsid w:val="00060AD8"/>
    <w:rsid w:val="00065DF7"/>
    <w:rsid w:val="000772E8"/>
    <w:rsid w:val="0008489A"/>
    <w:rsid w:val="000858AB"/>
    <w:rsid w:val="0009271D"/>
    <w:rsid w:val="000950B7"/>
    <w:rsid w:val="000B147F"/>
    <w:rsid w:val="000C65FD"/>
    <w:rsid w:val="000C7D17"/>
    <w:rsid w:val="000E2E6E"/>
    <w:rsid w:val="000F5A44"/>
    <w:rsid w:val="000F7D58"/>
    <w:rsid w:val="001070AF"/>
    <w:rsid w:val="00113F81"/>
    <w:rsid w:val="0013241E"/>
    <w:rsid w:val="001562FC"/>
    <w:rsid w:val="00166890"/>
    <w:rsid w:val="001871D3"/>
    <w:rsid w:val="001A3846"/>
    <w:rsid w:val="001A62C9"/>
    <w:rsid w:val="001B6432"/>
    <w:rsid w:val="001E6994"/>
    <w:rsid w:val="001F0C55"/>
    <w:rsid w:val="00204919"/>
    <w:rsid w:val="00211B17"/>
    <w:rsid w:val="002133D0"/>
    <w:rsid w:val="00221579"/>
    <w:rsid w:val="00247903"/>
    <w:rsid w:val="0027376C"/>
    <w:rsid w:val="002824D6"/>
    <w:rsid w:val="00287763"/>
    <w:rsid w:val="002B4866"/>
    <w:rsid w:val="002C71C6"/>
    <w:rsid w:val="002D242C"/>
    <w:rsid w:val="002E33BF"/>
    <w:rsid w:val="002E6FD6"/>
    <w:rsid w:val="00310718"/>
    <w:rsid w:val="003121D6"/>
    <w:rsid w:val="0031583E"/>
    <w:rsid w:val="00324CF7"/>
    <w:rsid w:val="0034417B"/>
    <w:rsid w:val="00351F4E"/>
    <w:rsid w:val="00352853"/>
    <w:rsid w:val="00363D60"/>
    <w:rsid w:val="003671DA"/>
    <w:rsid w:val="0038199A"/>
    <w:rsid w:val="00391F64"/>
    <w:rsid w:val="003A10A3"/>
    <w:rsid w:val="003A3FED"/>
    <w:rsid w:val="003A405E"/>
    <w:rsid w:val="003C17CE"/>
    <w:rsid w:val="003E474E"/>
    <w:rsid w:val="003F0969"/>
    <w:rsid w:val="004068A8"/>
    <w:rsid w:val="00406AF6"/>
    <w:rsid w:val="004073CA"/>
    <w:rsid w:val="00416AA8"/>
    <w:rsid w:val="004205EA"/>
    <w:rsid w:val="00441203"/>
    <w:rsid w:val="0044767E"/>
    <w:rsid w:val="00453EDA"/>
    <w:rsid w:val="00492B67"/>
    <w:rsid w:val="004A45BC"/>
    <w:rsid w:val="004B1F43"/>
    <w:rsid w:val="004C4623"/>
    <w:rsid w:val="004C5630"/>
    <w:rsid w:val="00503641"/>
    <w:rsid w:val="005373F0"/>
    <w:rsid w:val="00544749"/>
    <w:rsid w:val="00553564"/>
    <w:rsid w:val="00554CBB"/>
    <w:rsid w:val="005555FA"/>
    <w:rsid w:val="00555621"/>
    <w:rsid w:val="00555630"/>
    <w:rsid w:val="00564EFD"/>
    <w:rsid w:val="005771CE"/>
    <w:rsid w:val="00577862"/>
    <w:rsid w:val="00581AB8"/>
    <w:rsid w:val="00591DDB"/>
    <w:rsid w:val="005C559C"/>
    <w:rsid w:val="005D16EF"/>
    <w:rsid w:val="005D3712"/>
    <w:rsid w:val="005E68C9"/>
    <w:rsid w:val="005F115F"/>
    <w:rsid w:val="005F3A85"/>
    <w:rsid w:val="00621AD6"/>
    <w:rsid w:val="006223C7"/>
    <w:rsid w:val="0062483D"/>
    <w:rsid w:val="00624F76"/>
    <w:rsid w:val="00630935"/>
    <w:rsid w:val="006420DE"/>
    <w:rsid w:val="00656C5E"/>
    <w:rsid w:val="006638A5"/>
    <w:rsid w:val="00667996"/>
    <w:rsid w:val="0069123C"/>
    <w:rsid w:val="006B24EF"/>
    <w:rsid w:val="006B28BB"/>
    <w:rsid w:val="006B681D"/>
    <w:rsid w:val="006B704F"/>
    <w:rsid w:val="006D7956"/>
    <w:rsid w:val="006F0584"/>
    <w:rsid w:val="006F6656"/>
    <w:rsid w:val="00702A05"/>
    <w:rsid w:val="0072268F"/>
    <w:rsid w:val="00727DC9"/>
    <w:rsid w:val="00733D13"/>
    <w:rsid w:val="00736911"/>
    <w:rsid w:val="00755935"/>
    <w:rsid w:val="00755B11"/>
    <w:rsid w:val="00763E56"/>
    <w:rsid w:val="0076592E"/>
    <w:rsid w:val="007E0527"/>
    <w:rsid w:val="007E5E9D"/>
    <w:rsid w:val="007E7378"/>
    <w:rsid w:val="007F7839"/>
    <w:rsid w:val="0080446E"/>
    <w:rsid w:val="008378A2"/>
    <w:rsid w:val="00846B73"/>
    <w:rsid w:val="00865021"/>
    <w:rsid w:val="008B2A91"/>
    <w:rsid w:val="008B2C14"/>
    <w:rsid w:val="008B4BB0"/>
    <w:rsid w:val="008C56BE"/>
    <w:rsid w:val="008E4DD7"/>
    <w:rsid w:val="008F3027"/>
    <w:rsid w:val="00913CBA"/>
    <w:rsid w:val="00921922"/>
    <w:rsid w:val="00944973"/>
    <w:rsid w:val="009978B6"/>
    <w:rsid w:val="009D65DE"/>
    <w:rsid w:val="009E2B14"/>
    <w:rsid w:val="009F77B0"/>
    <w:rsid w:val="00A37172"/>
    <w:rsid w:val="00A450D3"/>
    <w:rsid w:val="00A749DC"/>
    <w:rsid w:val="00AA0CDD"/>
    <w:rsid w:val="00AA266B"/>
    <w:rsid w:val="00AB0E8B"/>
    <w:rsid w:val="00AD44F3"/>
    <w:rsid w:val="00AD4EDD"/>
    <w:rsid w:val="00AF0620"/>
    <w:rsid w:val="00AF5CEA"/>
    <w:rsid w:val="00AF72A9"/>
    <w:rsid w:val="00B06E2F"/>
    <w:rsid w:val="00B07E5D"/>
    <w:rsid w:val="00B11E6D"/>
    <w:rsid w:val="00B16A32"/>
    <w:rsid w:val="00B20145"/>
    <w:rsid w:val="00B22D9F"/>
    <w:rsid w:val="00B44814"/>
    <w:rsid w:val="00B60E79"/>
    <w:rsid w:val="00B763A8"/>
    <w:rsid w:val="00B86951"/>
    <w:rsid w:val="00B972A3"/>
    <w:rsid w:val="00BA3979"/>
    <w:rsid w:val="00BA5CD1"/>
    <w:rsid w:val="00BC65AC"/>
    <w:rsid w:val="00BC7CE9"/>
    <w:rsid w:val="00BD7C1F"/>
    <w:rsid w:val="00C00B4E"/>
    <w:rsid w:val="00C103A4"/>
    <w:rsid w:val="00C255D7"/>
    <w:rsid w:val="00C30111"/>
    <w:rsid w:val="00C7481F"/>
    <w:rsid w:val="00C7544E"/>
    <w:rsid w:val="00C769B4"/>
    <w:rsid w:val="00C815A7"/>
    <w:rsid w:val="00C82EF3"/>
    <w:rsid w:val="00C83AE6"/>
    <w:rsid w:val="00C97141"/>
    <w:rsid w:val="00CA2A44"/>
    <w:rsid w:val="00CE0639"/>
    <w:rsid w:val="00D1286E"/>
    <w:rsid w:val="00D20128"/>
    <w:rsid w:val="00D20FCC"/>
    <w:rsid w:val="00D43DF3"/>
    <w:rsid w:val="00D6545B"/>
    <w:rsid w:val="00D77466"/>
    <w:rsid w:val="00DB08E0"/>
    <w:rsid w:val="00DC316D"/>
    <w:rsid w:val="00DD79BD"/>
    <w:rsid w:val="00DE1247"/>
    <w:rsid w:val="00DF39D7"/>
    <w:rsid w:val="00DF5570"/>
    <w:rsid w:val="00E05DF0"/>
    <w:rsid w:val="00E1380A"/>
    <w:rsid w:val="00E23559"/>
    <w:rsid w:val="00E36FE7"/>
    <w:rsid w:val="00E41A8D"/>
    <w:rsid w:val="00E54D5B"/>
    <w:rsid w:val="00E6713C"/>
    <w:rsid w:val="00E73A25"/>
    <w:rsid w:val="00E8398D"/>
    <w:rsid w:val="00E8615D"/>
    <w:rsid w:val="00E940DC"/>
    <w:rsid w:val="00EB2756"/>
    <w:rsid w:val="00EC7CD7"/>
    <w:rsid w:val="00ED0A4A"/>
    <w:rsid w:val="00EE758A"/>
    <w:rsid w:val="00EF6E6A"/>
    <w:rsid w:val="00EF6F1E"/>
    <w:rsid w:val="00F14D96"/>
    <w:rsid w:val="00F40284"/>
    <w:rsid w:val="00F432DC"/>
    <w:rsid w:val="00F537CC"/>
    <w:rsid w:val="00F636B6"/>
    <w:rsid w:val="00F72AC1"/>
    <w:rsid w:val="00F73132"/>
    <w:rsid w:val="00F76540"/>
    <w:rsid w:val="00FC21C0"/>
    <w:rsid w:val="00FC6D33"/>
    <w:rsid w:val="00FC7874"/>
    <w:rsid w:val="00FD1B74"/>
    <w:rsid w:val="00FD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9D120"/>
  <w15:chartTrackingRefBased/>
  <w15:docId w15:val="{885E9147-D888-49E0-A987-31AB9C34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D7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79BD"/>
  </w:style>
  <w:style w:type="paragraph" w:styleId="Pta">
    <w:name w:val="footer"/>
    <w:basedOn w:val="Normlny"/>
    <w:link w:val="PtaChar"/>
    <w:uiPriority w:val="99"/>
    <w:unhideWhenUsed/>
    <w:rsid w:val="00DD7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9BD"/>
  </w:style>
  <w:style w:type="character" w:styleId="Hypertextovprepojenie">
    <w:name w:val="Hyperlink"/>
    <w:basedOn w:val="Predvolenpsmoodseku"/>
    <w:uiPriority w:val="99"/>
    <w:unhideWhenUsed/>
    <w:rsid w:val="00DB08E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AA266B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B07E5D"/>
    <w:rPr>
      <w:b/>
      <w:bCs/>
    </w:rPr>
  </w:style>
  <w:style w:type="character" w:customStyle="1" w:styleId="highlight">
    <w:name w:val="highlight"/>
    <w:basedOn w:val="Predvolenpsmoodseku"/>
    <w:rsid w:val="00537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nexchemalex@gynexchemalex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D7FDF-0298-4DA8-9F3E-DEE2BF63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3179</Words>
  <Characters>18123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Eva Lukáčiková</cp:lastModifiedBy>
  <cp:revision>4</cp:revision>
  <dcterms:created xsi:type="dcterms:W3CDTF">2026-06-10T08:11:00Z</dcterms:created>
  <dcterms:modified xsi:type="dcterms:W3CDTF">2026-06-10T08:12:00Z</dcterms:modified>
</cp:coreProperties>
</file>