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12FA9" w:rsidRDefault="00012FA9" w:rsidP="000E2E9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FA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012F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2E9F">
              <w:rPr>
                <w:rFonts w:ascii="Arial" w:hAnsi="Arial" w:cs="Arial"/>
                <w:sz w:val="20"/>
                <w:szCs w:val="20"/>
              </w:rPr>
              <w:t>kokpit</w:t>
            </w:r>
            <w:proofErr w:type="spellEnd"/>
            <w:r w:rsidR="000E2E9F">
              <w:rPr>
                <w:rFonts w:ascii="Arial" w:hAnsi="Arial" w:cs="Arial"/>
                <w:sz w:val="20"/>
                <w:szCs w:val="20"/>
              </w:rPr>
              <w:t xml:space="preserve"> sprej vanilka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0E2E9F" w:rsidRPr="000E2E9F">
              <w:rPr>
                <w:rFonts w:ascii="Arial" w:hAnsi="Arial" w:cs="Arial"/>
                <w:sz w:val="20"/>
                <w:szCs w:val="20"/>
              </w:rPr>
              <w:t>8990-P0FJ-M006-8WKM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0E2E9F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2E9F">
              <w:rPr>
                <w:rFonts w:ascii="Arial" w:hAnsi="Arial" w:cs="Arial"/>
                <w:sz w:val="20"/>
                <w:szCs w:val="20"/>
              </w:rPr>
              <w:t>1909402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65F9E" w:rsidRPr="00BC0AC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Kategória produktov PC35 Produkty na umývanie a čistenie (vrátane produktov na základe rozpúšťadiel)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1A196A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Čistiaci prostriedok.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383143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Pr="008B7EB8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31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Pr="001342B9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3831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Pr="001342B9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3831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Pr="001342B9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3831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Pr="001342B9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3831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Pr="001342B9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3831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Pr="001342B9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3831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Pr="001342B9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3831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Pr="001342B9" w:rsidRDefault="00383143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3" w:rsidRDefault="000E1F12" w:rsidP="003831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8314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342B9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Žieravosť/dráždivosť kože  - Skin Irrit. 2, H315 </w:t>
            </w:r>
          </w:p>
          <w:p w:rsidR="004C5630" w:rsidRPr="001342B9" w:rsidRDefault="00FD1B74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FA14BA" w:rsidRPr="001342B9" w:rsidRDefault="001342B9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Chronic 2, H411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B9"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FD1B74" w:rsidRPr="001342B9" w:rsidRDefault="001342B9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H315 Spôsobuje podráždenie kože</w:t>
            </w:r>
          </w:p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1342B9" w:rsidRPr="001342B9" w:rsidRDefault="001342B9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DF059F" w:rsidRDefault="00DF059F" w:rsidP="00DF0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DF2">
              <w:rPr>
                <w:rFonts w:ascii="Arial" w:hAnsi="Arial" w:cs="Arial"/>
                <w:sz w:val="20"/>
                <w:szCs w:val="20"/>
              </w:rPr>
              <w:t>Nebezpečenstvo určujúce komponenty uvádzané na etikete:</w:t>
            </w:r>
          </w:p>
          <w:p w:rsidR="00D2012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1D9C">
              <w:rPr>
                <w:rFonts w:ascii="Arial" w:hAnsi="Arial" w:cs="Arial"/>
                <w:sz w:val="20"/>
                <w:szCs w:val="20"/>
              </w:rPr>
              <w:t>propán-2-ol</w:t>
            </w:r>
          </w:p>
          <w:p w:rsidR="0052657E" w:rsidRDefault="0052657E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4C5630" w:rsidRPr="00410C52" w:rsidTr="00A2681C">
        <w:tc>
          <w:tcPr>
            <w:tcW w:w="908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877CF8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837"/>
        <w:gridCol w:w="6"/>
        <w:gridCol w:w="1697"/>
        <w:gridCol w:w="1707"/>
        <w:gridCol w:w="1134"/>
        <w:gridCol w:w="1558"/>
        <w:gridCol w:w="1138"/>
      </w:tblGrid>
      <w:tr w:rsidR="004C5630" w:rsidRPr="00D856C7" w:rsidTr="00877CF8">
        <w:trPr>
          <w:gridBefore w:val="1"/>
          <w:wBefore w:w="10" w:type="dxa"/>
        </w:trPr>
        <w:tc>
          <w:tcPr>
            <w:tcW w:w="9075" w:type="dxa"/>
            <w:gridSpan w:val="7"/>
            <w:shd w:val="clear" w:color="auto" w:fill="auto"/>
          </w:tcPr>
          <w:p w:rsidR="004C5630" w:rsidRPr="00D856C7" w:rsidRDefault="004C5630" w:rsidP="00877CF8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7CF8" w:rsidRPr="00D856C7" w:rsidTr="00877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877CF8" w:rsidRPr="00474AC8" w:rsidTr="00877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846B73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877CF8" w:rsidRPr="00846B73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77CF8" w:rsidRPr="00846B73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877CF8" w:rsidRPr="00846B73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77CF8" w:rsidRPr="00846B73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(20 - &lt;25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77CF8" w:rsidTr="00877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C6-C7,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&lt;5%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hexane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2DF2">
              <w:rPr>
                <w:rFonts w:ascii="Arial" w:hAnsi="Arial" w:cs="Arial"/>
                <w:sz w:val="17"/>
                <w:szCs w:val="17"/>
              </w:rPr>
              <w:t>921-024-6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E6C21">
              <w:rPr>
                <w:rFonts w:ascii="Arial" w:hAnsi="Arial" w:cs="Arial"/>
                <w:sz w:val="17"/>
                <w:szCs w:val="17"/>
              </w:rPr>
              <w:t>01-2119475514-35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77CF8" w:rsidRPr="00BF256B" w:rsidTr="00877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B86951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F256B">
              <w:rPr>
                <w:rFonts w:ascii="Arial" w:hAnsi="Arial" w:cs="Arial"/>
                <w:sz w:val="17"/>
                <w:szCs w:val="17"/>
              </w:rPr>
              <w:lastRenderedPageBreak/>
              <w:t>pentán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109-66-0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203-692-4</w:t>
            </w:r>
          </w:p>
          <w:p w:rsidR="00877CF8" w:rsidRPr="000815ED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01-2119459286-30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77CF8" w:rsidRPr="000815ED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Poznámka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H225 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H304 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EUH066 </w:t>
            </w:r>
          </w:p>
          <w:p w:rsidR="00877CF8" w:rsidRPr="000815ED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877CF8" w:rsidRPr="00BF256B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GHS09 </w:t>
            </w:r>
          </w:p>
          <w:p w:rsidR="00877CF8" w:rsidRPr="000815ED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77CF8" w:rsidRPr="00474AC8" w:rsidTr="00877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474AC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877CF8" w:rsidRPr="00474AC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877CF8" w:rsidRPr="00D856C7" w:rsidRDefault="00361B46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474AC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D856C7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77CF8" w:rsidRPr="00474AC8" w:rsidTr="00877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Pr="000815ED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877CF8" w:rsidRPr="000815ED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877CF8" w:rsidRPr="000815ED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877CF8" w:rsidRPr="000815ED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77CF8" w:rsidTr="00877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>, C10-C13, n-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>, &lt; 2%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Aromatics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77CF8" w:rsidRPr="00BA3979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918-481-9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01-2119457273-39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Pr="00BA3979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H304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&lt;10) %</w:t>
            </w:r>
          </w:p>
        </w:tc>
      </w:tr>
      <w:tr w:rsidR="00877CF8" w:rsidRPr="00474AC8" w:rsidTr="00877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propán-2-ol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67-63-0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200-661-7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01-2119457558-25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F8" w:rsidRDefault="00877CF8" w:rsidP="004F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35A7A" w:rsidP="00A20B3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propán-2-ol 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V prípade bezvedomia uloženie a preprava </w:t>
            </w:r>
            <w:r>
              <w:rPr>
                <w:rFonts w:ascii="Arial" w:hAnsi="Arial" w:cs="Arial"/>
                <w:sz w:val="20"/>
                <w:szCs w:val="20"/>
              </w:rPr>
              <w:t>v stabilizovanej polohe naboku.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Okamžite umyť vodou</w:t>
            </w:r>
            <w:r>
              <w:rPr>
                <w:rFonts w:ascii="Arial" w:hAnsi="Arial" w:cs="Arial"/>
                <w:sz w:val="20"/>
                <w:szCs w:val="20"/>
              </w:rPr>
              <w:t xml:space="preserve"> a mydlom a poriadne opláchnuť.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 w:rsid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Zozbierať prostredníctvom materiálu sajúceho kvapalinu (piesok, kremelina, látky viaž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E6C21">
              <w:rPr>
                <w:rFonts w:ascii="Arial" w:hAnsi="Arial" w:cs="Arial"/>
                <w:sz w:val="20"/>
                <w:szCs w:val="20"/>
              </w:rPr>
              <w:t>ce kyseliny,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univerzálne </w:t>
            </w:r>
            <w:proofErr w:type="spellStart"/>
            <w:r w:rsidRPr="007E6C21">
              <w:rPr>
                <w:rFonts w:ascii="Arial" w:hAnsi="Arial" w:cs="Arial"/>
                <w:sz w:val="20"/>
                <w:szCs w:val="20"/>
              </w:rPr>
              <w:t>pojivá</w:t>
            </w:r>
            <w:proofErr w:type="spellEnd"/>
            <w:r w:rsidRPr="007E6C21">
              <w:rPr>
                <w:rFonts w:ascii="Arial" w:hAnsi="Arial" w:cs="Arial"/>
                <w:sz w:val="20"/>
                <w:szCs w:val="20"/>
              </w:rPr>
              <w:t>, piliny).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Zabrániť vzniku aerosó</w:t>
            </w:r>
            <w:r w:rsidRPr="007E6C21">
              <w:rPr>
                <w:rFonts w:ascii="Arial" w:hAnsi="Arial" w:cs="Arial"/>
                <w:sz w:val="20"/>
                <w:szCs w:val="20"/>
              </w:rPr>
              <w:t>lu.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B51D9C" w:rsidRPr="00C663F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FE">
              <w:rPr>
                <w:rFonts w:ascii="Arial" w:hAnsi="Arial" w:cs="Arial"/>
                <w:sz w:val="20"/>
                <w:szCs w:val="20"/>
              </w:rPr>
              <w:t xml:space="preserve">239. </w:t>
            </w:r>
            <w:proofErr w:type="spellStart"/>
            <w:r w:rsidRPr="00C663FE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Pr="00C663FE">
              <w:rPr>
                <w:rFonts w:ascii="Arial" w:hAnsi="Arial" w:cs="Arial"/>
                <w:sz w:val="20"/>
                <w:szCs w:val="20"/>
              </w:rPr>
              <w:t xml:space="preserve"> CAS: 109-66-0: priemerný: 1000 ppm, krátkodobý 3000 mg/m3</w:t>
            </w:r>
          </w:p>
          <w:p w:rsidR="00DD79BD" w:rsidRPr="006F445E" w:rsidRDefault="00A2681C" w:rsidP="0011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B3F">
              <w:rPr>
                <w:rFonts w:ascii="Arial" w:hAnsi="Arial" w:cs="Arial"/>
                <w:sz w:val="20"/>
                <w:szCs w:val="20"/>
              </w:rPr>
              <w:t xml:space="preserve">144. </w:t>
            </w:r>
            <w:proofErr w:type="spellStart"/>
            <w:r w:rsidRPr="00B90B3F">
              <w:rPr>
                <w:rFonts w:ascii="Arial" w:hAnsi="Arial" w:cs="Arial"/>
                <w:sz w:val="20"/>
                <w:szCs w:val="20"/>
              </w:rPr>
              <w:t>Izopropylalkohol</w:t>
            </w:r>
            <w:proofErr w:type="spellEnd"/>
            <w:r w:rsidRPr="00B90B3F">
              <w:rPr>
                <w:rFonts w:ascii="Arial" w:hAnsi="Arial" w:cs="Arial"/>
                <w:sz w:val="20"/>
                <w:szCs w:val="20"/>
              </w:rPr>
              <w:t xml:space="preserve"> (propán-2-ol) CAS 67-63-0: priemerný 200 ppm, 500 mg/m3, krátkodobý: 400 ppm, 1 000 mg/m3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DD79BD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A2681C">
              <w:rPr>
                <w:rFonts w:ascii="Arial" w:hAnsi="Arial" w:cs="Arial"/>
                <w:sz w:val="20"/>
                <w:szCs w:val="20"/>
              </w:rPr>
              <w:t>nevyžaduje sa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vapal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12FA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bezfarebný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377A1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Aromatický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7377A1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nestanovené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7377A1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Nestanovené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065F9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64C18">
              <w:rPr>
                <w:rFonts w:ascii="Arial" w:hAnsi="Arial" w:cs="Arial"/>
                <w:sz w:val="20"/>
                <w:szCs w:val="20"/>
              </w:rPr>
              <w:t xml:space="preserve">10,9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7A1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7377A1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Forma: aerosó</w:t>
            </w:r>
            <w:r w:rsidR="00264C18" w:rsidRPr="00264C18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64C18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18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7377A1" w:rsidRPr="007377A1" w:rsidRDefault="007377A1" w:rsidP="007377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377A1">
              <w:rPr>
                <w:rFonts w:ascii="Arial" w:hAnsi="Arial" w:cs="Arial"/>
                <w:sz w:val="20"/>
                <w:szCs w:val="20"/>
              </w:rPr>
              <w:t>Teplota zapálenia: &gt;200 °C</w:t>
            </w:r>
          </w:p>
          <w:p w:rsidR="007377A1" w:rsidRPr="007377A1" w:rsidRDefault="007377A1" w:rsidP="007377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377A1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7377A1" w:rsidRPr="007377A1" w:rsidRDefault="007377A1" w:rsidP="007377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377A1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7377A1" w:rsidRPr="007377A1" w:rsidRDefault="007377A1" w:rsidP="007377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377A1">
              <w:rPr>
                <w:rFonts w:ascii="Arial" w:hAnsi="Arial" w:cs="Arial"/>
                <w:sz w:val="20"/>
                <w:szCs w:val="20"/>
              </w:rPr>
              <w:t>Organické rozpúšťadlá: 95,8 %</w:t>
            </w:r>
          </w:p>
          <w:p w:rsidR="007377A1" w:rsidRPr="007377A1" w:rsidRDefault="007377A1" w:rsidP="007377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377A1">
              <w:rPr>
                <w:rFonts w:ascii="Arial" w:hAnsi="Arial" w:cs="Arial"/>
                <w:sz w:val="20"/>
                <w:szCs w:val="20"/>
              </w:rPr>
              <w:t>VOC (EC) . 669,7 g/l</w:t>
            </w:r>
          </w:p>
          <w:p w:rsidR="007377A1" w:rsidRPr="007377A1" w:rsidRDefault="007377A1" w:rsidP="007377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377A1">
              <w:rPr>
                <w:rFonts w:ascii="Arial" w:hAnsi="Arial" w:cs="Arial"/>
                <w:sz w:val="20"/>
                <w:szCs w:val="20"/>
              </w:rPr>
              <w:t>VOC-EU% 95,80 %</w:t>
            </w:r>
          </w:p>
          <w:p w:rsidR="007377A1" w:rsidRDefault="007377A1" w:rsidP="007377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377A1">
              <w:rPr>
                <w:rFonts w:ascii="Arial" w:hAnsi="Arial" w:cs="Arial"/>
                <w:sz w:val="20"/>
                <w:szCs w:val="20"/>
              </w:rPr>
              <w:t xml:space="preserve">Obsah pevných častí: 3,9 % </w:t>
            </w:r>
          </w:p>
          <w:p w:rsidR="00264C18" w:rsidRPr="00264C18" w:rsidRDefault="00264C18" w:rsidP="007377A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E12654" w:rsidRPr="00E12654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Rýchlosť odparovania Nepoužiteľný </w:t>
            </w:r>
            <w:r w:rsidR="00E12654" w:rsidRPr="00E12654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Aerosóly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Hodnoty LD/LC50 rozhodujúce pre zatriedenie (LD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dose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LC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concentration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orálne LD50 &gt;5840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dermálne LD50 &gt;2920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 LC50 / 4h &gt;25,2 mg/l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377A1" w:rsidRDefault="007377A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&gt;5000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 LC50 / 4h 25,3 mg/l (králik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377A1" w:rsidRDefault="007377A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C10-C13,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&lt; 2%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aromatics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&gt;5000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dermálne LD50 &gt;3000 mg/kg (králik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2E30F1">
              <w:rPr>
                <w:rFonts w:ascii="Arial" w:hAnsi="Arial" w:cs="Arial"/>
                <w:sz w:val="20"/>
                <w:szCs w:val="20"/>
              </w:rPr>
              <w:t xml:space="preserve"> LC50 / 4 h &gt;4951 mg/m3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377A1" w:rsidRDefault="007377A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5840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dermálne LD50 13900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Pr="006F445E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2E30F1">
              <w:rPr>
                <w:rFonts w:ascii="Arial" w:hAnsi="Arial" w:cs="Arial"/>
                <w:sz w:val="20"/>
                <w:szCs w:val="20"/>
              </w:rPr>
              <w:t xml:space="preserve"> LC50 &gt;25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0F1">
              <w:rPr>
                <w:rFonts w:ascii="Arial" w:hAnsi="Arial" w:cs="Arial"/>
                <w:sz w:val="20"/>
                <w:szCs w:val="20"/>
              </w:rPr>
              <w:t>LC 50: 6h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Dráždi kožu.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C048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Default="00FC48AD" w:rsidP="00081A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lastRenderedPageBreak/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1A1C" w:rsidRPr="006F445E" w:rsidRDefault="00081A1C" w:rsidP="00081A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81A1C">
              <w:rPr>
                <w:rFonts w:ascii="Arial" w:hAnsi="Arial" w:cs="Arial"/>
                <w:sz w:val="20"/>
                <w:szCs w:val="20"/>
              </w:rPr>
              <w:t>1506-02-1 1-(5,6,7,8-Tetrahydro-3,5,5,6,8,8-hexamethyl-2-naphthyl)ethan-1-one (</w:t>
            </w:r>
            <w:proofErr w:type="spellStart"/>
            <w:r w:rsidRPr="00081A1C">
              <w:rPr>
                <w:rFonts w:ascii="Arial" w:hAnsi="Arial" w:cs="Arial"/>
                <w:sz w:val="20"/>
                <w:szCs w:val="20"/>
              </w:rPr>
              <w:t>Fixolid</w:t>
            </w:r>
            <w:proofErr w:type="spellEnd"/>
            <w:r w:rsidRPr="00081A1C">
              <w:rPr>
                <w:rFonts w:ascii="Arial" w:hAnsi="Arial" w:cs="Arial"/>
                <w:sz w:val="20"/>
                <w:szCs w:val="20"/>
              </w:rPr>
              <w:t>) Zoznam II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EC50 / 48 h 3 mg/l (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EC50 / 72 h 30-100 mg/l (</w:t>
            </w:r>
            <w:r w:rsidR="002E30F1">
              <w:rPr>
                <w:rFonts w:ascii="Arial" w:hAnsi="Arial" w:cs="Arial"/>
                <w:sz w:val="20"/>
                <w:szCs w:val="20"/>
              </w:rPr>
              <w:t>riasy</w:t>
            </w:r>
            <w:r w:rsidRPr="00FC48A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LC50 / 96 h 11,4 mg/l (</w:t>
            </w:r>
            <w:r w:rsidR="002E30F1">
              <w:rPr>
                <w:rFonts w:ascii="Arial" w:hAnsi="Arial" w:cs="Arial"/>
                <w:sz w:val="20"/>
                <w:szCs w:val="20"/>
              </w:rPr>
              <w:t>ryby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377A1" w:rsidRDefault="007377A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EC50 / 48 h 9,7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EC50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377A1" w:rsidRDefault="007377A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LC50/96h 9640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pimephales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promelas; 96h)</w:t>
            </w:r>
          </w:p>
          <w:p w:rsidR="002E30F1" w:rsidRPr="006F445E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 / 24 h 9714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081A1C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81A1C">
              <w:rPr>
                <w:rFonts w:ascii="Arial" w:hAnsi="Arial" w:cs="Arial"/>
                <w:sz w:val="20"/>
                <w:szCs w:val="20"/>
              </w:rPr>
              <w:t>nformácie o vlastnostiach narušujúcich endokrinný systém sú uvedené v oddiele 11.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Poznámka: Jedovatý pre ryby.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Trieda ohrozenia vodných zdrojov 2 (vlastné zatriedenie): ohrozuje vodné zdroje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Zabrániť vniknutiu </w:t>
            </w:r>
            <w:r w:rsidRPr="00FC48AD">
              <w:rPr>
                <w:rFonts w:ascii="Arial" w:hAnsi="Arial" w:cs="Arial"/>
                <w:sz w:val="20"/>
                <w:szCs w:val="20"/>
              </w:rPr>
              <w:t>do podzemných vôd, povrchových vôd a kanalizácie.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 vodách taktiež jedovaté pre ryby a planktón.</w:t>
            </w:r>
          </w:p>
          <w:p w:rsidR="00DD79BD" w:rsidRPr="006F445E" w:rsidRDefault="00FC48AD" w:rsidP="00081A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C48AD">
              <w:rPr>
                <w:rFonts w:ascii="Arial" w:hAnsi="Arial" w:cs="Arial"/>
                <w:sz w:val="20"/>
                <w:szCs w:val="20"/>
              </w:rPr>
              <w:t>edovatý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Eur</w:t>
            </w:r>
            <w:r w:rsidR="007377A1">
              <w:rPr>
                <w:rFonts w:ascii="Arial" w:hAnsi="Arial" w:cs="Arial"/>
                <w:sz w:val="20"/>
                <w:szCs w:val="20"/>
              </w:rPr>
              <w:t>ó</w:t>
            </w:r>
            <w:r w:rsidRPr="00825A52">
              <w:rPr>
                <w:rFonts w:ascii="Arial" w:hAnsi="Arial" w:cs="Arial"/>
                <w:sz w:val="20"/>
                <w:szCs w:val="20"/>
              </w:rPr>
              <w:t>psk</w:t>
            </w:r>
            <w:r w:rsidR="007377A1">
              <w:rPr>
                <w:rFonts w:ascii="Arial" w:hAnsi="Arial" w:cs="Arial"/>
                <w:sz w:val="20"/>
                <w:szCs w:val="20"/>
              </w:rPr>
              <w:t>y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katal</w:t>
            </w:r>
            <w:r w:rsidR="007377A1">
              <w:rPr>
                <w:rFonts w:ascii="Arial" w:hAnsi="Arial" w:cs="Arial"/>
                <w:sz w:val="20"/>
                <w:szCs w:val="20"/>
              </w:rPr>
              <w:t>ó</w:t>
            </w:r>
            <w:r w:rsidRPr="00825A52">
              <w:rPr>
                <w:rFonts w:ascii="Arial" w:hAnsi="Arial" w:cs="Arial"/>
                <w:sz w:val="20"/>
                <w:szCs w:val="20"/>
              </w:rPr>
              <w:t>g odpadov</w:t>
            </w:r>
          </w:p>
          <w:p w:rsid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20 01 13* rozpúšťadlá</w:t>
            </w:r>
          </w:p>
          <w:p w:rsidR="002E30F1" w:rsidRPr="00825A52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 kovu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14: Informácie o doprave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25A52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14.1. Číslo OSN</w:t>
            </w:r>
            <w:r w:rsidR="00825A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UN3295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3295 UHĽOVODÍKY, KVAPALNÉ, I. N., Osobitné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ustanovenia 640D, OHROZUJÚCA ŽIVOTNÉ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HYDROCARBONS, LIQUID, N.O.S., MARINE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POLLUTANT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Trieda 3 (F1) Horľavé kvapalné látky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Pokyny pre prípad nehody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3 Horľavé kvapalné látky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Label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Symbol (ryby a strom)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Pozor: Horľavé kvapalné látky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číslo): 33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Číslo EMS: F-E,S-D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Vyňaté množstvá (EQ) Kód: E2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Najväčšie čisté množstvo na vnútorný obal: 30 ml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Najväčšie čisté množstvo na vonkajší obal: 500 ml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Prevozna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1871D3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Tunelový obmedzovací kód D/E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E2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Maximum net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inner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packaging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30 ml</w:t>
            </w:r>
          </w:p>
          <w:p w:rsidR="001871D3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Maximum net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outer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packaging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500 ml</w:t>
            </w:r>
          </w:p>
          <w:p w:rsid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": UN 3295 UHĽOVODÍKY, KVAPALNÉ, I. N.,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OSOBITNÉ USTANOVENIA 640D, 3, II,</w:t>
            </w:r>
          </w:p>
          <w:p w:rsidR="00825A52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lastRenderedPageBreak/>
              <w:t>OHROZUJÚCA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081A1C" w:rsidRPr="00081A1C" w:rsidRDefault="00081A1C" w:rsidP="0008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A1C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081A1C" w:rsidRPr="00081A1C" w:rsidRDefault="00081A1C" w:rsidP="0008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A1C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081A1C" w:rsidRPr="00081A1C" w:rsidRDefault="00081A1C" w:rsidP="0008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A1C">
              <w:rPr>
                <w:rFonts w:ascii="Arial" w:hAnsi="Arial" w:cs="Arial"/>
                <w:sz w:val="20"/>
                <w:szCs w:val="20"/>
              </w:rPr>
              <w:t>Kvalifikačné množstvo (v tonách) na uplatnenie požiadaviek nižšej úrovne 150 t</w:t>
            </w:r>
          </w:p>
          <w:p w:rsidR="00081A1C" w:rsidRDefault="00081A1C" w:rsidP="0008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A1C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08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8E4DD7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B22653" w:rsidRPr="006F445E" w:rsidRDefault="00383143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825A52" w:rsidRPr="001342B9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H315 Spôsobuje podráždenie kože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825A52" w:rsidRPr="001342B9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12" w:rsidRDefault="000E1F12" w:rsidP="00DD79BD">
      <w:pPr>
        <w:spacing w:after="0" w:line="240" w:lineRule="auto"/>
      </w:pPr>
      <w:r>
        <w:separator/>
      </w:r>
    </w:p>
  </w:endnote>
  <w:endnote w:type="continuationSeparator" w:id="0">
    <w:p w:rsidR="000E1F12" w:rsidRDefault="000E1F12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9E" w:rsidRPr="00DD79BD" w:rsidRDefault="0057419E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 w:rsidRPr="00012FA9">
      <w:rPr>
        <w:rFonts w:ascii="Arial" w:hAnsi="Arial" w:cs="Arial"/>
        <w:sz w:val="20"/>
        <w:szCs w:val="20"/>
      </w:rPr>
      <w:t>Cyklon</w:t>
    </w:r>
    <w:proofErr w:type="spellEnd"/>
    <w:r w:rsidRPr="00012FA9"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kokpit</w:t>
    </w:r>
    <w:proofErr w:type="spellEnd"/>
    <w:r>
      <w:rPr>
        <w:rFonts w:ascii="Arial" w:hAnsi="Arial" w:cs="Arial"/>
        <w:sz w:val="20"/>
        <w:szCs w:val="20"/>
      </w:rPr>
      <w:t xml:space="preserve"> sprej vanilka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8942FC">
      <w:rPr>
        <w:rFonts w:ascii="Arial" w:hAnsi="Arial" w:cs="Arial"/>
        <w:noProof/>
        <w:sz w:val="20"/>
      </w:rPr>
      <w:t>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8942FC">
      <w:rPr>
        <w:rFonts w:ascii="Arial" w:hAnsi="Arial" w:cs="Arial"/>
        <w:noProof/>
        <w:sz w:val="20"/>
      </w:rPr>
      <w:t>12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12" w:rsidRDefault="000E1F12" w:rsidP="00DD79BD">
      <w:pPr>
        <w:spacing w:after="0" w:line="240" w:lineRule="auto"/>
      </w:pPr>
      <w:r>
        <w:separator/>
      </w:r>
    </w:p>
  </w:footnote>
  <w:footnote w:type="continuationSeparator" w:id="0">
    <w:p w:rsidR="000E1F12" w:rsidRDefault="000E1F12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9E" w:rsidRDefault="0057419E" w:rsidP="000F5A44">
    <w:pPr>
      <w:pStyle w:val="Hlavika"/>
    </w:pPr>
  </w:p>
  <w:tbl>
    <w:tblPr>
      <w:tblW w:w="9100" w:type="dxa"/>
      <w:tblInd w:w="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57419E" w:rsidTr="000E2E9F">
      <w:tc>
        <w:tcPr>
          <w:tcW w:w="9100" w:type="dxa"/>
          <w:gridSpan w:val="5"/>
          <w:hideMark/>
        </w:tcPr>
        <w:p w:rsidR="0057419E" w:rsidRDefault="0057419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784C8522" wp14:editId="2A9C6D3A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7419E" w:rsidRDefault="0057419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57419E" w:rsidRDefault="0057419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57419E" w:rsidRDefault="0057419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57419E" w:rsidTr="000E2E9F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419E" w:rsidRPr="00012FA9" w:rsidRDefault="0057419E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0E2E9F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0E2E9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0E2E9F">
            <w:rPr>
              <w:rFonts w:ascii="Arial" w:hAnsi="Arial" w:cs="Arial"/>
              <w:b/>
              <w:sz w:val="20"/>
              <w:szCs w:val="20"/>
            </w:rPr>
            <w:t>kokpit</w:t>
          </w:r>
          <w:proofErr w:type="spellEnd"/>
          <w:r w:rsidRPr="000E2E9F">
            <w:rPr>
              <w:rFonts w:ascii="Arial" w:hAnsi="Arial" w:cs="Arial"/>
              <w:b/>
              <w:sz w:val="20"/>
              <w:szCs w:val="20"/>
            </w:rPr>
            <w:t xml:space="preserve"> sprej vanilka</w:t>
          </w:r>
        </w:p>
      </w:tc>
    </w:tr>
    <w:tr w:rsidR="0057419E" w:rsidRPr="00211B17" w:rsidTr="000E2E9F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7419E" w:rsidRPr="004C5630" w:rsidRDefault="0057419E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7419E" w:rsidRPr="004C5630" w:rsidRDefault="008942FC" w:rsidP="00012FA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7419E" w:rsidRPr="004C5630" w:rsidRDefault="0057419E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7419E" w:rsidRPr="00065F9E" w:rsidRDefault="0057419E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57419E" w:rsidRPr="00352853" w:rsidRDefault="0057419E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18A4"/>
    <w:rsid w:val="00012FA9"/>
    <w:rsid w:val="00014406"/>
    <w:rsid w:val="000202E4"/>
    <w:rsid w:val="00020E46"/>
    <w:rsid w:val="000465E2"/>
    <w:rsid w:val="000477F4"/>
    <w:rsid w:val="00060AD8"/>
    <w:rsid w:val="00065573"/>
    <w:rsid w:val="00065F9E"/>
    <w:rsid w:val="000772E8"/>
    <w:rsid w:val="00081A1C"/>
    <w:rsid w:val="0008489A"/>
    <w:rsid w:val="000A7AE4"/>
    <w:rsid w:val="000B6304"/>
    <w:rsid w:val="000C65FD"/>
    <w:rsid w:val="000C7D17"/>
    <w:rsid w:val="000D2B06"/>
    <w:rsid w:val="000E1F12"/>
    <w:rsid w:val="000E2E6E"/>
    <w:rsid w:val="000E2E9F"/>
    <w:rsid w:val="000E37F8"/>
    <w:rsid w:val="000F3715"/>
    <w:rsid w:val="000F5A44"/>
    <w:rsid w:val="0011244E"/>
    <w:rsid w:val="00113F81"/>
    <w:rsid w:val="00124184"/>
    <w:rsid w:val="0013241E"/>
    <w:rsid w:val="001342B9"/>
    <w:rsid w:val="00166890"/>
    <w:rsid w:val="001871D3"/>
    <w:rsid w:val="001A196A"/>
    <w:rsid w:val="001A3846"/>
    <w:rsid w:val="001B6432"/>
    <w:rsid w:val="001C0482"/>
    <w:rsid w:val="001E6994"/>
    <w:rsid w:val="001F0C55"/>
    <w:rsid w:val="001F1FEA"/>
    <w:rsid w:val="00211B17"/>
    <w:rsid w:val="002133D0"/>
    <w:rsid w:val="00227AB3"/>
    <w:rsid w:val="00235A7A"/>
    <w:rsid w:val="00264C18"/>
    <w:rsid w:val="002B3C0E"/>
    <w:rsid w:val="002E30F1"/>
    <w:rsid w:val="002E33BF"/>
    <w:rsid w:val="00310718"/>
    <w:rsid w:val="0031583E"/>
    <w:rsid w:val="0034417B"/>
    <w:rsid w:val="00352853"/>
    <w:rsid w:val="00361B46"/>
    <w:rsid w:val="00363D60"/>
    <w:rsid w:val="003671DA"/>
    <w:rsid w:val="0038199A"/>
    <w:rsid w:val="00383143"/>
    <w:rsid w:val="00391F64"/>
    <w:rsid w:val="00397A85"/>
    <w:rsid w:val="003A3FED"/>
    <w:rsid w:val="003A405E"/>
    <w:rsid w:val="003F0969"/>
    <w:rsid w:val="004068A8"/>
    <w:rsid w:val="00446607"/>
    <w:rsid w:val="0044767E"/>
    <w:rsid w:val="00453EDA"/>
    <w:rsid w:val="00456096"/>
    <w:rsid w:val="00492B67"/>
    <w:rsid w:val="004B1F43"/>
    <w:rsid w:val="004B735B"/>
    <w:rsid w:val="004C4623"/>
    <w:rsid w:val="004C5630"/>
    <w:rsid w:val="0052657E"/>
    <w:rsid w:val="00526B1D"/>
    <w:rsid w:val="005555FA"/>
    <w:rsid w:val="00555621"/>
    <w:rsid w:val="0055608E"/>
    <w:rsid w:val="00556B64"/>
    <w:rsid w:val="0057419E"/>
    <w:rsid w:val="00577862"/>
    <w:rsid w:val="005D16EF"/>
    <w:rsid w:val="005D3712"/>
    <w:rsid w:val="005E68C9"/>
    <w:rsid w:val="00620FCA"/>
    <w:rsid w:val="006223C7"/>
    <w:rsid w:val="00624F76"/>
    <w:rsid w:val="00656C5E"/>
    <w:rsid w:val="00667996"/>
    <w:rsid w:val="0069123C"/>
    <w:rsid w:val="006A72E3"/>
    <w:rsid w:val="006B24EF"/>
    <w:rsid w:val="006E1226"/>
    <w:rsid w:val="006F445E"/>
    <w:rsid w:val="00702A05"/>
    <w:rsid w:val="00727DC9"/>
    <w:rsid w:val="00731004"/>
    <w:rsid w:val="007377A1"/>
    <w:rsid w:val="00763E56"/>
    <w:rsid w:val="00785E05"/>
    <w:rsid w:val="007B6561"/>
    <w:rsid w:val="007E5E9D"/>
    <w:rsid w:val="007E6C21"/>
    <w:rsid w:val="007F24AE"/>
    <w:rsid w:val="007F7839"/>
    <w:rsid w:val="0080446E"/>
    <w:rsid w:val="00825A52"/>
    <w:rsid w:val="008378A2"/>
    <w:rsid w:val="00840A9E"/>
    <w:rsid w:val="00846B73"/>
    <w:rsid w:val="00865021"/>
    <w:rsid w:val="00877CF8"/>
    <w:rsid w:val="008942FC"/>
    <w:rsid w:val="008B7EB8"/>
    <w:rsid w:val="008D5F54"/>
    <w:rsid w:val="008E4DD7"/>
    <w:rsid w:val="008F3027"/>
    <w:rsid w:val="00901533"/>
    <w:rsid w:val="009253B3"/>
    <w:rsid w:val="009646DD"/>
    <w:rsid w:val="009905F2"/>
    <w:rsid w:val="009C4812"/>
    <w:rsid w:val="009E2B14"/>
    <w:rsid w:val="00A02D9B"/>
    <w:rsid w:val="00A20B35"/>
    <w:rsid w:val="00A2681C"/>
    <w:rsid w:val="00A450D3"/>
    <w:rsid w:val="00A4696A"/>
    <w:rsid w:val="00A52D9F"/>
    <w:rsid w:val="00A749DC"/>
    <w:rsid w:val="00AA0CDD"/>
    <w:rsid w:val="00AA266B"/>
    <w:rsid w:val="00AA3B31"/>
    <w:rsid w:val="00AF5CEA"/>
    <w:rsid w:val="00AF72A9"/>
    <w:rsid w:val="00B06E2F"/>
    <w:rsid w:val="00B07E5D"/>
    <w:rsid w:val="00B20145"/>
    <w:rsid w:val="00B207CF"/>
    <w:rsid w:val="00B22653"/>
    <w:rsid w:val="00B44814"/>
    <w:rsid w:val="00B45981"/>
    <w:rsid w:val="00B51D9C"/>
    <w:rsid w:val="00B52DF2"/>
    <w:rsid w:val="00B86951"/>
    <w:rsid w:val="00BC0ACF"/>
    <w:rsid w:val="00BC52F9"/>
    <w:rsid w:val="00BC65AC"/>
    <w:rsid w:val="00C103A4"/>
    <w:rsid w:val="00C26F16"/>
    <w:rsid w:val="00C40611"/>
    <w:rsid w:val="00C7481F"/>
    <w:rsid w:val="00C7544E"/>
    <w:rsid w:val="00C97141"/>
    <w:rsid w:val="00C97642"/>
    <w:rsid w:val="00CE0639"/>
    <w:rsid w:val="00D1286E"/>
    <w:rsid w:val="00D20128"/>
    <w:rsid w:val="00D20FCC"/>
    <w:rsid w:val="00D43DF3"/>
    <w:rsid w:val="00DB08E0"/>
    <w:rsid w:val="00DD79BD"/>
    <w:rsid w:val="00DE1247"/>
    <w:rsid w:val="00DF059F"/>
    <w:rsid w:val="00E05DF0"/>
    <w:rsid w:val="00E12654"/>
    <w:rsid w:val="00E73A25"/>
    <w:rsid w:val="00E940DC"/>
    <w:rsid w:val="00EC4614"/>
    <w:rsid w:val="00EC58D3"/>
    <w:rsid w:val="00EC7CD7"/>
    <w:rsid w:val="00ED0A4A"/>
    <w:rsid w:val="00EF6E6A"/>
    <w:rsid w:val="00EF6F1E"/>
    <w:rsid w:val="00F40284"/>
    <w:rsid w:val="00F427CC"/>
    <w:rsid w:val="00F537CC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428F-0D02-4631-99A4-7FF976A2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2022-09-22T09:17:00Z</dcterms:created>
  <dcterms:modified xsi:type="dcterms:W3CDTF">2022-09-22T18:28:00Z</dcterms:modified>
</cp:coreProperties>
</file>