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:rsidTr="00211B17">
        <w:tc>
          <w:tcPr>
            <w:tcW w:w="9072" w:type="dxa"/>
            <w:shd w:val="clear" w:color="auto" w:fill="FFFF00"/>
          </w:tcPr>
          <w:p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1: Identifikácia látky/zmesi a spoločnosti/podniku</w:t>
            </w:r>
          </w:p>
        </w:tc>
      </w:tr>
      <w:bookmarkEnd w:id="0"/>
    </w:tbl>
    <w:p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8B7EB8" w:rsidTr="00DD79BD">
        <w:tc>
          <w:tcPr>
            <w:tcW w:w="9072" w:type="dxa"/>
            <w:gridSpan w:val="3"/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1.1. Identifikátor produktu</w:t>
            </w:r>
          </w:p>
        </w:tc>
      </w:tr>
      <w:tr w:rsidR="00DD79BD" w:rsidRPr="008B7EB8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Obchodný názov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Default="00DE4923" w:rsidP="00DE492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04919">
              <w:rPr>
                <w:rFonts w:ascii="Arial" w:hAnsi="Arial" w:cs="Arial"/>
                <w:sz w:val="20"/>
                <w:szCs w:val="20"/>
              </w:rPr>
              <w:t>Cyklon Základná farba šedá</w:t>
            </w:r>
          </w:p>
          <w:p w:rsidR="00DE4923" w:rsidRPr="00DE4923" w:rsidRDefault="00DE4923" w:rsidP="00DE492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E4923">
              <w:rPr>
                <w:rFonts w:ascii="Arial" w:hAnsi="Arial" w:cs="Arial"/>
                <w:sz w:val="20"/>
                <w:szCs w:val="20"/>
              </w:rPr>
              <w:t>Cyklon PRIMER GRAY 400 ml</w:t>
            </w:r>
          </w:p>
        </w:tc>
      </w:tr>
      <w:tr w:rsidR="00EC4614" w:rsidRPr="008B7EB8" w:rsidTr="00EC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614" w:rsidRPr="00EC4614" w:rsidRDefault="00EC4614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UFI: </w:t>
            </w:r>
            <w:r w:rsidR="00DE4923" w:rsidRPr="00DE4923">
              <w:rPr>
                <w:rFonts w:ascii="Arial" w:hAnsi="Arial" w:cs="Arial"/>
                <w:sz w:val="20"/>
                <w:szCs w:val="20"/>
              </w:rPr>
              <w:t>SU20-Q0PS-N003-N9VS</w:t>
            </w:r>
          </w:p>
        </w:tc>
      </w:tr>
      <w:tr w:rsidR="00DB08E0" w:rsidRPr="008B7EB8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E0" w:rsidRPr="008B7EB8" w:rsidRDefault="00DB08E0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E0" w:rsidRPr="008B7EB8" w:rsidRDefault="00DE4923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19077</w:t>
            </w:r>
            <w:r w:rsidR="00396D68" w:rsidRPr="00396D6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D79BD" w:rsidRPr="008B7EB8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 xml:space="preserve">1.2.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Relevantné identifikované použitia látky /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Sektor použitia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SU21 Spotrebiteľské použitia: Domácnosti / široká verejnosť / spotrebitelia</w:t>
            </w:r>
          </w:p>
          <w:p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SU22 Profesionálne použitia: Široká verejnosť (administratíva, vzdelávanie, zábava, služby, remeslá)</w:t>
            </w:r>
          </w:p>
          <w:p w:rsidR="00065F9E" w:rsidRPr="00BC0ACF" w:rsidRDefault="00065F9E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 xml:space="preserve">Kategória produktov </w:t>
            </w:r>
            <w:r w:rsidR="00D64818" w:rsidRPr="00D64818">
              <w:rPr>
                <w:rFonts w:ascii="Arial" w:hAnsi="Arial" w:cs="Arial"/>
                <w:sz w:val="20"/>
                <w:szCs w:val="20"/>
              </w:rPr>
              <w:t>PC9a Nátery a farby, riedidlá, odstraňovače náterov</w:t>
            </w:r>
          </w:p>
          <w:p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Kategória procesov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PROC7 Priemyselné rozprašovanie</w:t>
            </w:r>
          </w:p>
          <w:p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PROC11 Nepriemyselné rozprašovanie</w:t>
            </w:r>
          </w:p>
          <w:p w:rsidR="00DD79BD" w:rsidRPr="008B7EB8" w:rsidRDefault="00396D68" w:rsidP="00AA266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 na striekanie</w:t>
            </w:r>
          </w:p>
        </w:tc>
      </w:tr>
      <w:tr w:rsidR="00DD79BD" w:rsidRPr="008B7EB8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Použitia, ktoré sa neodporúčajú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8B7EB8" w:rsidRDefault="00DB08E0" w:rsidP="000C7D1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Produkt nesmie byť používaný inými spôsobmi, než ktoré sú uvedené v oddiele 1.</w:t>
            </w:r>
          </w:p>
        </w:tc>
      </w:tr>
    </w:tbl>
    <w:p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8B7EB8" w:rsidTr="00DD79BD">
        <w:tc>
          <w:tcPr>
            <w:tcW w:w="9072" w:type="dxa"/>
            <w:gridSpan w:val="2"/>
            <w:shd w:val="clear" w:color="auto" w:fill="auto"/>
          </w:tcPr>
          <w:p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1.3. Údaje o dodávateľovi karty bezpečnostných údajov</w:t>
            </w:r>
          </w:p>
        </w:tc>
      </w:tr>
      <w:tr w:rsidR="003D2443" w:rsidRPr="008B7EB8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8B7EB8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Dodávateľ - obchodné meno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 - CHEMALEX s.r.o.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53456432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Lánoch 3298/10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Smerové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821 04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Bratislava - mestská časť Ružinov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Štát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Slovenská republika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Telefónne/faxové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+412 905 568 121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Osoba zodpovedná za kartu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gynexchemalex@gynexchemalex.sk</w:t>
            </w:r>
          </w:p>
        </w:tc>
      </w:tr>
      <w:tr w:rsidR="003D2443" w:rsidRPr="001342B9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Pr="001342B9" w:rsidRDefault="003D2443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43" w:rsidRDefault="00664017" w:rsidP="003D244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D2443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gynexchemalex@gynexchemalex.sk</w:t>
              </w:r>
            </w:hyperlink>
          </w:p>
        </w:tc>
      </w:tr>
    </w:tbl>
    <w:p w:rsidR="00DD79BD" w:rsidRPr="001342B9" w:rsidRDefault="00DD79BD" w:rsidP="00DB08E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1.4. Núdzové telefónne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NÁRODNÉ TOXIKOLOGICKÉ INFORMAČNÉ CENTRUM</w:t>
            </w:r>
          </w:p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Univerzitná nemocnica Bratislava, pracovisko Kramáre </w:t>
            </w:r>
          </w:p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Klinika pracovného lekárstva a toxikológie </w:t>
            </w:r>
          </w:p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Limbová 5</w:t>
            </w:r>
            <w:r w:rsidR="00577862" w:rsidRPr="001342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42B9">
              <w:rPr>
                <w:rFonts w:ascii="Arial" w:hAnsi="Arial" w:cs="Arial"/>
                <w:sz w:val="20"/>
                <w:szCs w:val="20"/>
              </w:rPr>
              <w:t xml:space="preserve">833 05 Bratislava </w:t>
            </w:r>
          </w:p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telefón: +421 2 54 774 166 </w:t>
            </w:r>
          </w:p>
          <w:p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mobil: +421 911 166 066, fax: +421 2 547 74 605 </w:t>
            </w:r>
          </w:p>
          <w:p w:rsidR="00DD79BD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e-mail: ntic@ntic.sk.</w:t>
            </w:r>
          </w:p>
        </w:tc>
      </w:tr>
    </w:tbl>
    <w:p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:rsidTr="00DD79BD">
        <w:tc>
          <w:tcPr>
            <w:tcW w:w="9072" w:type="dxa"/>
            <w:shd w:val="clear" w:color="auto" w:fill="FFFF00"/>
          </w:tcPr>
          <w:p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2: Identifikácia nebezpečnosti</w:t>
            </w:r>
          </w:p>
        </w:tc>
      </w:tr>
    </w:tbl>
    <w:p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2.1. Klasifikácia látky/zmesi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Klasifikácia bola vykonaná podľa zákona č. 67/2010 Z. z. o podmienkach uvedenia chemických látok a chemických zmesí na trh a o zmene a doplnení niektorých zákonov (chemický zákon). </w:t>
            </w:r>
          </w:p>
        </w:tc>
      </w:tr>
    </w:tbl>
    <w:p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Klasifikácia podľa nariadenia (ES) č. 1272/2008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Aerosól - Aerosól 1 - Aerosol 1, H222, H229</w:t>
            </w:r>
          </w:p>
          <w:p w:rsidR="001342B9" w:rsidRPr="001342B9" w:rsidRDefault="001914BC" w:rsidP="0013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Vážne poškodenie očí/podráždenie očí - Eye Irrit. 2, H319</w:t>
            </w:r>
          </w:p>
          <w:p w:rsidR="00FA14BA" w:rsidRDefault="00FD1B74" w:rsidP="0013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Toxicita pre špecifický cieľový orgán-jednorazová expozícia - STOT SE 3, H336</w:t>
            </w:r>
          </w:p>
          <w:p w:rsidR="00D47896" w:rsidRPr="001342B9" w:rsidRDefault="00D47896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Nebezpečnosť pre vodné prostredie  - Aquatic </w:t>
            </w:r>
            <w:r w:rsidR="00396D68">
              <w:rPr>
                <w:rFonts w:ascii="Arial" w:hAnsi="Arial" w:cs="Arial"/>
                <w:sz w:val="20"/>
                <w:szCs w:val="20"/>
              </w:rPr>
              <w:t>Chronic 3: H412</w:t>
            </w:r>
            <w:r w:rsidR="00B11C0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C5630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2.2. Prvky označovania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30" w:rsidRPr="001342B9" w:rsidTr="00B44814">
        <w:trPr>
          <w:trHeight w:val="118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lastRenderedPageBreak/>
              <w:t>Piktogramy GHS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>
                  <wp:extent cx="683895" cy="691515"/>
                  <wp:effectExtent l="0" t="0" r="1905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>
                  <wp:extent cx="683895" cy="691515"/>
                  <wp:effectExtent l="0" t="0" r="190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2B9" w:rsidRPr="001342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5630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slovo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Nebezpečenstvo</w:t>
            </w:r>
          </w:p>
        </w:tc>
      </w:tr>
      <w:tr w:rsidR="004C5630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upozornenia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H222 Mimoriadne horľavý aerosól. </w:t>
            </w:r>
          </w:p>
          <w:p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H229 Nádoba je pod tlakom: Pri zahriatí sa môže roztrhnúť. </w:t>
            </w:r>
          </w:p>
          <w:p w:rsidR="00B11C0B" w:rsidRPr="00B11C0B" w:rsidRDefault="00B11C0B" w:rsidP="00B1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C0B">
              <w:rPr>
                <w:rFonts w:ascii="Arial" w:hAnsi="Arial" w:cs="Arial"/>
                <w:sz w:val="20"/>
                <w:szCs w:val="20"/>
              </w:rPr>
              <w:t>H319 Spôsobuje vážne podráždenie očí.</w:t>
            </w:r>
          </w:p>
          <w:p w:rsidR="00B11C0B" w:rsidRPr="00B11C0B" w:rsidRDefault="00B11C0B" w:rsidP="00B1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C0B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:rsidR="001342B9" w:rsidRPr="001342B9" w:rsidRDefault="00B11C0B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C0B">
              <w:rPr>
                <w:rFonts w:ascii="Arial" w:hAnsi="Arial" w:cs="Arial"/>
                <w:sz w:val="20"/>
                <w:szCs w:val="20"/>
              </w:rPr>
              <w:t>H41</w:t>
            </w:r>
            <w:r w:rsidR="00396D68">
              <w:rPr>
                <w:rFonts w:ascii="Arial" w:hAnsi="Arial" w:cs="Arial"/>
                <w:sz w:val="20"/>
                <w:szCs w:val="20"/>
              </w:rPr>
              <w:t>2</w:t>
            </w:r>
            <w:r w:rsidRPr="00B11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D68">
              <w:rPr>
                <w:rFonts w:ascii="Arial" w:hAnsi="Arial" w:cs="Arial"/>
                <w:sz w:val="20"/>
                <w:szCs w:val="20"/>
              </w:rPr>
              <w:t xml:space="preserve">Škodlivý </w:t>
            </w:r>
            <w:r w:rsidRPr="00B11C0B">
              <w:rPr>
                <w:rFonts w:ascii="Arial" w:hAnsi="Arial" w:cs="Arial"/>
                <w:sz w:val="20"/>
                <w:szCs w:val="20"/>
              </w:rPr>
              <w:t>pre vodné organizmy, s dlhodobými účinkami</w:t>
            </w:r>
          </w:p>
        </w:tc>
      </w:tr>
      <w:tr w:rsidR="004C5630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prevencia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74" w:rsidRDefault="00B51D9C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P101  Ak je potrebná lekárska pomoc, majte k dispozícii obal alebo etiketu výrobku.</w:t>
            </w:r>
          </w:p>
          <w:p w:rsidR="00B52DF2" w:rsidRDefault="00B52DF2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P102  Uchovávajte mimo dosahu detí.</w:t>
            </w:r>
          </w:p>
          <w:p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P210 Uchovávajte mimo dosahu tepla, horúcich povrchov, iskier, otvoreného ohňa a iných zdrojov zapálenia. Nefajčite. </w:t>
            </w:r>
          </w:p>
          <w:p w:rsidR="00B51D9C" w:rsidRDefault="00B51D9C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P211 Nestriekajte na otvorený oheň ani iný zdroj zapálenia. </w:t>
            </w:r>
          </w:p>
          <w:p w:rsidR="00396D68" w:rsidRDefault="00396D68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P251 Neprepichujte alebo nespaľujte ju, a to ani po spotrebovaní obsahu.</w:t>
            </w:r>
          </w:p>
          <w:p w:rsidR="004C5630" w:rsidRPr="001342B9" w:rsidRDefault="00B52DF2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P260  Nevdychujte pra</w:t>
            </w:r>
            <w:r w:rsidR="00B51D9C">
              <w:rPr>
                <w:rFonts w:ascii="Arial" w:hAnsi="Arial" w:cs="Arial"/>
                <w:sz w:val="20"/>
                <w:szCs w:val="20"/>
              </w:rPr>
              <w:t>ch/dym/plyn/hmlu/pary/aerosóly.</w:t>
            </w:r>
          </w:p>
        </w:tc>
      </w:tr>
      <w:tr w:rsidR="00FD1B74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uchovávanie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74" w:rsidRPr="001342B9" w:rsidRDefault="00B51D9C" w:rsidP="00FD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P410 + P412  Chráňte pred slnečným žiarením. Nevystavujte teplotám nad 50 ° C/122 ° F.</w:t>
            </w:r>
          </w:p>
        </w:tc>
      </w:tr>
      <w:tr w:rsidR="00FD1B74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- zneškodňovanie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B74" w:rsidRPr="001342B9" w:rsidRDefault="00FD1B74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P501 Zneškodnite obsah/nádobu 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>v súlade s národnými predpismi.</w:t>
            </w:r>
          </w:p>
        </w:tc>
      </w:tr>
    </w:tbl>
    <w:p w:rsidR="00D20128" w:rsidRPr="001342B9" w:rsidRDefault="00D20128" w:rsidP="00FA14B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20128" w:rsidRPr="001342B9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28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Ďalšie prvky značenia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DF2" w:rsidRPr="00B52DF2" w:rsidRDefault="001914BC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 xml:space="preserve">omponenty </w:t>
            </w:r>
            <w:r w:rsidRPr="00B52DF2">
              <w:rPr>
                <w:rFonts w:ascii="Arial" w:hAnsi="Arial" w:cs="Arial"/>
                <w:sz w:val="20"/>
                <w:szCs w:val="20"/>
              </w:rPr>
              <w:t xml:space="preserve">určujúce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52DF2">
              <w:rPr>
                <w:rFonts w:ascii="Arial" w:hAnsi="Arial" w:cs="Arial"/>
                <w:sz w:val="20"/>
                <w:szCs w:val="20"/>
              </w:rPr>
              <w:t xml:space="preserve">ebezpečenstvo 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>uvádzané na etikete:</w:t>
            </w:r>
          </w:p>
          <w:p w:rsidR="00B51D9C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Acetón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6D68">
              <w:rPr>
                <w:rFonts w:ascii="Arial" w:hAnsi="Arial" w:cs="Arial"/>
                <w:sz w:val="20"/>
                <w:szCs w:val="20"/>
              </w:rPr>
              <w:t>butyl acetát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6D68">
              <w:rPr>
                <w:rFonts w:ascii="Arial" w:hAnsi="Arial" w:cs="Arial"/>
                <w:sz w:val="20"/>
                <w:szCs w:val="20"/>
              </w:rPr>
              <w:t>2-metoxypropán-2-yl acetát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6D68">
              <w:rPr>
                <w:rFonts w:ascii="Arial" w:hAnsi="Arial" w:cs="Arial"/>
                <w:sz w:val="20"/>
                <w:szCs w:val="20"/>
              </w:rPr>
              <w:t>n-butanol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96D68" w:rsidRP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EUH066 Opakovaná expozícia môže spôsobit' vysušenie alebo popraskanie pokožky.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EUH211 Pozor! Pri rozprašovaní sa môžu vytvárať nebezpečné respirabilné kvapôčky. Nevdychujte aerosóly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D68">
              <w:rPr>
                <w:rFonts w:ascii="Arial" w:hAnsi="Arial" w:cs="Arial"/>
                <w:sz w:val="20"/>
                <w:szCs w:val="20"/>
              </w:rPr>
              <w:t>ani hmlu</w:t>
            </w:r>
          </w:p>
          <w:p w:rsidR="00B11C0B" w:rsidRDefault="00B11C0B" w:rsidP="00B1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1D9C" w:rsidRPr="00065F9E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>Bez dostatočného vetrania možnosť vzniku zmesí, ktoré môžu vybuchnúť.</w:t>
            </w:r>
          </w:p>
        </w:tc>
      </w:tr>
    </w:tbl>
    <w:p w:rsidR="004C5630" w:rsidRPr="002B3C0E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2B3C0E" w:rsidTr="00D2012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2.3. Iná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Látka / zmes neobsahuje látky PBT / vPvB v súlade s nariadením (ES) č. 1907/2006, príloha XIII.</w:t>
            </w:r>
          </w:p>
          <w:p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Žiadne informácie o iných nebezpečenstvách</w:t>
            </w:r>
          </w:p>
        </w:tc>
      </w:tr>
    </w:tbl>
    <w:p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C5630" w:rsidRPr="00410C52" w:rsidTr="00667996">
        <w:tc>
          <w:tcPr>
            <w:tcW w:w="9072" w:type="dxa"/>
            <w:shd w:val="clear" w:color="auto" w:fill="FFFF00"/>
          </w:tcPr>
          <w:p w:rsidR="004C5630" w:rsidRPr="00410C52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b/>
                <w:bCs/>
                <w:sz w:val="20"/>
                <w:szCs w:val="20"/>
              </w:rPr>
              <w:t>ODDIEL 3: Zloženie/informácie o zložkách</w:t>
            </w:r>
          </w:p>
        </w:tc>
      </w:tr>
    </w:tbl>
    <w:p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7"/>
      </w:tblGrid>
      <w:tr w:rsidR="004C5630" w:rsidRPr="00410C52" w:rsidTr="0052758E">
        <w:tc>
          <w:tcPr>
            <w:tcW w:w="9077" w:type="dxa"/>
            <w:shd w:val="clear" w:color="auto" w:fill="auto"/>
          </w:tcPr>
          <w:p w:rsidR="004C5630" w:rsidRPr="00410C52" w:rsidRDefault="004C5630" w:rsidP="00B52DF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sz w:val="20"/>
                <w:szCs w:val="20"/>
              </w:rPr>
              <w:t xml:space="preserve">3.1. Látky: </w:t>
            </w:r>
            <w:r w:rsidR="0052758E" w:rsidRPr="00410C52">
              <w:rPr>
                <w:rFonts w:ascii="Arial" w:hAnsi="Arial" w:cs="Arial"/>
                <w:sz w:val="20"/>
                <w:szCs w:val="20"/>
              </w:rPr>
              <w:t>netýka sa</w:t>
            </w:r>
          </w:p>
        </w:tc>
      </w:tr>
    </w:tbl>
    <w:p w:rsidR="0052758E" w:rsidRPr="0052758E" w:rsidRDefault="0052758E" w:rsidP="005275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697"/>
        <w:gridCol w:w="1711"/>
        <w:gridCol w:w="1133"/>
        <w:gridCol w:w="1558"/>
        <w:gridCol w:w="1137"/>
      </w:tblGrid>
      <w:tr w:rsidR="004C5630" w:rsidRPr="00D856C7" w:rsidTr="00B11C0B">
        <w:tc>
          <w:tcPr>
            <w:tcW w:w="9077" w:type="dxa"/>
            <w:gridSpan w:val="6"/>
            <w:shd w:val="clear" w:color="auto" w:fill="auto"/>
          </w:tcPr>
          <w:p w:rsidR="004C5630" w:rsidRPr="00D856C7" w:rsidRDefault="004C5630" w:rsidP="0052758E">
            <w:pPr>
              <w:autoSpaceDE w:val="0"/>
              <w:autoSpaceDN w:val="0"/>
              <w:adjustRightInd w:val="0"/>
              <w:spacing w:after="0" w:line="240" w:lineRule="auto"/>
              <w:ind w:left="90"/>
            </w:pPr>
            <w:r w:rsidRPr="00D856C7">
              <w:rPr>
                <w:rFonts w:ascii="Arial" w:hAnsi="Arial" w:cs="Arial"/>
                <w:sz w:val="20"/>
                <w:szCs w:val="20"/>
              </w:rPr>
              <w:t>3.2. Zmesi</w:t>
            </w:r>
            <w:r w:rsidR="00B52DF2">
              <w:rPr>
                <w:rFonts w:ascii="Arial" w:hAnsi="Arial" w:cs="Arial"/>
                <w:sz w:val="20"/>
                <w:szCs w:val="20"/>
              </w:rPr>
              <w:t>:</w:t>
            </w:r>
            <w:r w:rsidR="00B52DF2" w:rsidRPr="00410C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58E" w:rsidRPr="00D856C7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Chemická identita zložky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CAS</w:t>
            </w:r>
          </w:p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EC</w:t>
            </w:r>
          </w:p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Registračné číslo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Triedy, kategórie nebezpečnosti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Výstražné upozornenia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Označovanie</w:t>
            </w:r>
          </w:p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Kódy piktogramov a výstražných slov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Koncentrácia</w:t>
            </w:r>
          </w:p>
        </w:tc>
      </w:tr>
      <w:tr w:rsidR="00396D68" w:rsidRPr="00770431" w:rsidTr="00396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Acetón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67-64-1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200-662-2</w:t>
            </w:r>
          </w:p>
          <w:p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01-2119471330-49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2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Eye Irrit. 2</w:t>
            </w:r>
          </w:p>
          <w:p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Single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H225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H319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H336</w:t>
            </w:r>
          </w:p>
          <w:p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EUH066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68" w:rsidRPr="00D856C7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(25</w:t>
            </w:r>
            <w:r w:rsidR="00396D68" w:rsidRPr="0056103D">
              <w:rPr>
                <w:rFonts w:ascii="Arial" w:hAnsi="Arial" w:cs="Arial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sz w:val="17"/>
                <w:szCs w:val="17"/>
              </w:rPr>
              <w:t>&lt;</w:t>
            </w:r>
            <w:r w:rsidR="00396D68" w:rsidRPr="0056103D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96D68" w:rsidRPr="0056103D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CC0A34" w:rsidRPr="00474AC8" w:rsidTr="00CF3E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Pr="00846B73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Propán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74-98-6</w:t>
            </w:r>
          </w:p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200-827-9</w:t>
            </w:r>
          </w:p>
          <w:p w:rsidR="00CC0A34" w:rsidRPr="00846B73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01-2119486944-21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Flam. Gas 1</w:t>
            </w:r>
          </w:p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Press. Gas (stlačený plyn)</w:t>
            </w:r>
          </w:p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CC0A34" w:rsidRPr="00846B73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Poznámka 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H220</w:t>
            </w:r>
          </w:p>
          <w:p w:rsidR="00CC0A34" w:rsidRPr="00846B73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CC0A34" w:rsidRPr="00846B73" w:rsidRDefault="00CC0A34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(10 - &lt;12,5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B11C0B" w:rsidTr="00CC0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B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Butylacetát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123-86-4</w:t>
            </w:r>
          </w:p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204-658-1</w:t>
            </w:r>
          </w:p>
          <w:p w:rsidR="00B11C0B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01-2119485493-29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3</w:t>
            </w:r>
          </w:p>
          <w:p w:rsid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 xml:space="preserve">STOT SE 3 </w:t>
            </w:r>
          </w:p>
          <w:p w:rsidR="00B11C0B" w:rsidRDefault="00B11C0B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H226</w:t>
            </w:r>
          </w:p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H336</w:t>
            </w:r>
          </w:p>
          <w:p w:rsidR="00B11C0B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EUH066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B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CC0A34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:rsidR="00CC0A34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0B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(10 - &lt;12,5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B11C0B" w:rsidRPr="0056103D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B" w:rsidRPr="0056103D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2-metoxypropán-2-yl acetát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108-65-6</w:t>
            </w:r>
          </w:p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203-603-9</w:t>
            </w:r>
          </w:p>
          <w:p w:rsidR="00B11C0B" w:rsidRPr="0056103D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01-2119475791-29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3</w:t>
            </w:r>
            <w:r w:rsidRPr="00CC0A3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B11C0B" w:rsidRPr="0056103D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SE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34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H226</w:t>
            </w:r>
          </w:p>
          <w:p w:rsidR="00B11C0B" w:rsidRPr="0056103D" w:rsidRDefault="00CC0A3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H336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B" w:rsidRPr="0056103D" w:rsidRDefault="00B11C0B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6103D">
              <w:rPr>
                <w:rFonts w:ascii="Arial" w:hAnsi="Arial" w:cs="Arial"/>
                <w:sz w:val="17"/>
                <w:szCs w:val="17"/>
              </w:rPr>
              <w:t xml:space="preserve">GHS02 </w:t>
            </w:r>
          </w:p>
          <w:p w:rsidR="00B11C0B" w:rsidRPr="0056103D" w:rsidRDefault="00B11C0B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6103D">
              <w:rPr>
                <w:rFonts w:ascii="Arial" w:hAnsi="Arial" w:cs="Arial"/>
                <w:sz w:val="17"/>
                <w:szCs w:val="17"/>
              </w:rPr>
              <w:t xml:space="preserve">GHS07 </w:t>
            </w:r>
          </w:p>
          <w:p w:rsidR="00B11C0B" w:rsidRPr="0056103D" w:rsidRDefault="00B11C0B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6103D"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B" w:rsidRPr="0056103D" w:rsidRDefault="00B11C0B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6103D">
              <w:rPr>
                <w:rFonts w:ascii="Arial" w:hAnsi="Arial" w:cs="Arial"/>
                <w:sz w:val="17"/>
                <w:szCs w:val="17"/>
              </w:rPr>
              <w:t>(</w:t>
            </w:r>
            <w:r w:rsidR="00CC0A34">
              <w:rPr>
                <w:rFonts w:ascii="Arial" w:hAnsi="Arial" w:cs="Arial"/>
                <w:sz w:val="17"/>
                <w:szCs w:val="17"/>
              </w:rPr>
              <w:t>5</w:t>
            </w:r>
            <w:r w:rsidRPr="0056103D">
              <w:rPr>
                <w:rFonts w:ascii="Arial" w:hAnsi="Arial" w:cs="Arial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sz w:val="17"/>
                <w:szCs w:val="17"/>
              </w:rPr>
              <w:t>&lt;1</w:t>
            </w:r>
            <w:r w:rsidR="00CC0A34">
              <w:rPr>
                <w:rFonts w:ascii="Arial" w:hAnsi="Arial" w:cs="Arial"/>
                <w:sz w:val="17"/>
                <w:szCs w:val="17"/>
              </w:rPr>
              <w:t>0</w:t>
            </w:r>
            <w:r w:rsidRPr="0056103D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52758E" w:rsidRPr="00474AC8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Bután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474AC8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 xml:space="preserve">106-97-8 </w:t>
            </w:r>
          </w:p>
          <w:p w:rsidR="0052758E" w:rsidRPr="00474AC8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203-448-7</w:t>
            </w:r>
          </w:p>
          <w:p w:rsidR="0052758E" w:rsidRPr="00D856C7" w:rsidRDefault="0032603F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86545">
              <w:rPr>
                <w:rFonts w:ascii="Arial" w:hAnsi="Arial" w:cs="Arial"/>
                <w:sz w:val="17"/>
                <w:szCs w:val="17"/>
              </w:rPr>
              <w:t>01-2119474691-32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Flam. Gas 1 Press. Gas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474AC8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H220</w:t>
            </w:r>
          </w:p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74AC8"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(5 - &lt;10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B11C0B" w:rsidRPr="00474AC8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Izobután</w:t>
            </w:r>
          </w:p>
          <w:p w:rsidR="0052758E" w:rsidRPr="000815ED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75-28-5</w:t>
            </w:r>
          </w:p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200-857-2</w:t>
            </w:r>
          </w:p>
          <w:p w:rsidR="0052758E" w:rsidRPr="000815ED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01-2119485395-27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Gas 1</w:t>
            </w:r>
          </w:p>
          <w:p w:rsidR="0052758E" w:rsidRPr="000815ED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Press. Gas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H220</w:t>
            </w:r>
          </w:p>
          <w:p w:rsidR="0052758E" w:rsidRPr="000815ED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GHS04</w:t>
            </w:r>
          </w:p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8E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(5 - &lt;10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2D5877" w:rsidRPr="004205EA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77" w:rsidRPr="00846B73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oxid titaničitý [vo forme prášku, ktorý obsahuje 1 % alebo vyšší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C0A34">
              <w:rPr>
                <w:rFonts w:ascii="Arial" w:hAnsi="Arial" w:cs="Arial"/>
                <w:sz w:val="17"/>
                <w:szCs w:val="17"/>
              </w:rPr>
              <w:t>podiel častíc s aerodynamickým priemerom ≤ 10 μm]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13463-67-7</w:t>
            </w:r>
          </w:p>
          <w:p w:rsidR="00CC0A34" w:rsidRP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236-675-5</w:t>
            </w:r>
          </w:p>
          <w:p w:rsidR="002D5877" w:rsidRPr="00846B73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C0A34">
              <w:rPr>
                <w:rFonts w:ascii="Arial" w:hAnsi="Arial" w:cs="Arial"/>
                <w:sz w:val="17"/>
                <w:szCs w:val="17"/>
              </w:rPr>
              <w:t>01-2119489379-17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77" w:rsidRPr="00846B73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Carc.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77" w:rsidRPr="00846B73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H351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77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GHS08</w:t>
            </w:r>
          </w:p>
          <w:p w:rsidR="002D5877" w:rsidRPr="00846B73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Wng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877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(2,5 - </w:t>
            </w:r>
            <w:r w:rsidR="002D5877">
              <w:rPr>
                <w:rFonts w:ascii="Arial" w:hAnsi="Arial" w:cs="Arial"/>
                <w:sz w:val="17"/>
                <w:szCs w:val="17"/>
              </w:rPr>
              <w:t>&lt;</w:t>
            </w:r>
            <w:r w:rsidR="002D5877" w:rsidRPr="004205EA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="002D5877" w:rsidRPr="004205EA">
              <w:rPr>
                <w:rFonts w:ascii="Arial" w:hAnsi="Arial" w:cs="Arial"/>
                <w:sz w:val="17"/>
                <w:szCs w:val="17"/>
              </w:rPr>
              <w:t xml:space="preserve"> %</w:t>
            </w:r>
          </w:p>
        </w:tc>
      </w:tr>
      <w:tr w:rsidR="009B4464" w:rsidRPr="004205EA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Pr="00CC0A34" w:rsidRDefault="009B446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nitrocelulóza &lt;obsahujúca viac ako 12.6 % dusíka&gt;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9004-70-0</w:t>
            </w:r>
          </w:p>
          <w:p w:rsidR="009B4464" w:rsidRDefault="009B446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9B4464" w:rsidRPr="00CC0A34" w:rsidRDefault="009B446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Sol.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P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H228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&lt;2,5 %</w:t>
            </w:r>
          </w:p>
        </w:tc>
      </w:tr>
      <w:tr w:rsidR="009B4464" w:rsidRPr="004205EA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n-butanol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71-36-3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200-751-6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01-2119484630-38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3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 xml:space="preserve">Eye Dam. 1 </w:t>
            </w:r>
          </w:p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 xml:space="preserve">Acute Tox. 4 </w:t>
            </w:r>
          </w:p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Skin I</w:t>
            </w:r>
            <w:r>
              <w:rPr>
                <w:rFonts w:ascii="Arial" w:hAnsi="Arial" w:cs="Arial"/>
                <w:sz w:val="17"/>
                <w:szCs w:val="17"/>
              </w:rPr>
              <w:t xml:space="preserve">rrit. 2 </w:t>
            </w:r>
          </w:p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SE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H226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H318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B4464">
              <w:rPr>
                <w:rFonts w:ascii="Arial" w:hAnsi="Arial" w:cs="Arial"/>
                <w:sz w:val="17"/>
                <w:szCs w:val="17"/>
              </w:rPr>
              <w:t>H302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H315</w:t>
            </w:r>
          </w:p>
          <w:p w:rsidR="009B4464" w:rsidRP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H335-</w:t>
            </w:r>
            <w:r w:rsidRPr="009B4464">
              <w:rPr>
                <w:rFonts w:ascii="Arial" w:hAnsi="Arial" w:cs="Arial"/>
                <w:sz w:val="17"/>
                <w:szCs w:val="17"/>
              </w:rPr>
              <w:t>H336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GHS05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:rsidR="009B4464" w:rsidRDefault="009B446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&lt;2,5 %</w:t>
            </w:r>
          </w:p>
        </w:tc>
      </w:tr>
      <w:tr w:rsidR="009B4464" w:rsidRPr="004205EA" w:rsidTr="002D5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fosforečnan zinočnatý</w:t>
            </w:r>
          </w:p>
          <w:p w:rsidR="009B4464" w:rsidRPr="009B4464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7779-90-0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231-944-3</w:t>
            </w:r>
          </w:p>
          <w:p w:rsidR="009B4464" w:rsidRPr="009B4464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01-2119485044-40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Aquatic Ac</w:t>
            </w:r>
            <w:r>
              <w:rPr>
                <w:rFonts w:ascii="Arial" w:hAnsi="Arial" w:cs="Arial"/>
                <w:sz w:val="17"/>
                <w:szCs w:val="17"/>
              </w:rPr>
              <w:t xml:space="preserve">ute 1 </w:t>
            </w:r>
          </w:p>
          <w:p w:rsidR="009B4464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Aquatic Chronic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B41" w:rsidRDefault="00953B41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H400</w:t>
            </w:r>
          </w:p>
          <w:p w:rsidR="009B4464" w:rsidRPr="009B4464" w:rsidRDefault="00953B41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53B41">
              <w:rPr>
                <w:rFonts w:ascii="Arial" w:hAnsi="Arial" w:cs="Arial"/>
                <w:sz w:val="17"/>
                <w:szCs w:val="17"/>
              </w:rPr>
              <w:t>H410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53B41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GHS09</w:t>
            </w:r>
          </w:p>
          <w:p w:rsidR="00953B41" w:rsidRDefault="00953B41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Wng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&lt;2,5 %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9072" w:type="dxa"/>
            <w:gridSpan w:val="2"/>
            <w:shd w:val="clear" w:color="auto" w:fill="auto"/>
          </w:tcPr>
          <w:p w:rsidR="00DD79BD" w:rsidRPr="006F445E" w:rsidRDefault="00DD79BD" w:rsidP="000477F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Plné znenie H-výstražných upozornení je v oddiele 16. </w:t>
            </w:r>
          </w:p>
        </w:tc>
      </w:tr>
      <w:tr w:rsidR="00DD79BD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 expozičným limitom v pracovnom ovzduší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CC0A34" w:rsidP="0052758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2758E">
              <w:rPr>
                <w:rFonts w:ascii="Arial" w:hAnsi="Arial" w:cs="Arial"/>
                <w:sz w:val="20"/>
                <w:szCs w:val="20"/>
              </w:rPr>
              <w:t>cetón</w:t>
            </w:r>
            <w:r>
              <w:rPr>
                <w:rFonts w:ascii="Arial" w:hAnsi="Arial" w:cs="Arial"/>
                <w:sz w:val="20"/>
                <w:szCs w:val="20"/>
              </w:rPr>
              <w:t>, butylacetát</w:t>
            </w:r>
            <w:r w:rsidR="00953B41">
              <w:rPr>
                <w:rFonts w:ascii="Arial" w:hAnsi="Arial" w:cs="Arial"/>
                <w:sz w:val="20"/>
                <w:szCs w:val="20"/>
              </w:rPr>
              <w:t>, n-butanol</w:t>
            </w:r>
            <w:r w:rsidR="00B86951" w:rsidRPr="006F445E">
              <w:rPr>
                <w:rFonts w:ascii="Arial" w:hAnsi="Arial" w:cs="Arial"/>
                <w:sz w:val="20"/>
                <w:szCs w:val="20"/>
              </w:rPr>
              <w:t xml:space="preserve"> – pozri oddiel 8.</w:t>
            </w:r>
          </w:p>
        </w:tc>
      </w:tr>
      <w:tr w:rsidR="00DD79BD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7E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so špecifickými koncentračnými limitmi / M-faktormi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AA0CDD" w:rsidP="00A4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4: Opatrenia prvej pomoci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4.1. Opis opatrení prvej pomoci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A2" w:rsidRDefault="00AA0CD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 sa prejavia zdravotné ťažkosti alebo v prípade pochybností, upovedomte lekára a poskytnite mu informácie z tejto karty bezpečnostných údajov.</w:t>
            </w:r>
          </w:p>
          <w:p w:rsidR="007E6C21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Časti odevu znečistené výrobkom okamžite odstráňte.</w:t>
            </w:r>
          </w:p>
        </w:tc>
      </w:tr>
      <w:tr w:rsidR="00DD79BD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inhalácii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953B4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Prívod čerstvého vzduchu, v prípade ťažkostí vyhľadať lekára.</w:t>
            </w:r>
          </w:p>
        </w:tc>
      </w:tr>
      <w:tr w:rsidR="00DD79BD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 kožou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953B41" w:rsidP="00AA0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Vo všeobecnosti výrobok nemá dráždiaci účinok na pokožku.</w:t>
            </w:r>
          </w:p>
        </w:tc>
      </w:tr>
      <w:tr w:rsidR="00DD79BD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</w:t>
            </w:r>
            <w:r w:rsidR="002133D0" w:rsidRPr="006F445E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očami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Oči s otvorenými viečkami vyplachovať niek</w:t>
            </w:r>
            <w:r>
              <w:rPr>
                <w:rFonts w:ascii="Arial" w:hAnsi="Arial" w:cs="Arial"/>
                <w:sz w:val="20"/>
                <w:szCs w:val="20"/>
              </w:rPr>
              <w:t>oľko minút prúdom tečúcej vody.</w:t>
            </w:r>
          </w:p>
        </w:tc>
      </w:tr>
      <w:tr w:rsidR="00DD79BD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požití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Vypiť väčšie množstvo vody a zabezpečiť prívod čerstvého vzd</w:t>
            </w:r>
            <w:r>
              <w:rPr>
                <w:rFonts w:ascii="Arial" w:hAnsi="Arial" w:cs="Arial"/>
                <w:sz w:val="20"/>
                <w:szCs w:val="20"/>
              </w:rPr>
              <w:t>uchu. Okamžite privolať lekára.</w:t>
            </w:r>
          </w:p>
        </w:tc>
      </w:tr>
      <w:tr w:rsidR="00DD79BD" w:rsidRPr="006F445E" w:rsidTr="006F445E"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4.2 Najdôležitejšie príznaky a účinky</w:t>
            </w:r>
          </w:p>
        </w:tc>
      </w:tr>
      <w:tr w:rsidR="000477F4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Akútne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0477F4" w:rsidRPr="006F445E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Oneskorené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4.3. Údaj o akejkoľvek potrebe okamžitej lekárskej starostlivosti a osobitného ošetrenia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  <w:p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7EB8" w:rsidRPr="006F445E" w:rsidRDefault="008B7EB8" w:rsidP="006F445E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7"/>
      </w:tblGrid>
      <w:tr w:rsidR="00DD79BD" w:rsidRPr="006F445E" w:rsidTr="006F445E">
        <w:tc>
          <w:tcPr>
            <w:tcW w:w="9077" w:type="dxa"/>
            <w:shd w:val="clear" w:color="auto" w:fill="FFFF00"/>
          </w:tcPr>
          <w:p w:rsidR="00DD79BD" w:rsidRPr="006F445E" w:rsidRDefault="00DD79BD" w:rsidP="00AF72A9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5: Protipožiarne opatrenia</w:t>
            </w:r>
          </w:p>
        </w:tc>
      </w:tr>
    </w:tbl>
    <w:p w:rsidR="00DD79BD" w:rsidRPr="006F445E" w:rsidRDefault="00DD79BD" w:rsidP="002133D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6F445E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5.1.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Vhodné hasiace prostriedky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A2681C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81C">
              <w:rPr>
                <w:rFonts w:ascii="Arial" w:hAnsi="Arial" w:cs="Arial"/>
                <w:sz w:val="20"/>
                <w:szCs w:val="20"/>
              </w:rPr>
              <w:t>Hasiace opatrenia prispôsobiť podmienkam prostredia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79BD" w:rsidRPr="006F445E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5.2. Osobitné ohrozenia vyplývajúce z látky alebo zo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zohriatom stave alebo pri požiari vytvára jedov</w:t>
            </w:r>
            <w:r>
              <w:rPr>
                <w:rFonts w:ascii="Arial" w:hAnsi="Arial" w:cs="Arial"/>
                <w:sz w:val="20"/>
                <w:szCs w:val="20"/>
              </w:rPr>
              <w:t>até plyny.</w:t>
            </w:r>
          </w:p>
        </w:tc>
      </w:tr>
      <w:tr w:rsidR="00DD79BD" w:rsidRPr="006F445E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5.3. Rady pre hasičov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7E6C21" w:rsidP="0031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Zvláštne ochranné prostriedky: Nasadiť ochrannú dýchaciu masku.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6: Opatrenia pri náhodnom uvoľnení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6.1. Osobné bezpečnostné opatrenia, ochranné prostriedky a núdzové postupy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953B4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Zabezpečiť dostatočné vetranie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E6C21" w:rsidRPr="007E6C21">
              <w:rPr>
                <w:rFonts w:ascii="Arial" w:hAnsi="Arial" w:cs="Arial"/>
                <w:sz w:val="20"/>
                <w:szCs w:val="20"/>
              </w:rPr>
              <w:t>Nasadiť ochranu dýchania.</w:t>
            </w:r>
            <w:r w:rsidR="007E6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C21" w:rsidRPr="007E6C21">
              <w:rPr>
                <w:rFonts w:ascii="Arial" w:hAnsi="Arial" w:cs="Arial"/>
                <w:sz w:val="20"/>
                <w:szCs w:val="20"/>
              </w:rPr>
              <w:t>Používať ochranné prostriedky. Nechránené osoby udržať v bezpečnej vzdialenosti.</w:t>
            </w:r>
          </w:p>
          <w:p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6.2. Bezpečnostné opatrenia pre životné prostredie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prípade prieniku do vodných zdrojov alebo do kanalizácie upovedomiť príslušné úrady.</w:t>
            </w:r>
          </w:p>
          <w:p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Nepripustiť prienik do kanalizácie/povrchových vôd/spodných vôd.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6.3. Metódy a materiál na zabránenie šíreniu a vyčistenie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Zozbierať prostredníctvom materiálu sajúceho kvapalinu (piesok, kremelina, látky viaž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E6C21">
              <w:rPr>
                <w:rFonts w:ascii="Arial" w:hAnsi="Arial" w:cs="Arial"/>
                <w:sz w:val="20"/>
                <w:szCs w:val="20"/>
              </w:rPr>
              <w:t>ce kyseliny,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C21">
              <w:rPr>
                <w:rFonts w:ascii="Arial" w:hAnsi="Arial" w:cs="Arial"/>
                <w:sz w:val="20"/>
                <w:szCs w:val="20"/>
              </w:rPr>
              <w:t>univerzálne pojivá, piliny).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Kontaminovaný materiál likvidovať ako odpad podľa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oddielu </w:t>
            </w:r>
            <w:r w:rsidRPr="007E6C21"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6.4. Odkaz na iné oddiely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bezpečnej manipulácii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osobných ochranných prostriedkoch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likvidácii pozri </w:t>
            </w:r>
            <w:r>
              <w:rPr>
                <w:rFonts w:ascii="Arial" w:hAnsi="Arial" w:cs="Arial"/>
                <w:sz w:val="20"/>
                <w:szCs w:val="20"/>
              </w:rPr>
              <w:t>oddiel .</w:t>
            </w:r>
            <w:r w:rsidRPr="007E6C2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7: Zaobchádzanie a</w:t>
            </w:r>
            <w:r w:rsidR="007E6C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skladovanie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7.1. Bezpečnostné opatrenia na bezpečné zaobchádzanie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vetranie/odsávanie na pracovisku.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Zabrániť vzniku aerosó</w:t>
            </w:r>
            <w:r w:rsidRPr="007E6C21">
              <w:rPr>
                <w:rFonts w:ascii="Arial" w:hAnsi="Arial" w:cs="Arial"/>
                <w:sz w:val="20"/>
                <w:szCs w:val="20"/>
              </w:rPr>
              <w:t>lu.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na ochranu pred vznikom požiaru a výbuchu: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- nefajčiť.</w:t>
            </w:r>
          </w:p>
          <w:p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Prijať opatrenia proti vzniku elektrostatického náboja.</w:t>
            </w:r>
          </w:p>
          <w:p w:rsidR="00DD79BD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Prístroje na ochranu </w:t>
            </w:r>
            <w:r>
              <w:rPr>
                <w:rFonts w:ascii="Arial" w:hAnsi="Arial" w:cs="Arial"/>
                <w:sz w:val="20"/>
                <w:szCs w:val="20"/>
              </w:rPr>
              <w:t xml:space="preserve">dýchacích ústrojov </w:t>
            </w:r>
            <w:r w:rsidR="00BC52F9">
              <w:rPr>
                <w:rFonts w:ascii="Arial" w:hAnsi="Arial" w:cs="Arial"/>
                <w:sz w:val="20"/>
                <w:szCs w:val="20"/>
              </w:rPr>
              <w:t>v pohotovosti.</w:t>
            </w:r>
          </w:p>
          <w:p w:rsidR="00CC0266" w:rsidRPr="006F445E" w:rsidRDefault="00CC0266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Nádrž je pod tlakom. Chrániť pred slnečným žiarením a teplotami nad 50° C (napr. od žiaroviek). Ani po použití neotvárať násilím ani nespaľovať.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7.2. Podmienky na bezpečné skladovanie vrátane akejkoľvek nekompatibility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Skladovanie: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Požiadavky na skladovacie priestory a nádrže: Skladovať na chladnom mieste.</w:t>
            </w:r>
          </w:p>
          <w:p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ohľadne spoločného skladovania: nevyžaduje sa</w:t>
            </w:r>
          </w:p>
          <w:p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Ďalšie inštrukcie o podmienkach skladovania:</w:t>
            </w:r>
          </w:p>
          <w:p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Nádrže udržiavajte nepriedušne uzavreté.</w:t>
            </w:r>
          </w:p>
          <w:p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Skladovať v suchu a chlade v riadne zavretými nádobami.</w:t>
            </w:r>
          </w:p>
          <w:p w:rsidR="00C97642" w:rsidRPr="006F445E" w:rsidRDefault="00BC52F9" w:rsidP="00A2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Skladovacia trieda: </w:t>
            </w:r>
            <w:r w:rsidR="00A2681C">
              <w:rPr>
                <w:rFonts w:ascii="Arial" w:hAnsi="Arial" w:cs="Arial"/>
                <w:sz w:val="20"/>
                <w:szCs w:val="20"/>
              </w:rPr>
              <w:t>2B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7.3. Špecifické konečné použitia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8: Kontroly expozície/osobná ochrana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:rsidTr="00DD79BD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8.1. Kontrolné parametre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NPEL:</w:t>
            </w:r>
          </w:p>
          <w:p w:rsidR="0052758E" w:rsidRPr="00FB75B2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>3.   acetón (propanón) CAS 67-64-1, priemerný: 500 ppm, 1210 mg/m3</w:t>
            </w:r>
          </w:p>
          <w:p w:rsidR="0052758E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A34">
              <w:rPr>
                <w:rFonts w:ascii="Arial" w:hAnsi="Arial" w:cs="Arial"/>
                <w:sz w:val="20"/>
                <w:szCs w:val="20"/>
              </w:rPr>
              <w:t>31. Butylacetáty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n-Butylacetát </w:t>
            </w:r>
            <w:r>
              <w:rPr>
                <w:rFonts w:ascii="Arial" w:hAnsi="Arial" w:cs="Arial"/>
                <w:sz w:val="20"/>
                <w:szCs w:val="20"/>
              </w:rPr>
              <w:t xml:space="preserve">CAS </w:t>
            </w:r>
            <w:r w:rsidRPr="00CC0A34">
              <w:rPr>
                <w:rFonts w:ascii="Arial" w:hAnsi="Arial" w:cs="Arial"/>
                <w:sz w:val="20"/>
                <w:szCs w:val="20"/>
              </w:rPr>
              <w:t>123-86-4</w:t>
            </w:r>
            <w:r>
              <w:rPr>
                <w:rFonts w:ascii="Arial" w:hAnsi="Arial" w:cs="Arial"/>
                <w:sz w:val="20"/>
                <w:szCs w:val="20"/>
              </w:rPr>
              <w:t>: priemerný: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50</w:t>
            </w:r>
            <w:r>
              <w:rPr>
                <w:rFonts w:ascii="Arial" w:hAnsi="Arial" w:cs="Arial"/>
                <w:sz w:val="20"/>
                <w:szCs w:val="20"/>
              </w:rPr>
              <w:t xml:space="preserve"> ppm,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241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mg/m3; krátkodobý: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150</w:t>
            </w:r>
            <w:r>
              <w:rPr>
                <w:rFonts w:ascii="Arial" w:hAnsi="Arial" w:cs="Arial"/>
                <w:sz w:val="20"/>
                <w:szCs w:val="20"/>
              </w:rPr>
              <w:t xml:space="preserve"> ppm,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723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</w:t>
            </w:r>
          </w:p>
          <w:p w:rsidR="00CC0A34" w:rsidRDefault="00CC0A3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0A34">
              <w:rPr>
                <w:rFonts w:ascii="Arial" w:hAnsi="Arial" w:cs="Arial"/>
                <w:sz w:val="20"/>
                <w:szCs w:val="20"/>
              </w:rPr>
              <w:t>177. 2-Metoxypropán-2-yl acetát (propylénglykol 1-metyléter 2-acetát)</w:t>
            </w:r>
            <w:r>
              <w:rPr>
                <w:rFonts w:ascii="Arial" w:hAnsi="Arial" w:cs="Arial"/>
                <w:sz w:val="20"/>
                <w:szCs w:val="20"/>
              </w:rPr>
              <w:t xml:space="preserve"> CAS </w:t>
            </w:r>
            <w:r w:rsidRPr="00CC0A34">
              <w:rPr>
                <w:rFonts w:ascii="Arial" w:hAnsi="Arial" w:cs="Arial"/>
                <w:sz w:val="20"/>
                <w:szCs w:val="20"/>
              </w:rPr>
              <w:t>108-65-6</w:t>
            </w:r>
            <w:r>
              <w:rPr>
                <w:rFonts w:ascii="Arial" w:hAnsi="Arial" w:cs="Arial"/>
                <w:sz w:val="20"/>
                <w:szCs w:val="20"/>
              </w:rPr>
              <w:t>: priemerný: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50</w:t>
            </w:r>
            <w:r>
              <w:rPr>
                <w:rFonts w:ascii="Arial" w:hAnsi="Arial" w:cs="Arial"/>
                <w:sz w:val="20"/>
                <w:szCs w:val="20"/>
              </w:rPr>
              <w:t xml:space="preserve"> ppm,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275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mg/m3; krátkodobý: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100</w:t>
            </w:r>
            <w:r>
              <w:rPr>
                <w:rFonts w:ascii="Arial" w:hAnsi="Arial" w:cs="Arial"/>
                <w:sz w:val="20"/>
                <w:szCs w:val="20"/>
              </w:rPr>
              <w:t xml:space="preserve"> ppm,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550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mg/m3, Poznámka</w:t>
            </w:r>
            <w:r w:rsidRPr="00CC0A34"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  <w:p w:rsidR="009B4464" w:rsidRDefault="009B4464" w:rsidP="00C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464">
              <w:rPr>
                <w:rFonts w:ascii="Arial" w:hAnsi="Arial" w:cs="Arial"/>
                <w:sz w:val="20"/>
                <w:szCs w:val="20"/>
              </w:rPr>
              <w:t xml:space="preserve">226. Oxid titaničitý </w:t>
            </w:r>
            <w:r>
              <w:rPr>
                <w:rFonts w:ascii="Arial" w:hAnsi="Arial" w:cs="Arial"/>
                <w:sz w:val="20"/>
                <w:szCs w:val="20"/>
              </w:rPr>
              <w:t xml:space="preserve">CAS: </w:t>
            </w:r>
            <w:r w:rsidRPr="009B4464">
              <w:rPr>
                <w:rFonts w:ascii="Arial" w:hAnsi="Arial" w:cs="Arial"/>
                <w:sz w:val="20"/>
                <w:szCs w:val="20"/>
              </w:rPr>
              <w:t>13463-67-7</w:t>
            </w:r>
            <w:r>
              <w:rPr>
                <w:rFonts w:ascii="Arial" w:hAnsi="Arial" w:cs="Arial"/>
                <w:sz w:val="20"/>
                <w:szCs w:val="20"/>
              </w:rPr>
              <w:t>: priemerný:</w:t>
            </w:r>
            <w:r w:rsidRPr="009B4464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</w:t>
            </w:r>
          </w:p>
          <w:p w:rsidR="00CC0A34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33. Butylalkoholy (butanoly)</w:t>
            </w:r>
            <w:r>
              <w:rPr>
                <w:rFonts w:ascii="Arial" w:hAnsi="Arial" w:cs="Arial"/>
                <w:sz w:val="20"/>
                <w:szCs w:val="20"/>
              </w:rPr>
              <w:t xml:space="preserve"> n-Butanol CAS</w:t>
            </w:r>
            <w:r w:rsidRPr="00953B41">
              <w:rPr>
                <w:rFonts w:ascii="Arial" w:hAnsi="Arial" w:cs="Arial"/>
                <w:sz w:val="20"/>
                <w:szCs w:val="20"/>
              </w:rPr>
              <w:t xml:space="preserve"> 71-36-3</w:t>
            </w:r>
            <w:r>
              <w:rPr>
                <w:rFonts w:ascii="Arial" w:hAnsi="Arial" w:cs="Arial"/>
                <w:sz w:val="20"/>
                <w:szCs w:val="20"/>
              </w:rPr>
              <w:t>: priemerný:</w:t>
            </w:r>
            <w:r w:rsidRPr="00953B41">
              <w:rPr>
                <w:rFonts w:ascii="Arial" w:hAnsi="Arial" w:cs="Arial"/>
                <w:sz w:val="20"/>
                <w:szCs w:val="20"/>
              </w:rPr>
              <w:t xml:space="preserve"> 100</w:t>
            </w:r>
            <w:r>
              <w:rPr>
                <w:rFonts w:ascii="Arial" w:hAnsi="Arial" w:cs="Arial"/>
                <w:sz w:val="20"/>
                <w:szCs w:val="20"/>
              </w:rPr>
              <w:t xml:space="preserve"> ppm, </w:t>
            </w:r>
            <w:r w:rsidRPr="00953B41">
              <w:rPr>
                <w:rFonts w:ascii="Arial" w:hAnsi="Arial" w:cs="Arial"/>
                <w:sz w:val="20"/>
                <w:szCs w:val="20"/>
              </w:rPr>
              <w:t>310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</w:t>
            </w:r>
          </w:p>
          <w:p w:rsid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758E" w:rsidRPr="00FB75B2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>BMH</w:t>
            </w:r>
          </w:p>
          <w:p w:rsidR="0052758E" w:rsidRPr="00FB75B2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 xml:space="preserve">1. Faktor v pracovnom ovzduší Acetón  (67-64-1); Zisťovaný faktor  acetón Prípustná hodnota BMH 80 mg.l-1; </w:t>
            </w:r>
          </w:p>
          <w:p w:rsidR="0052758E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 xml:space="preserve">1378 μmol.l-1; 53,36 mg.g-1 kreat. 103,9 μmol.mmol-1 kreat.; Vyšetrovaný materiál M  Čas odberu vzorky b  </w:t>
            </w:r>
          </w:p>
          <w:p w:rsidR="009B4464" w:rsidRDefault="009B4464" w:rsidP="0052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464">
              <w:rPr>
                <w:rFonts w:ascii="Arial" w:hAnsi="Arial" w:cs="Arial"/>
                <w:sz w:val="20"/>
                <w:szCs w:val="20"/>
              </w:rPr>
              <w:t>3. n-Butylalkohol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464">
              <w:rPr>
                <w:rFonts w:ascii="Arial" w:hAnsi="Arial" w:cs="Arial"/>
                <w:sz w:val="20"/>
                <w:szCs w:val="20"/>
              </w:rPr>
              <w:t>(71-36-3)</w:t>
            </w:r>
            <w:r>
              <w:rPr>
                <w:rFonts w:ascii="Arial" w:hAnsi="Arial" w:cs="Arial"/>
                <w:sz w:val="20"/>
                <w:szCs w:val="20"/>
              </w:rPr>
              <w:t xml:space="preserve">; Zisťovaný faktor: </w:t>
            </w:r>
            <w:r w:rsidRPr="009B4464">
              <w:rPr>
                <w:rFonts w:ascii="Arial" w:hAnsi="Arial" w:cs="Arial"/>
                <w:sz w:val="20"/>
                <w:szCs w:val="20"/>
              </w:rPr>
              <w:t xml:space="preserve">n-butyl alkohol 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BMH </w:t>
            </w:r>
            <w:r w:rsidRPr="009B4464">
              <w:rPr>
                <w:rFonts w:ascii="Arial" w:hAnsi="Arial" w:cs="Arial"/>
                <w:sz w:val="20"/>
                <w:szCs w:val="20"/>
              </w:rPr>
              <w:t>2,0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464">
              <w:rPr>
                <w:rFonts w:ascii="Arial" w:hAnsi="Arial" w:cs="Arial"/>
                <w:sz w:val="20"/>
                <w:szCs w:val="20"/>
              </w:rPr>
              <w:t>mg · g-1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464">
              <w:rPr>
                <w:rFonts w:ascii="Arial" w:hAnsi="Arial" w:cs="Arial"/>
                <w:sz w:val="20"/>
                <w:szCs w:val="20"/>
              </w:rPr>
              <w:t>kreat.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4464">
              <w:rPr>
                <w:rFonts w:ascii="Arial" w:hAnsi="Arial" w:cs="Arial"/>
                <w:sz w:val="20"/>
                <w:szCs w:val="20"/>
              </w:rPr>
              <w:t>3,13</w:t>
            </w:r>
            <w:r>
              <w:rPr>
                <w:rFonts w:ascii="Arial" w:hAnsi="Arial" w:cs="Arial"/>
                <w:sz w:val="20"/>
                <w:szCs w:val="20"/>
              </w:rPr>
              <w:t xml:space="preserve"> µ</w:t>
            </w:r>
            <w:r w:rsidRPr="009B4464">
              <w:rPr>
                <w:rFonts w:ascii="Arial" w:hAnsi="Arial" w:cs="Arial"/>
                <w:sz w:val="20"/>
                <w:szCs w:val="20"/>
              </w:rPr>
              <w:t>mol·mmol-1 kreat.</w:t>
            </w:r>
            <w:r>
              <w:rPr>
                <w:rFonts w:ascii="Arial" w:hAnsi="Arial" w:cs="Arial"/>
                <w:sz w:val="20"/>
                <w:szCs w:val="20"/>
              </w:rPr>
              <w:t xml:space="preserve"> Vyšetrovaný biologický materiál: </w:t>
            </w:r>
            <w:r w:rsidRPr="009B446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B4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Čas odberu vzroky: </w:t>
            </w:r>
            <w:r w:rsidRPr="009B4464"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9B4464" w:rsidRPr="009B4464" w:rsidRDefault="009B446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464">
              <w:rPr>
                <w:rFonts w:ascii="Arial" w:hAnsi="Arial" w:cs="Arial"/>
                <w:sz w:val="20"/>
                <w:szCs w:val="20"/>
              </w:rPr>
              <w:t>10,0</w:t>
            </w:r>
            <w:r w:rsidR="00953B41">
              <w:rPr>
                <w:rFonts w:ascii="Arial" w:hAnsi="Arial" w:cs="Arial"/>
                <w:sz w:val="20"/>
                <w:szCs w:val="20"/>
              </w:rPr>
              <w:t xml:space="preserve"> mg·</w:t>
            </w:r>
            <w:r w:rsidRPr="009B4464">
              <w:rPr>
                <w:rFonts w:ascii="Arial" w:hAnsi="Arial" w:cs="Arial"/>
                <w:sz w:val="20"/>
                <w:szCs w:val="20"/>
              </w:rPr>
              <w:t>g-1</w:t>
            </w:r>
            <w:r w:rsidR="00953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464">
              <w:rPr>
                <w:rFonts w:ascii="Arial" w:hAnsi="Arial" w:cs="Arial"/>
                <w:sz w:val="20"/>
                <w:szCs w:val="20"/>
              </w:rPr>
              <w:t>kreat.</w:t>
            </w:r>
            <w:r w:rsidR="00953B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4464">
              <w:rPr>
                <w:rFonts w:ascii="Arial" w:hAnsi="Arial" w:cs="Arial"/>
                <w:sz w:val="20"/>
                <w:szCs w:val="20"/>
              </w:rPr>
              <w:t>15,34</w:t>
            </w:r>
            <w:r w:rsidR="00953B41">
              <w:rPr>
                <w:rFonts w:ascii="Arial" w:hAnsi="Arial" w:cs="Arial"/>
                <w:sz w:val="20"/>
                <w:szCs w:val="20"/>
              </w:rPr>
              <w:t xml:space="preserve"> µ</w:t>
            </w:r>
            <w:r w:rsidRPr="009B4464">
              <w:rPr>
                <w:rFonts w:ascii="Arial" w:hAnsi="Arial" w:cs="Arial"/>
                <w:sz w:val="20"/>
                <w:szCs w:val="20"/>
              </w:rPr>
              <w:t>mol·mmol-1 kreat.</w:t>
            </w:r>
          </w:p>
          <w:p w:rsidR="009B4464" w:rsidRPr="006F445E" w:rsidRDefault="00953B41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Vyšetrovaný biologický materiál: </w:t>
            </w:r>
            <w:r w:rsidRPr="009B446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B4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Čas odberu vzroky: b</w:t>
            </w:r>
          </w:p>
        </w:tc>
      </w:tr>
      <w:tr w:rsidR="00DD79BD" w:rsidRPr="006F445E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8.2.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primerané technické zabezpečenie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Žiadne ďalšie údaje,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BC52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D79BD" w:rsidRPr="006F445E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individuálne ochranné opatrenia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Všeobecné ochranné a hygienické opatrenia: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Skladovať oddelene od potravín, nápojov a krmovín. Znečistené, nasiaknuté časti odevu okamžite vyzliecť. Pred prestávkami a po ukončení práce umyť ruky. Nevdychovať plyny/pary/aerosóly.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Zabrániť styku s pokožkou. Zabrániť styku s očami a pokožkou.</w:t>
            </w:r>
          </w:p>
          <w:p w:rsidR="00BC52F9" w:rsidRPr="00BC52F9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dýchacích orgánov: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Pri krátkodobom alebo nepatrnom vplyve filtračný dýchací prístroj; v prípade intenzívnejšej resp.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dlhodobej expozície použiť ochranný dýchací prístroj nezávislý od okolitého ovzdušia. Filter A2/P3</w:t>
            </w:r>
          </w:p>
          <w:p w:rsidR="0052758E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očí: </w:t>
            </w:r>
            <w:r w:rsidR="0052758E" w:rsidRPr="0052758E">
              <w:rPr>
                <w:rFonts w:ascii="Arial" w:hAnsi="Arial" w:cs="Arial"/>
                <w:sz w:val="20"/>
                <w:szCs w:val="20"/>
              </w:rPr>
              <w:t>Tesne priľnavé ochranné okuliare.</w:t>
            </w:r>
          </w:p>
          <w:p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Ochrana rúk: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Ochranné rukavice.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Materiál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Butylkaučuk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52F9">
              <w:rPr>
                <w:rFonts w:ascii="Arial" w:hAnsi="Arial" w:cs="Arial"/>
                <w:sz w:val="20"/>
                <w:szCs w:val="20"/>
              </w:rPr>
              <w:t xml:space="preserve">Voľba vhodnej rukavice nezávisí iba od materiálu, ale aj od ďalších kvalitatívnych znakov a je odlišná </w:t>
            </w:r>
            <w:r w:rsidR="00A2681C">
              <w:rPr>
                <w:rFonts w:ascii="Arial" w:hAnsi="Arial" w:cs="Arial"/>
                <w:sz w:val="20"/>
                <w:szCs w:val="20"/>
              </w:rPr>
              <w:t>u každého výrobcu</w:t>
            </w:r>
            <w:r w:rsidRPr="00BC52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Penetračný čas materiálu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Butyl-gumové rukavice s hrúbkou 0,4 mm, sú odolné proti: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Acetón: 480 min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Butyl-acetát: 60 min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Etylacetát: 170 min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Xylén: 42 min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Butylové gumené rukavice s hrúbkou 0,4 mm sú 42 až 480 minút odolné proti rozpúšťadlu. Z bezpečnostných</w:t>
            </w:r>
          </w:p>
          <w:p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dôvodov odporúčame, aby používatelia a osoby zodpovedné za bezpečnosť práce počítali s časom odolnosti proti rozpúšťadlu </w:t>
            </w:r>
            <w:r w:rsidRPr="00BC52F9">
              <w:rPr>
                <w:rFonts w:ascii="Arial" w:hAnsi="Arial" w:cs="Arial"/>
                <w:sz w:val="20"/>
                <w:szCs w:val="20"/>
              </w:rPr>
              <w:lastRenderedPageBreak/>
              <w:t>42 minút. Na základe údajov v časti 3 tejto karty bezpečnostných údajov rukavice poskytujú v niektorých prípadoch ochranu aj dlhšie.</w:t>
            </w:r>
          </w:p>
          <w:p w:rsidR="00763E56" w:rsidRPr="00BC52F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tela: 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Ochranný pracovný odev. Znečistenú pokožku dôkladne umyte. </w:t>
            </w:r>
          </w:p>
          <w:p w:rsidR="002133D0" w:rsidRPr="00BC52F9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Tepelná nebezpečnosť Neuvedené.</w:t>
            </w:r>
          </w:p>
        </w:tc>
      </w:tr>
      <w:tr w:rsidR="00DD79BD" w:rsidRPr="006F445E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environmentálnej expozície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CE063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Dbajte na obvyklé opatrenia na ochranu životného prostredia, viď bod 6.2. Zabráňte vniknutiu do pôdy, povrchovej vody alebo kanalizácie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9: Fyzikálne a chemické vlastnosti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470"/>
        <w:gridCol w:w="1701"/>
        <w:gridCol w:w="1701"/>
      </w:tblGrid>
      <w:tr w:rsidR="00DD79BD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9.1. Informácie o základných fyzikálnych a chemických vlastnostiach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Metóda</w:t>
            </w:r>
          </w:p>
        </w:tc>
      </w:tr>
      <w:tr w:rsidR="000477F4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Skupenstvo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8C3C6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Aerosól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Farba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953B41" w:rsidP="002D587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Sivý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Zápach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52758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C</w:t>
            </w:r>
            <w:r w:rsidR="00577862" w:rsidRPr="006F445E">
              <w:rPr>
                <w:rFonts w:ascii="Arial" w:hAnsi="Arial" w:cs="Arial"/>
                <w:sz w:val="20"/>
                <w:szCs w:val="20"/>
              </w:rPr>
              <w:t>harakteristický</w:t>
            </w:r>
            <w:r>
              <w:rPr>
                <w:rFonts w:ascii="Arial" w:hAnsi="Arial" w:cs="Arial"/>
                <w:sz w:val="20"/>
                <w:szCs w:val="20"/>
              </w:rPr>
              <w:t xml:space="preserve"> podľa rozpúšťadla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topenia / tuhnutia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503D30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 nie je k dispozícii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varu alebo počiatočná teplota varu a rozmedzie teploty varu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52758E" w:rsidP="00F23C1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2758E">
              <w:rPr>
                <w:rFonts w:ascii="Arial" w:hAnsi="Arial" w:cs="Arial"/>
                <w:sz w:val="20"/>
                <w:szCs w:val="20"/>
              </w:rPr>
              <w:t>nepoužiteľný, ide o aeros</w:t>
            </w:r>
            <w:r w:rsidR="00F23C1C">
              <w:rPr>
                <w:rFonts w:ascii="Arial" w:hAnsi="Arial" w:cs="Arial"/>
                <w:sz w:val="20"/>
                <w:szCs w:val="20"/>
              </w:rPr>
              <w:t>ó</w:t>
            </w:r>
            <w:r w:rsidRPr="0052758E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Horľavosť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Dolná / horná medza výbušnosti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1,2 (123-86-4 butyl acetát)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953B41">
              <w:rPr>
                <w:rFonts w:ascii="Arial" w:hAnsi="Arial" w:cs="Arial"/>
                <w:sz w:val="20"/>
                <w:szCs w:val="20"/>
              </w:rPr>
              <w:t xml:space="preserve"> 13 (67-64-1 acetón)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vzplanutia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Neaplikovateľné pre aerosól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samovznietenia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rozkladu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Kinetická viskozita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 nie je k dispozícii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mm2/s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Rozpustnosť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vodou nemiešateľný, resp. málo miešateľný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Rozdeľovacia konštanta (hodnota log)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Tlak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264C18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20 °C: 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Hustota / relatívna hustota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20 °C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877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g/cm3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Relatívna hustota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Vlastnosti častíc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9.2. Iné informácie</w:t>
            </w:r>
          </w:p>
        </w:tc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Vzhľad: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Forma: aeros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03D30">
              <w:rPr>
                <w:rFonts w:ascii="Arial" w:hAnsi="Arial" w:cs="Arial"/>
                <w:sz w:val="20"/>
                <w:szCs w:val="20"/>
              </w:rPr>
              <w:t>l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Dôležité údaje pre ochranu zdravia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03D30">
              <w:rPr>
                <w:rFonts w:ascii="Arial" w:hAnsi="Arial" w:cs="Arial"/>
                <w:sz w:val="20"/>
                <w:szCs w:val="20"/>
              </w:rPr>
              <w:t>životného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D30">
              <w:rPr>
                <w:rFonts w:ascii="Arial" w:hAnsi="Arial" w:cs="Arial"/>
                <w:sz w:val="20"/>
                <w:szCs w:val="20"/>
              </w:rPr>
              <w:t>prostredia ako aj bezpečnosti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Teplota zapálenia: 333 °C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Výbušné vlastnosti: Neurčené.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Obsah rozpúšťadla: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Organické rozpúšťadlá: 86,8 %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Voda: 0,2 %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VOC (EC) . 673,7 g/l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VOC-EU% 86,77 %</w:t>
            </w:r>
          </w:p>
          <w:p w:rsid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lastRenderedPageBreak/>
              <w:t>Obsah pevných častí: 9,1 %</w:t>
            </w:r>
          </w:p>
          <w:p w:rsidR="00503D30" w:rsidRPr="00503D30" w:rsidRDefault="00503D30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Zmena skupenstva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Rýchlosť odparovania Nepoužiteľný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Informácie týkajúce sa tried fyzikálnej nebezpečnosti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Výbušniny odpadá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Aerosóly Mimoriadne horľavý aerosól. Nádoba je pod tlakom:</w:t>
            </w:r>
          </w:p>
          <w:p w:rsidR="00E12654" w:rsidRPr="00E12654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Pri zahriatí sa môže roztrhnúť.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plyny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Plyny pod tlakom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kvapaliny Veľmi horľavá kvapalina a pary.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tuhé látky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reagujúce látky a zmesi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kvapaliny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tuhé látky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sa zahrievajúce látky a zmesi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a zmesi, ktoré pri kontakte s vodou uvoľňujú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kvapaliny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tuhé látky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Organické peroxidy odpadá</w:t>
            </w:r>
          </w:p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s korozívnym účinkom na kovy odpadá</w:t>
            </w:r>
          </w:p>
          <w:p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Výbušniny si zníženou citlivosťou odpadá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10: Stabilita a reaktivita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E12654">
            <w:pPr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10.1. Reaktivita</w:t>
            </w:r>
            <w:r w:rsidR="00E126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10.2. Chemická stabilita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Termický rozklad / podmienky na zabránenie rozkladu: Žiadny rozklad pri použití v zmysle určenia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10.3. Možnosť nebezpečných reakcií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Žiadny rozklad pri použití v zmysle určenia.</w:t>
            </w:r>
          </w:p>
          <w:p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10.4. Podmienky, ktorým sa treba vyhnúť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10.5. Nekompatibilné materiály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10.6. Nebezpečné produkty rozkladu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E12654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známe žiadne nebezpečné produkty rozkladu</w:t>
            </w:r>
          </w:p>
        </w:tc>
      </w:tr>
    </w:tbl>
    <w:p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11: Toxikologické informácie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9072" w:type="dxa"/>
            <w:gridSpan w:val="2"/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11.1. </w:t>
            </w:r>
            <w:r w:rsidR="00F537CC" w:rsidRPr="006F445E">
              <w:rPr>
                <w:rFonts w:ascii="Arial" w:hAnsi="Arial" w:cs="Arial"/>
                <w:sz w:val="20"/>
                <w:szCs w:val="20"/>
              </w:rPr>
              <w:t>Informácie o triedach nebezpečnosti vymedzených v nariadení (ES) č. 1272/2008</w:t>
            </w:r>
          </w:p>
        </w:tc>
      </w:tr>
      <w:tr w:rsidR="00DD79BD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Akútna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splnené.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67-64-1 acetón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orálne LD50 5800 mg/kg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dermálne LD50 &gt;15800 mg/kg (</w:t>
            </w:r>
            <w:r>
              <w:rPr>
                <w:rFonts w:ascii="Arial" w:hAnsi="Arial" w:cs="Arial"/>
                <w:sz w:val="20"/>
                <w:szCs w:val="20"/>
              </w:rPr>
              <w:t>králik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60AD8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inhala</w:t>
            </w:r>
            <w:r w:rsidR="00953B41">
              <w:rPr>
                <w:rFonts w:ascii="Arial" w:hAnsi="Arial" w:cs="Arial"/>
                <w:sz w:val="20"/>
                <w:szCs w:val="20"/>
              </w:rPr>
              <w:t>čne</w:t>
            </w:r>
            <w:r w:rsidRPr="00503D30">
              <w:rPr>
                <w:rFonts w:ascii="Arial" w:hAnsi="Arial" w:cs="Arial"/>
                <w:sz w:val="20"/>
                <w:szCs w:val="20"/>
              </w:rPr>
              <w:t xml:space="preserve"> LC50 / 4h 76 mg/l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Default="00953B41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123-86-4 butyl acetát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orálne LD50 10800 mg/kg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953B41">
              <w:rPr>
                <w:rFonts w:ascii="Arial" w:hAnsi="Arial" w:cs="Arial"/>
                <w:sz w:val="20"/>
                <w:szCs w:val="20"/>
              </w:rPr>
              <w:t>) (OECD 401)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dermálne LD50 &gt;17600 mg/kg (</w:t>
            </w:r>
            <w:r>
              <w:rPr>
                <w:rFonts w:ascii="Arial" w:hAnsi="Arial" w:cs="Arial"/>
                <w:sz w:val="20"/>
                <w:szCs w:val="20"/>
              </w:rPr>
              <w:t>králik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inhalatívne LC50 / 4 h &gt;21 mg/m3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3B4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108-65-6 2-metoxypropán-2-yl acetát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lastRenderedPageBreak/>
              <w:t>orálne LD50 8530 mg/kg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dermálne LD50 &gt;5000 mg/kg (</w:t>
            </w:r>
            <w:r>
              <w:rPr>
                <w:rFonts w:ascii="Arial" w:hAnsi="Arial" w:cs="Arial"/>
                <w:sz w:val="20"/>
                <w:szCs w:val="20"/>
              </w:rPr>
              <w:t>králik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inhalatívne LC50 / 4 h &gt;10000 mg/m3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71-36-3 n-butanol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orálne LD50 2292 mg/kg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Pr="00953B41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dermálne LD50 3430 mg/kg (králik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3B41" w:rsidRPr="006F445E" w:rsidRDefault="00953B41" w:rsidP="00953B4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inhalačne</w:t>
            </w:r>
            <w:r w:rsidRPr="00953B41">
              <w:rPr>
                <w:rFonts w:ascii="Arial" w:hAnsi="Arial" w:cs="Arial"/>
                <w:sz w:val="20"/>
                <w:szCs w:val="20"/>
              </w:rPr>
              <w:t xml:space="preserve"> LC50 / 4 h 17000 mg/m3 (</w:t>
            </w:r>
            <w:r>
              <w:rPr>
                <w:rFonts w:ascii="Arial" w:hAnsi="Arial" w:cs="Arial"/>
                <w:sz w:val="20"/>
                <w:szCs w:val="20"/>
              </w:rPr>
              <w:t>pot</w:t>
            </w:r>
            <w:r w:rsidR="004167C4">
              <w:rPr>
                <w:rFonts w:ascii="Arial" w:hAnsi="Arial" w:cs="Arial"/>
                <w:sz w:val="20"/>
                <w:szCs w:val="20"/>
              </w:rPr>
              <w:t>kan</w:t>
            </w:r>
            <w:r w:rsidRPr="00953B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60AD8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Poleptanie kože/podráždenie kože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splnené.</w:t>
            </w:r>
          </w:p>
          <w:p w:rsidR="00060AD8" w:rsidRPr="006F445E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Nemá žiadny dráždivý účinok.</w:t>
            </w:r>
          </w:p>
        </w:tc>
      </w:tr>
      <w:tr w:rsidR="00060AD8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Vážne poškodenie očí/podráždenie očí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D8" w:rsidRPr="006F445E" w:rsidRDefault="002D5877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>Spôsobuje vážne podráždenie očí</w:t>
            </w:r>
          </w:p>
        </w:tc>
      </w:tr>
      <w:tr w:rsidR="00453EDA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Respiračná alebo kožná senzibilizácia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</w:t>
            </w:r>
            <w:r>
              <w:rPr>
                <w:rFonts w:ascii="Arial" w:hAnsi="Arial" w:cs="Arial"/>
                <w:sz w:val="20"/>
                <w:szCs w:val="20"/>
              </w:rPr>
              <w:t>nené.</w:t>
            </w:r>
          </w:p>
          <w:p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je zná</w:t>
            </w:r>
            <w:r>
              <w:rPr>
                <w:rFonts w:ascii="Arial" w:hAnsi="Arial" w:cs="Arial"/>
                <w:sz w:val="20"/>
                <w:szCs w:val="20"/>
              </w:rPr>
              <w:t>my žiadny senzibilizačný účinok</w:t>
            </w:r>
          </w:p>
        </w:tc>
      </w:tr>
      <w:tr w:rsidR="00453EDA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Mutagenita zárodočných buniek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Karcinogenita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Reprodukčná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53EDA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jednorazová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1871D3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Môže spôsobiť ospalosť alebo závraty.</w:t>
            </w:r>
          </w:p>
        </w:tc>
      </w:tr>
      <w:tr w:rsidR="00453EDA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opakovaná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656C5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453EDA" w:rsidRPr="006F445E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Aspiračná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EDA" w:rsidRPr="006F445E" w:rsidRDefault="00BE574D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F537CC" w:rsidRPr="006F445E" w:rsidTr="00AA2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CC" w:rsidRDefault="00F537CC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11.2. Informácie o inej nebezpečnosti: </w:t>
            </w:r>
          </w:p>
          <w:p w:rsidR="00FC48AD" w:rsidRPr="006F445E" w:rsidRDefault="00FC48AD" w:rsidP="002E30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Vlastnosti endokrinných disruptorov (rozvracačov)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E30F1">
              <w:rPr>
                <w:rFonts w:ascii="Arial" w:hAnsi="Arial" w:cs="Arial"/>
                <w:sz w:val="20"/>
                <w:szCs w:val="20"/>
              </w:rPr>
              <w:t xml:space="preserve">Zmes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2E30F1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obsahuje</w:t>
            </w:r>
            <w:r w:rsidR="002E3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12: Ekologické informácie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12.1.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Vodná toxicita: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67-64-1 acetón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LC50/96h 8300 mg/l (</w:t>
            </w:r>
            <w:r>
              <w:rPr>
                <w:rFonts w:ascii="Arial" w:hAnsi="Arial" w:cs="Arial"/>
                <w:sz w:val="20"/>
                <w:szCs w:val="20"/>
              </w:rPr>
              <w:t>ryby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EC50/96h 7200 mg/l (</w:t>
            </w:r>
            <w:r>
              <w:rPr>
                <w:rFonts w:ascii="Arial" w:hAnsi="Arial" w:cs="Arial"/>
                <w:sz w:val="20"/>
                <w:szCs w:val="20"/>
              </w:rPr>
              <w:t>riasy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30F1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LC50 / 48 h 8450 mg/l (</w:t>
            </w:r>
            <w:r>
              <w:rPr>
                <w:rFonts w:ascii="Arial" w:hAnsi="Arial" w:cs="Arial"/>
                <w:sz w:val="20"/>
                <w:szCs w:val="20"/>
              </w:rPr>
              <w:t>bezstavovce</w:t>
            </w:r>
            <w:r w:rsidRPr="00503D3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vodná blcha</w:t>
            </w:r>
            <w:r w:rsidRPr="00503D30">
              <w:rPr>
                <w:rFonts w:ascii="Arial" w:hAnsi="Arial" w:cs="Arial"/>
                <w:sz w:val="20"/>
                <w:szCs w:val="20"/>
              </w:rPr>
              <w:t>))</w:t>
            </w:r>
          </w:p>
          <w:p w:rsidR="005E61F1" w:rsidRDefault="005E61F1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108-65-6 2-metoxypropán-2-yl acetát</w:t>
            </w:r>
          </w:p>
          <w:p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EC50 / 48 h &gt;500 mg/l (daphnia magna)</w:t>
            </w:r>
          </w:p>
          <w:p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LC50 / 96 h 100-180 mg/l (oncorhynchus mykiss / Regenbogenforelle)</w:t>
            </w:r>
          </w:p>
          <w:p w:rsidR="00DB4214" w:rsidRDefault="00DB4214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71-36-3 n-butanol</w:t>
            </w:r>
          </w:p>
          <w:p w:rsidR="005E61F1" w:rsidRPr="006F445E" w:rsidRDefault="005E61F1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LC50 / 96 h 1376 mg/l (</w:t>
            </w:r>
            <w:r w:rsidR="00DB4214">
              <w:rPr>
                <w:rFonts w:ascii="Arial" w:hAnsi="Arial" w:cs="Arial"/>
                <w:sz w:val="20"/>
                <w:szCs w:val="20"/>
              </w:rPr>
              <w:t>ryby</w:t>
            </w:r>
            <w:r w:rsidRPr="005E61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48A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12.2. Perzistencia a degradovateľnosť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12.3. Bioakumulačný potenciál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12.4. Mobilita v pôde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12.5. Výsledky posúdenia PBT a</w:t>
            </w:r>
            <w:r w:rsidR="00FC48AD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vPvB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Produkt neobsahuje látky, ktoré spĺňajú kritériá pre látky PBT alebo vPvB v súlade s prílohou XIII, nariadenie (ES) č. 1907/2006 (REACH) v platnom znení.</w:t>
            </w:r>
          </w:p>
        </w:tc>
      </w:tr>
      <w:tr w:rsidR="000D2B06" w:rsidRPr="007F0B8C" w:rsidTr="00B22653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06" w:rsidRPr="007F0B8C" w:rsidRDefault="000D2B06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12.6.Vlastnosti endokrinných disruptorov (rozvracačov)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06" w:rsidRPr="00A7318E" w:rsidRDefault="00FC48AD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Výrobok neobsahuje látky s vlastnosťami narušujúcimi endokrinný systém.</w:t>
            </w:r>
          </w:p>
        </w:tc>
      </w:tr>
      <w:tr w:rsidR="00DD79BD" w:rsidRPr="006F445E" w:rsidTr="00453EDA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214" w:rsidRDefault="00DD79BD" w:rsidP="000D2B0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</w:t>
            </w:r>
            <w:r w:rsidR="000D2B06">
              <w:rPr>
                <w:rFonts w:ascii="Arial" w:hAnsi="Arial" w:cs="Arial"/>
                <w:sz w:val="20"/>
                <w:szCs w:val="20"/>
              </w:rPr>
              <w:t>7</w:t>
            </w:r>
            <w:r w:rsidRPr="006F445E">
              <w:rPr>
                <w:rFonts w:ascii="Arial" w:hAnsi="Arial" w:cs="Arial"/>
                <w:sz w:val="20"/>
                <w:szCs w:val="20"/>
              </w:rPr>
              <w:t>. Iné nepriaznivé účinky</w:t>
            </w:r>
          </w:p>
          <w:p w:rsidR="00DD79BD" w:rsidRPr="00DB4214" w:rsidRDefault="00DD79BD" w:rsidP="00DB4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Škodlivý pre ryby.</w:t>
            </w:r>
          </w:p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Ďalšie ekologické údaje:</w:t>
            </w:r>
          </w:p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Všeobecné údaje:</w:t>
            </w:r>
          </w:p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Trieda ohrozenia vodných zdrojov 1 (vlastné zatriedenie): mierne ohrozuje vodné zdroje</w:t>
            </w:r>
          </w:p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Zabráňte vniknutiu </w:t>
            </w:r>
            <w:r w:rsidRPr="00DB4214">
              <w:rPr>
                <w:rFonts w:ascii="Arial" w:hAnsi="Arial" w:cs="Arial"/>
                <w:sz w:val="20"/>
                <w:szCs w:val="20"/>
              </w:rPr>
              <w:t>do podzemných vôd, povrchových vôd a kanalizácie v nezriedenom stave alebo vo väčších</w:t>
            </w:r>
          </w:p>
          <w:p w:rsidR="00DB4214" w:rsidRPr="00DB4214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množstvách.</w:t>
            </w:r>
          </w:p>
          <w:p w:rsidR="00DD79BD" w:rsidRPr="006F445E" w:rsidRDefault="00DB4214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4214">
              <w:rPr>
                <w:rFonts w:ascii="Arial" w:hAnsi="Arial" w:cs="Arial"/>
                <w:sz w:val="20"/>
                <w:szCs w:val="20"/>
              </w:rPr>
              <w:t>Škodlivý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214">
              <w:rPr>
                <w:rFonts w:ascii="Arial" w:hAnsi="Arial" w:cs="Arial"/>
                <w:sz w:val="20"/>
                <w:szCs w:val="20"/>
              </w:rPr>
              <w:t>pre vodné organizmy</w:t>
            </w:r>
          </w:p>
        </w:tc>
      </w:tr>
    </w:tbl>
    <w:p w:rsidR="000772E8" w:rsidRPr="006F445E" w:rsidRDefault="000772E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FA14BA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13: Opatrenia pri zneškodňovaní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1286E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13.1. Metódy spracovania odpadu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 xml:space="preserve">Nesmie sa likvidovať spolu s domovým odpadom. </w:t>
            </w:r>
            <w:r>
              <w:rPr>
                <w:rFonts w:ascii="Arial" w:hAnsi="Arial" w:cs="Arial"/>
                <w:sz w:val="20"/>
                <w:szCs w:val="20"/>
              </w:rPr>
              <w:t>Zabrániť v</w:t>
            </w:r>
            <w:r w:rsidRPr="00825A52">
              <w:rPr>
                <w:rFonts w:ascii="Arial" w:hAnsi="Arial" w:cs="Arial"/>
                <w:sz w:val="20"/>
                <w:szCs w:val="20"/>
              </w:rPr>
              <w:t>nik</w:t>
            </w:r>
            <w:r>
              <w:rPr>
                <w:rFonts w:ascii="Arial" w:hAnsi="Arial" w:cs="Arial"/>
                <w:sz w:val="20"/>
                <w:szCs w:val="20"/>
              </w:rPr>
              <w:t>nutiu</w:t>
            </w:r>
            <w:r w:rsidRPr="00825A52">
              <w:rPr>
                <w:rFonts w:ascii="Arial" w:hAnsi="Arial" w:cs="Arial"/>
                <w:sz w:val="20"/>
                <w:szCs w:val="20"/>
              </w:rPr>
              <w:t xml:space="preserve"> do kanalizácie.</w:t>
            </w:r>
          </w:p>
          <w:p w:rsidR="005175A2" w:rsidRDefault="005175A2" w:rsidP="005175A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Európsky katalóg odpadov</w:t>
            </w:r>
          </w:p>
          <w:p w:rsidR="002D5877" w:rsidRDefault="002D5877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 xml:space="preserve">08 01 11* odpadové farby a laky obsahujúce organické rozpúšťadlá alebo iné nebezpečné látky </w:t>
            </w:r>
          </w:p>
          <w:p w:rsidR="002E30F1" w:rsidRDefault="002E30F1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E30F1">
              <w:rPr>
                <w:rFonts w:ascii="Arial" w:hAnsi="Arial" w:cs="Arial"/>
                <w:sz w:val="20"/>
                <w:szCs w:val="20"/>
              </w:rPr>
              <w:t>15 01 04 obaly z</w:t>
            </w:r>
            <w:r w:rsidR="002D5877">
              <w:rPr>
                <w:rFonts w:ascii="Arial" w:hAnsi="Arial" w:cs="Arial"/>
                <w:sz w:val="20"/>
                <w:szCs w:val="20"/>
              </w:rPr>
              <w:t> </w:t>
            </w:r>
            <w:r w:rsidRPr="002E30F1">
              <w:rPr>
                <w:rFonts w:ascii="Arial" w:hAnsi="Arial" w:cs="Arial"/>
                <w:sz w:val="20"/>
                <w:szCs w:val="20"/>
              </w:rPr>
              <w:t>kovu</w:t>
            </w:r>
          </w:p>
          <w:p w:rsidR="002D5877" w:rsidRPr="00825A52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Nevyčistené obaly:</w:t>
            </w:r>
          </w:p>
          <w:p w:rsidR="00DD79BD" w:rsidRPr="006F445E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Odporúčanie: </w:t>
            </w:r>
            <w:r w:rsidRPr="00825A52">
              <w:rPr>
                <w:rFonts w:ascii="Arial" w:hAnsi="Arial" w:cs="Arial"/>
                <w:sz w:val="20"/>
                <w:szCs w:val="20"/>
              </w:rPr>
              <w:t>Likvidácia v zmysle úradných predpisov.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p w:rsidR="00065573" w:rsidRPr="006F445E" w:rsidRDefault="00065573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6F445E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14: Informácie o doprave</w:t>
            </w:r>
          </w:p>
        </w:tc>
      </w:tr>
    </w:tbl>
    <w:p w:rsidR="00DD79BD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896"/>
        <w:gridCol w:w="1984"/>
        <w:gridCol w:w="991"/>
      </w:tblGrid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ADR/ RID/ADN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IMDG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ICAO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14.1. Číslo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14.2. Správne expedičné označenie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AEROSÓLY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t>AEROSOLS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14.3. Trieda nebezpečnosti pre dopravu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2 5F Plyny</w:t>
            </w:r>
          </w:p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Pokyny pre prípad nehody 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14.4. Obalová skupina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14.5. Nebezpečnosť pre životné prostredie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14.6. Osobitné bezpečnostné opatrenia pre užívateľa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Pozor: Plyny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 xml:space="preserve">Id. číslo nebezpečnosti (Kemlerovo číslo): - 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Číslo EMS: F-D,S-U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Stowage Code SW1 Protected from sources of heat.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SW22 For AEROSOLS with a maximum capacity of 1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litre: Category A. For AEROSOLS with a capacity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lastRenderedPageBreak/>
              <w:t>above 1 litre: Category B. For WASTE AEROSOLS: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Category C, Clear of living quarters.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· Segregation Code SG69 For AEROSOLS with a maximum capacity of 1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litre: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class 9. Stow "separated from"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1 except for division 1.4.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AEROSOLS with a capacity above 1 litre: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WASTE AEROSOLS:</w:t>
            </w:r>
          </w:p>
          <w:p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lastRenderedPageBreak/>
              <w:t>14.7. Doprava hromadného nákladu podľa prílohy II k dohovoru MARPOL 73/78 a Kódexu IBC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Neuvedené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Obmedzené množstvá (LQ): 1L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Vyňaté množstvá (EQ) Kód: E0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Nepovolené ako vyňaté množstvo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Prevozn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B60E79">
              <w:rPr>
                <w:rFonts w:ascii="Arial" w:hAnsi="Arial" w:cs="Arial"/>
                <w:sz w:val="20"/>
                <w:szCs w:val="20"/>
              </w:rPr>
              <w:t xml:space="preserve"> skupina 2 </w:t>
            </w:r>
          </w:p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Tunelový obmedzovací kód 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Limited quantities (LQ) 1L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Excepted quantities (EQ) Code: E0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Not permitted as Excepted Quantity</w:t>
            </w:r>
          </w:p>
          <w:p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Code: E0</w:t>
            </w:r>
          </w:p>
          <w:p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permitted as Excepted Quantity </w:t>
            </w:r>
            <w:r w:rsidRPr="00B60E79">
              <w:rPr>
                <w:rFonts w:ascii="Arial" w:hAnsi="Arial" w:cs="Arial"/>
                <w:sz w:val="20"/>
                <w:szCs w:val="20"/>
              </w:rPr>
              <w:t>UN "Model Regulation": UN 1950 AEROSOLY, 2.1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3D30" w:rsidRPr="006F445E" w:rsidRDefault="00503D30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503D30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15: Regulačné informácie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15.1. Nariadenia/právne predpisy špecifické pre látku alebo zmes v oblasti bezpečnosti, zdravia a životného prostredia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2012/18/EÚ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Menované nebezpečné látky - PRÍLOHA I Látka nie je obsiahnutá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Kategória podľa Seveso</w:t>
            </w:r>
          </w:p>
          <w:p w:rsidR="002D5877" w:rsidRPr="002D5877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>P3a HORĽAVÉ AEROSÓLY</w:t>
            </w:r>
          </w:p>
          <w:p w:rsidR="00825A52" w:rsidRPr="00825A52" w:rsidRDefault="00825A52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</w:t>
            </w:r>
            <w:r w:rsidR="002D5877">
              <w:rPr>
                <w:rFonts w:ascii="Arial" w:hAnsi="Arial" w:cs="Arial"/>
                <w:sz w:val="20"/>
                <w:szCs w:val="20"/>
              </w:rPr>
              <w:t>nie požiadaviek nižšej úrovne 15</w:t>
            </w:r>
            <w:r w:rsidRPr="00825A52">
              <w:rPr>
                <w:rFonts w:ascii="Arial" w:hAnsi="Arial" w:cs="Arial"/>
                <w:sz w:val="20"/>
                <w:szCs w:val="20"/>
              </w:rPr>
              <w:t>0 t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uplatnenie požiadaviek vyššej úrovne 500 t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(ES) č. 1907/2006 PRÍLOHA XVII Podmienky obmedzenia: 3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Smernica 2011/65/EÚ o obmedzení používania určitých nebezpečných látok v elektrických a elektronických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lastRenderedPageBreak/>
              <w:t>zariadeniach - Príloha II</w:t>
            </w:r>
          </w:p>
          <w:p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Látka nie je obsiahnutá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vypracovávaní karty bezpečnostných údajov boli použité nasledovné zákony, nariadenia a vyhlášky: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1907/2006 o registrácii, hodnotení, autorizácii a obmedzovaní chemických látok (REACH) v znení aktuálnych predpisov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Klasifikácia bola vykonaná podľa zákona č. 67/2010 Z. z. o podmienkach uvedenia chemických látok a chemických zmesí na trh a o zmene a doplnení niektorých zákonov (chemický zákon)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1272/2008 z 16. decembra 2008 o klasifikácii, označovaní a balení látok a zmesí, o zmene, doplnení a zrušení smerníc 67/548/EHS a 1999/45/ES a o zmene a doplnení nariadenia (ES) č. 1907/2006 v aktuálnom znení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Zákon č. 79/2015 Z. z. o odpadoch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cestná doprava nebezpečného tovaru ADR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železničná doprava nebezpečného tovaru RID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námorná doprava nebezpečného tovaru IMDG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letecká doprava nebezpečného tovaru ICAO/IATA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355/2006 Z. z.  o ochrane zdravia zamestnancov pred rizikami súvisiacimi s expozíciou  s chemickým faktorom pri práci v znení neskorších predpisov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356/2006 Z. z. a č. 301/2007 Z. z. o ochrane zdravia zamestnancov pred rizikami súvisiacimi s expozíciou s karcinogénnym a mutagénnym faktorom pri práci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Vyhláška MV SR č. 96/2004 Z. z. o protipožiarnej bezpečnosti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 648/2004 o detergentoch</w:t>
            </w:r>
          </w:p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č, 46/2009 Z. z., ktorým sa ustanovujú požiadavky na aerosólové rozprašovače</w:t>
            </w:r>
          </w:p>
        </w:tc>
      </w:tr>
      <w:tr w:rsidR="00DD79BD" w:rsidRPr="006F445E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15.2. Hodnotenie chemickej bezpečnosti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Nie sú dos</w:t>
            </w:r>
            <w:r>
              <w:rPr>
                <w:rFonts w:ascii="Arial" w:hAnsi="Arial" w:cs="Arial"/>
                <w:sz w:val="20"/>
                <w:szCs w:val="20"/>
              </w:rPr>
              <w:t>tupné informácie a vykonaní hodn</w:t>
            </w:r>
            <w:r w:rsidRPr="00825A52">
              <w:rPr>
                <w:rFonts w:ascii="Arial" w:hAnsi="Arial" w:cs="Arial"/>
                <w:sz w:val="20"/>
                <w:szCs w:val="20"/>
              </w:rPr>
              <w:t>otenia chemickej bezpečnosti chemických látok obsiahnutých v</w:t>
            </w:r>
          </w:p>
          <w:p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zmesi.</w:t>
            </w:r>
          </w:p>
          <w:p w:rsidR="00DD79BD" w:rsidRPr="006F445E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Hodnotenie chemickej bezpečnosti nebolo vykonané.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FFFF00"/>
          </w:tcPr>
          <w:p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16: Iné informácie</w:t>
            </w:r>
          </w:p>
        </w:tc>
      </w:tr>
    </w:tbl>
    <w:p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:rsidTr="00DD79BD">
        <w:tc>
          <w:tcPr>
            <w:tcW w:w="9072" w:type="dxa"/>
            <w:shd w:val="clear" w:color="auto" w:fill="auto"/>
          </w:tcPr>
          <w:p w:rsidR="00B22653" w:rsidRPr="006F445E" w:rsidRDefault="008E4DD7" w:rsidP="008E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Údaje o</w:t>
            </w:r>
            <w:r w:rsidR="00875C55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revízii</w:t>
            </w:r>
            <w:r w:rsidR="00CF3EB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F3EBC" w:rsidRPr="006F445E" w:rsidRDefault="003D2443" w:rsidP="00CF3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E4DD7" w:rsidRPr="006F445E" w:rsidRDefault="008E4DD7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Ďalšie informácie dôležité z hľadiska bezpečnosti a ochrany zdravia človeka Výrobok nesmie byť - bez zvláštneho súhlasu výrobcu/dovozcu - používaný na iný účel ako je uvedené v oddiele 1. Užívateľ je zodpovedný za dodržiavanie všetkých súvisiacich predpisov na ochranu zdravia.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Legenda k skratkám a akronymom použitým v karte bezpečnostných údajov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ADR Európska dohoda o medzinárodnej cestnej preprave nebezpečných vecí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BCF Biokoncentračný faktor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CAS Chemical Abstracts Service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CLP Nariadenie (ES) č. 1272/2008 o klasifikácii, označovaní a balení látok a zmesí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DNEL Odvodené hladiny, pri ktorých nedochádza k žiadnym účinkom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látky pri ktorej je zasiahnutých 50% populácie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 xml:space="preserve">EINECS Európsky zoznam existujúcich obchodovaných chemických látok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EmS Pohotovostný plán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ES Číslo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ES je číselný identifikátor lát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</w:t>
            </w:r>
            <w:r w:rsidRPr="006F445E">
              <w:rPr>
                <w:rFonts w:ascii="Arial" w:hAnsi="Arial" w:cs="Arial"/>
                <w:sz w:val="20"/>
                <w:szCs w:val="20"/>
              </w:rPr>
              <w:t>k na z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ozname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ES EÚ Európska únia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IATA Medzinárodná asociácia leteckých dopravcov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IBC Medzinárodný predpis pre stavbu a vybavenie lodí hromadne prepravujúce nebezpečné chemikálie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pôsobiaca 50% blokádu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ICAO Medzinárodná organizácia pre civilné letectvo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IMDG Medzinárodná námorná preprava nebezpečného tovaru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INCI Medzinárodné názvoslovie kozmetických zložiek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ISO Medzinárodná organizácia pre normalizáciu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IUPAC Medzinárodná únia pre čistú a aplikovanú chémiu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koncentrácia látky, pri ktorej možno očakávať, že spôsobí smrť 50% populácie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LD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dávka látky, pri ktorej možno očakávať, že spôsobí smrť 50% populácie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LOAEC Najnižšia koncentrácia s pozorovaným nepriaznivým účinkom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LOAEL Najnižšia hladina, pri ktorej dochádza k nepriaznivým účinkom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log Kow Oktanol-voda rozdeľovací koeficient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MARPOL Medzinárodný dohovor o zabránení znečisťovania z lodí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NOAEC Koncentrácia bez pozorovaného nepriaznivého účinku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NOAEL Hladina bez pozorovaného nepriaznivého účinku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NOEC Koncentrácia bez pozorovaného účinku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NOEL Hladina bez pozorovaného účinku </w:t>
            </w:r>
          </w:p>
          <w:p w:rsidR="00DD79BD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 Najvyšší prípustný expozičný limit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OEL Expozičné limity na pracovisku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PBT Perzistentný, bioakumulatívny a toxický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PNEC Predpokladaná koncentrácia, pri ktorej nedochádza k žiadnym účinkom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ppm Počet častíc na milión (milióntina)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REACH Registrácia, hodnotenie, autorizácia a obmedzovanie chemických látok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RID Dohoda o preprave nebezpečného tovaru po železnici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UN Štvormiestne identifikačné číslo látky alebo predmetu prebrané zo Vzorov predpisov OSN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UVCB Látka neznámeho alebo variabilného zloženia, komplexné reakčné produkt alebo biologický materiál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VOC Prchavé organické zlúčeniny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vPvB Veľmi perzistentný a veľmi bioakumulatívny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Pokyny pre školenie Zoznámiť pracovníkov s odporúčaným spôsobom použitia, povinnými ochrannými prostriedkami, prvou pomocou a zakázanými manipuláciami s produktom. </w:t>
            </w:r>
          </w:p>
          <w:p w:rsidR="00E05DF0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Odporúčané obmedzenie použitia neuvedené 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Informácie o zdrojoch údajov použitých pri zostavovaní karty bezpečnostných údajov</w:t>
            </w:r>
            <w:r w:rsidR="00E05DF0" w:rsidRPr="006F445E"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286E" w:rsidRPr="006F445E" w:rsidRDefault="002E30F1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KBU dodávateľa</w:t>
            </w:r>
            <w:r w:rsidR="00D1286E"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Plné znenie H-vyhlásení:</w:t>
            </w:r>
          </w:p>
          <w:p w:rsidR="002E30F1" w:rsidRDefault="002E30F1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H220 Mimoriadne horľavý plyn.</w:t>
            </w:r>
          </w:p>
          <w:p w:rsidR="00825A52" w:rsidRDefault="00825A52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H225 Veľmi horľavá kvapalina a pary.</w:t>
            </w:r>
          </w:p>
          <w:p w:rsidR="002D5877" w:rsidRDefault="002D5877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H226 Horľavá kvapalina a pary. </w:t>
            </w:r>
          </w:p>
          <w:p w:rsidR="009C4812" w:rsidRDefault="009C481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H280 Obsahuje plyn pod tlakom, pri zahriatí môže vybuchnúť.</w:t>
            </w:r>
          </w:p>
          <w:p w:rsidR="00875C55" w:rsidRDefault="00875C55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H302 Škodlivý po požití</w:t>
            </w:r>
          </w:p>
          <w:p w:rsidR="002D5877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 xml:space="preserve">H315 </w:t>
            </w:r>
            <w:r>
              <w:rPr>
                <w:rFonts w:ascii="Arial" w:hAnsi="Arial" w:cs="Arial"/>
                <w:sz w:val="20"/>
                <w:szCs w:val="20"/>
              </w:rPr>
              <w:t>Spôsobuje pod</w:t>
            </w:r>
            <w:r w:rsidRPr="002D5877">
              <w:rPr>
                <w:rFonts w:ascii="Arial" w:hAnsi="Arial" w:cs="Arial"/>
                <w:sz w:val="20"/>
                <w:szCs w:val="20"/>
              </w:rPr>
              <w:t>rážd</w:t>
            </w:r>
            <w:r>
              <w:rPr>
                <w:rFonts w:ascii="Arial" w:hAnsi="Arial" w:cs="Arial"/>
                <w:sz w:val="20"/>
                <w:szCs w:val="20"/>
              </w:rPr>
              <w:t>enie kože.</w:t>
            </w:r>
          </w:p>
          <w:p w:rsidR="00875C55" w:rsidRDefault="00875C55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H318 Spôsobuje vážne poškodenie očí</w:t>
            </w:r>
          </w:p>
          <w:p w:rsidR="009C4812" w:rsidRDefault="009C481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H319 Spôsobuje vážne podráždenie očí.</w:t>
            </w:r>
          </w:p>
          <w:p w:rsidR="00875C55" w:rsidRDefault="00875C55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H335 Môže spôsobiť podráždenie dýchacích ciest.</w:t>
            </w:r>
          </w:p>
          <w:p w:rsidR="00825A52" w:rsidRDefault="00825A5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:rsidR="00875C55" w:rsidRPr="00875C55" w:rsidRDefault="00875C55" w:rsidP="008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H351 Podozrenie, že spôsobuje rakovinu.</w:t>
            </w:r>
          </w:p>
          <w:p w:rsidR="00875C55" w:rsidRPr="00875C55" w:rsidRDefault="00875C55" w:rsidP="008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lastRenderedPageBreak/>
              <w:t>H400 Veľmi toxický pre vodné organizmy.</w:t>
            </w:r>
          </w:p>
          <w:p w:rsidR="00875C55" w:rsidRDefault="00875C55" w:rsidP="008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H410 Veľmi toxický pre vodné organizmy, s dlhodobými účinkami.</w:t>
            </w:r>
          </w:p>
          <w:p w:rsidR="009C4812" w:rsidRDefault="009C4812" w:rsidP="008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EUH 066 Opakovaná expozícia môže spôsobit’ vysušenie alebo popraskanie pokožky.</w:t>
            </w: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Prehlásenie Karta bezpečnostných údajov obsahuje údaje na zaistenie bezpečnosti a ochrany zdravia pri práci a ochrany životného prostredia. Uvedené údaje zodpovedajú súčasnému stavu vedomostí a skúseností a sú v súlade s platnými právnymi predpismi. Nemôžu byť považované za záruku vhodnosti a použiteľnosti výrobku pre konkrétnu aplikáciu.</w:t>
            </w:r>
          </w:p>
        </w:tc>
      </w:tr>
    </w:tbl>
    <w:p w:rsidR="00DD79BD" w:rsidRPr="00060AD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060AD8" w:rsidTr="00DD79BD">
        <w:tc>
          <w:tcPr>
            <w:tcW w:w="9072" w:type="dxa"/>
            <w:shd w:val="clear" w:color="auto" w:fill="auto"/>
          </w:tcPr>
          <w:p w:rsidR="00DD79BD" w:rsidRPr="00060AD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AD8">
              <w:rPr>
                <w:rFonts w:ascii="Arial" w:hAnsi="Arial" w:cs="Arial"/>
                <w:sz w:val="20"/>
                <w:szCs w:val="20"/>
              </w:rPr>
              <w:t>Koniec karty bezpečnostných údajov</w:t>
            </w:r>
          </w:p>
        </w:tc>
      </w:tr>
    </w:tbl>
    <w:p w:rsidR="0055608E" w:rsidRPr="0055608E" w:rsidRDefault="0055608E" w:rsidP="000A7AE4">
      <w:pPr>
        <w:rPr>
          <w:rFonts w:ascii="Arial" w:hAnsi="Arial" w:cs="Arial"/>
          <w:sz w:val="20"/>
          <w:szCs w:val="20"/>
          <w:lang w:val="en-US"/>
        </w:rPr>
      </w:pPr>
    </w:p>
    <w:sectPr w:rsidR="0055608E" w:rsidRPr="005560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17" w:rsidRDefault="00664017" w:rsidP="00DD79BD">
      <w:pPr>
        <w:spacing w:after="0" w:line="240" w:lineRule="auto"/>
      </w:pPr>
      <w:r>
        <w:separator/>
      </w:r>
    </w:p>
  </w:endnote>
  <w:endnote w:type="continuationSeparator" w:id="0">
    <w:p w:rsidR="00664017" w:rsidRDefault="00664017" w:rsidP="00DD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BC" w:rsidRPr="00DD79BD" w:rsidRDefault="00CF3EBC" w:rsidP="00065F9E">
    <w:pPr>
      <w:pStyle w:val="Pta"/>
      <w:tabs>
        <w:tab w:val="clear" w:pos="4536"/>
        <w:tab w:val="center" w:pos="4820"/>
      </w:tabs>
      <w:rPr>
        <w:rFonts w:ascii="Arial" w:hAnsi="Arial" w:cs="Arial"/>
        <w:sz w:val="20"/>
      </w:rPr>
    </w:pPr>
    <w:r>
      <w:rPr>
        <w:rFonts w:ascii="Arial" w:hAnsi="Arial" w:cs="Arial"/>
        <w:sz w:val="20"/>
        <w:szCs w:val="20"/>
      </w:rPr>
      <w:t>Cyklon PRIMER RED 400 ml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MERGEFORMAT </w:instrText>
    </w:r>
    <w:r>
      <w:rPr>
        <w:rFonts w:ascii="Arial" w:hAnsi="Arial" w:cs="Arial"/>
        <w:sz w:val="20"/>
      </w:rPr>
      <w:fldChar w:fldCharType="separate"/>
    </w:r>
    <w:r w:rsidR="00E80840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\* MERGEFORMAT </w:instrText>
    </w:r>
    <w:r>
      <w:rPr>
        <w:rFonts w:ascii="Arial" w:hAnsi="Arial" w:cs="Arial"/>
        <w:sz w:val="20"/>
      </w:rPr>
      <w:fldChar w:fldCharType="separate"/>
    </w:r>
    <w:r w:rsidR="00E80840">
      <w:rPr>
        <w:rFonts w:ascii="Arial" w:hAnsi="Arial" w:cs="Arial"/>
        <w:noProof/>
        <w:sz w:val="20"/>
      </w:rPr>
      <w:t>13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17" w:rsidRDefault="00664017" w:rsidP="00DD79BD">
      <w:pPr>
        <w:spacing w:after="0" w:line="240" w:lineRule="auto"/>
      </w:pPr>
      <w:r>
        <w:separator/>
      </w:r>
    </w:p>
  </w:footnote>
  <w:footnote w:type="continuationSeparator" w:id="0">
    <w:p w:rsidR="00664017" w:rsidRDefault="00664017" w:rsidP="00DD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EBC" w:rsidRDefault="00CF3EBC" w:rsidP="000F5A44">
    <w:pPr>
      <w:pStyle w:val="Hlavika"/>
    </w:pPr>
  </w:p>
  <w:tbl>
    <w:tblPr>
      <w:tblW w:w="9100" w:type="dxa"/>
      <w:tblInd w:w="1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3"/>
      <w:gridCol w:w="2268"/>
      <w:gridCol w:w="2268"/>
      <w:gridCol w:w="2268"/>
      <w:gridCol w:w="13"/>
    </w:tblGrid>
    <w:tr w:rsidR="00CF3EBC" w:rsidTr="00E80840">
      <w:tc>
        <w:tcPr>
          <w:tcW w:w="9100" w:type="dxa"/>
          <w:gridSpan w:val="5"/>
          <w:hideMark/>
        </w:tcPr>
        <w:p w:rsidR="00CF3EBC" w:rsidRDefault="00CF3EBC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C7CD7">
            <w:rPr>
              <w:rFonts w:ascii="Arial" w:hAnsi="Arial" w:cs="Arial"/>
              <w:noProof/>
              <w:sz w:val="16"/>
              <w:szCs w:val="16"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3746562F" wp14:editId="2065186D">
                <wp:simplePos x="0" y="0"/>
                <wp:positionH relativeFrom="column">
                  <wp:posOffset>162201</wp:posOffset>
                </wp:positionH>
                <wp:positionV relativeFrom="paragraph">
                  <wp:posOffset>95415</wp:posOffset>
                </wp:positionV>
                <wp:extent cx="1290706" cy="516835"/>
                <wp:effectExtent l="0" t="0" r="5080" b="0"/>
                <wp:wrapSquare wrapText="bothSides"/>
                <wp:docPr id="3" name="Obrázok 3" descr="C:\Users\PC\AppData\Local\Temp\cyklon logo i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Temp\cyklon logo i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706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F3EBC" w:rsidRDefault="00CF3EBC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Karta bezpečnostných údajov</w:t>
          </w:r>
        </w:p>
        <w:p w:rsidR="00CF3EBC" w:rsidRDefault="00CF3EBC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[podľa Nariadenia Európskeho parlamentu a Rady (ES) č. 1907/2006 (REACH)]</w:t>
          </w:r>
        </w:p>
        <w:p w:rsidR="00CF3EBC" w:rsidRDefault="00CF3EBC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</w:p>
      </w:tc>
    </w:tr>
    <w:tr w:rsidR="00CF3EBC" w:rsidTr="00E80840">
      <w:tc>
        <w:tcPr>
          <w:tcW w:w="910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EBC" w:rsidRPr="00012FA9" w:rsidRDefault="00CF3EBC" w:rsidP="00DE492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4818">
            <w:rPr>
              <w:rFonts w:ascii="Arial" w:hAnsi="Arial" w:cs="Arial"/>
              <w:b/>
              <w:sz w:val="20"/>
              <w:szCs w:val="20"/>
            </w:rPr>
            <w:t xml:space="preserve">Cyklon </w:t>
          </w:r>
          <w:r>
            <w:rPr>
              <w:rFonts w:ascii="Arial" w:hAnsi="Arial" w:cs="Arial"/>
              <w:b/>
              <w:sz w:val="20"/>
              <w:szCs w:val="20"/>
            </w:rPr>
            <w:t>PRIMER GRAY 400 ml</w:t>
          </w:r>
        </w:p>
      </w:tc>
    </w:tr>
    <w:tr w:rsidR="00CF3EBC" w:rsidRPr="00211B17" w:rsidTr="00E80840">
      <w:tblPrEx>
        <w:tblLook w:val="0000" w:firstRow="0" w:lastRow="0" w:firstColumn="0" w:lastColumn="0" w:noHBand="0" w:noVBand="0"/>
      </w:tblPrEx>
      <w:trPr>
        <w:gridAfter w:val="1"/>
        <w:wAfter w:w="13" w:type="dxa"/>
      </w:trPr>
      <w:tc>
        <w:tcPr>
          <w:tcW w:w="2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3EBC" w:rsidRPr="004C5630" w:rsidRDefault="00CF3EBC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vydania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3EBC" w:rsidRPr="00DE4923" w:rsidRDefault="00E80840" w:rsidP="00DE4923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26. 09. 2022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3EBC" w:rsidRPr="004C5630" w:rsidRDefault="00CF3EBC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revízie 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3EBC" w:rsidRPr="00065F9E" w:rsidRDefault="00CF3EBC" w:rsidP="00065F9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</w:tr>
  </w:tbl>
  <w:p w:rsidR="00CF3EBC" w:rsidRPr="00352853" w:rsidRDefault="00CF3EBC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65468"/>
    <w:multiLevelType w:val="hybridMultilevel"/>
    <w:tmpl w:val="D430E130"/>
    <w:lvl w:ilvl="0" w:tplc="24EE4A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25C50"/>
    <w:multiLevelType w:val="hybridMultilevel"/>
    <w:tmpl w:val="AEF43B3A"/>
    <w:lvl w:ilvl="0" w:tplc="CCA8D9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333BA"/>
    <w:multiLevelType w:val="hybridMultilevel"/>
    <w:tmpl w:val="39222F3A"/>
    <w:lvl w:ilvl="0" w:tplc="4D367E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07E7"/>
    <w:multiLevelType w:val="hybridMultilevel"/>
    <w:tmpl w:val="270EB148"/>
    <w:lvl w:ilvl="0" w:tplc="9AAC50D4">
      <w:start w:val="1"/>
      <w:numFmt w:val="decimalZero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FA1548F"/>
    <w:multiLevelType w:val="hybridMultilevel"/>
    <w:tmpl w:val="2D347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BD"/>
    <w:rsid w:val="0000147E"/>
    <w:rsid w:val="00012FA9"/>
    <w:rsid w:val="00014406"/>
    <w:rsid w:val="000202E4"/>
    <w:rsid w:val="00020E46"/>
    <w:rsid w:val="000465E2"/>
    <w:rsid w:val="000477F4"/>
    <w:rsid w:val="00060AD8"/>
    <w:rsid w:val="00065573"/>
    <w:rsid w:val="00065F9E"/>
    <w:rsid w:val="000772E8"/>
    <w:rsid w:val="0008489A"/>
    <w:rsid w:val="000A7AE4"/>
    <w:rsid w:val="000B6304"/>
    <w:rsid w:val="000C65FD"/>
    <w:rsid w:val="000C7D17"/>
    <w:rsid w:val="000D2B06"/>
    <w:rsid w:val="000E2E6E"/>
    <w:rsid w:val="000E37F8"/>
    <w:rsid w:val="000F5A44"/>
    <w:rsid w:val="0011244E"/>
    <w:rsid w:val="00113F81"/>
    <w:rsid w:val="00124184"/>
    <w:rsid w:val="0013241E"/>
    <w:rsid w:val="001342B9"/>
    <w:rsid w:val="00166890"/>
    <w:rsid w:val="001871D3"/>
    <w:rsid w:val="001914BC"/>
    <w:rsid w:val="001A196A"/>
    <w:rsid w:val="001A3846"/>
    <w:rsid w:val="001B6432"/>
    <w:rsid w:val="001E6994"/>
    <w:rsid w:val="001F0C55"/>
    <w:rsid w:val="001F7ACA"/>
    <w:rsid w:val="00211B17"/>
    <w:rsid w:val="002133D0"/>
    <w:rsid w:val="00227AB3"/>
    <w:rsid w:val="0025472C"/>
    <w:rsid w:val="00264C18"/>
    <w:rsid w:val="002B3C0E"/>
    <w:rsid w:val="002D5877"/>
    <w:rsid w:val="002E30F1"/>
    <w:rsid w:val="002E33BF"/>
    <w:rsid w:val="002E5D8C"/>
    <w:rsid w:val="00310718"/>
    <w:rsid w:val="0031583E"/>
    <w:rsid w:val="003212A5"/>
    <w:rsid w:val="003218AD"/>
    <w:rsid w:val="0032603F"/>
    <w:rsid w:val="0034417B"/>
    <w:rsid w:val="00352853"/>
    <w:rsid w:val="00363D60"/>
    <w:rsid w:val="003671DA"/>
    <w:rsid w:val="00367FCF"/>
    <w:rsid w:val="0038199A"/>
    <w:rsid w:val="00391F64"/>
    <w:rsid w:val="00396D68"/>
    <w:rsid w:val="00397A85"/>
    <w:rsid w:val="003A3FED"/>
    <w:rsid w:val="003A405E"/>
    <w:rsid w:val="003D2443"/>
    <w:rsid w:val="003F0969"/>
    <w:rsid w:val="004068A8"/>
    <w:rsid w:val="004167C4"/>
    <w:rsid w:val="00421816"/>
    <w:rsid w:val="00446607"/>
    <w:rsid w:val="0044767E"/>
    <w:rsid w:val="00453EDA"/>
    <w:rsid w:val="00492B67"/>
    <w:rsid w:val="004B1F43"/>
    <w:rsid w:val="004B735B"/>
    <w:rsid w:val="004C4623"/>
    <w:rsid w:val="004C5630"/>
    <w:rsid w:val="00503D30"/>
    <w:rsid w:val="005175A2"/>
    <w:rsid w:val="00526B1D"/>
    <w:rsid w:val="0052758E"/>
    <w:rsid w:val="005555FA"/>
    <w:rsid w:val="00555621"/>
    <w:rsid w:val="0055608E"/>
    <w:rsid w:val="00556B64"/>
    <w:rsid w:val="00577862"/>
    <w:rsid w:val="005D16EF"/>
    <w:rsid w:val="005D3712"/>
    <w:rsid w:val="005E61F1"/>
    <w:rsid w:val="005E68C9"/>
    <w:rsid w:val="00620FCA"/>
    <w:rsid w:val="006223C7"/>
    <w:rsid w:val="00624F76"/>
    <w:rsid w:val="00656C5E"/>
    <w:rsid w:val="00664017"/>
    <w:rsid w:val="00667996"/>
    <w:rsid w:val="0069123C"/>
    <w:rsid w:val="006B24EF"/>
    <w:rsid w:val="006C23E0"/>
    <w:rsid w:val="006D2FA9"/>
    <w:rsid w:val="006F445E"/>
    <w:rsid w:val="00702A05"/>
    <w:rsid w:val="00727DC9"/>
    <w:rsid w:val="00740C10"/>
    <w:rsid w:val="00763E56"/>
    <w:rsid w:val="00785E05"/>
    <w:rsid w:val="007E5E9D"/>
    <w:rsid w:val="007E6C21"/>
    <w:rsid w:val="007F24AE"/>
    <w:rsid w:val="007F7839"/>
    <w:rsid w:val="0080446E"/>
    <w:rsid w:val="00825A52"/>
    <w:rsid w:val="008378A2"/>
    <w:rsid w:val="00840A9E"/>
    <w:rsid w:val="00846B73"/>
    <w:rsid w:val="00865021"/>
    <w:rsid w:val="00875C55"/>
    <w:rsid w:val="0088398D"/>
    <w:rsid w:val="008A3C9C"/>
    <w:rsid w:val="008B7EB8"/>
    <w:rsid w:val="008C3C64"/>
    <w:rsid w:val="008D5F54"/>
    <w:rsid w:val="008E4DD7"/>
    <w:rsid w:val="008F3027"/>
    <w:rsid w:val="009253B3"/>
    <w:rsid w:val="00953B41"/>
    <w:rsid w:val="00966E03"/>
    <w:rsid w:val="009905F2"/>
    <w:rsid w:val="009B4464"/>
    <w:rsid w:val="009C4812"/>
    <w:rsid w:val="009E2B14"/>
    <w:rsid w:val="009E32E6"/>
    <w:rsid w:val="00A02D9B"/>
    <w:rsid w:val="00A20B35"/>
    <w:rsid w:val="00A2681C"/>
    <w:rsid w:val="00A450D3"/>
    <w:rsid w:val="00A749DC"/>
    <w:rsid w:val="00AA0CDD"/>
    <w:rsid w:val="00AA266B"/>
    <w:rsid w:val="00AC04E5"/>
    <w:rsid w:val="00AF5CEA"/>
    <w:rsid w:val="00AF72A9"/>
    <w:rsid w:val="00B06E2F"/>
    <w:rsid w:val="00B07E5D"/>
    <w:rsid w:val="00B11C0B"/>
    <w:rsid w:val="00B20145"/>
    <w:rsid w:val="00B207CF"/>
    <w:rsid w:val="00B22653"/>
    <w:rsid w:val="00B44814"/>
    <w:rsid w:val="00B45981"/>
    <w:rsid w:val="00B51D9C"/>
    <w:rsid w:val="00B52DF2"/>
    <w:rsid w:val="00B7365E"/>
    <w:rsid w:val="00B86951"/>
    <w:rsid w:val="00BC0ACF"/>
    <w:rsid w:val="00BC52F9"/>
    <w:rsid w:val="00BC65AC"/>
    <w:rsid w:val="00BE574D"/>
    <w:rsid w:val="00C103A4"/>
    <w:rsid w:val="00C26F16"/>
    <w:rsid w:val="00C40611"/>
    <w:rsid w:val="00C7481F"/>
    <w:rsid w:val="00C7544E"/>
    <w:rsid w:val="00C97141"/>
    <w:rsid w:val="00C97642"/>
    <w:rsid w:val="00CC0266"/>
    <w:rsid w:val="00CC0A34"/>
    <w:rsid w:val="00CD04B4"/>
    <w:rsid w:val="00CE0639"/>
    <w:rsid w:val="00CF3EBC"/>
    <w:rsid w:val="00D1286E"/>
    <w:rsid w:val="00D20128"/>
    <w:rsid w:val="00D20FCC"/>
    <w:rsid w:val="00D43DF3"/>
    <w:rsid w:val="00D47896"/>
    <w:rsid w:val="00D64818"/>
    <w:rsid w:val="00DB08E0"/>
    <w:rsid w:val="00DB4214"/>
    <w:rsid w:val="00DD79BD"/>
    <w:rsid w:val="00DE1247"/>
    <w:rsid w:val="00DE4923"/>
    <w:rsid w:val="00E05DF0"/>
    <w:rsid w:val="00E06E75"/>
    <w:rsid w:val="00E12654"/>
    <w:rsid w:val="00E73A25"/>
    <w:rsid w:val="00E80840"/>
    <w:rsid w:val="00E940DC"/>
    <w:rsid w:val="00EC4614"/>
    <w:rsid w:val="00EC58D3"/>
    <w:rsid w:val="00EC5D3D"/>
    <w:rsid w:val="00EC7CD7"/>
    <w:rsid w:val="00ED0A4A"/>
    <w:rsid w:val="00EF6E6A"/>
    <w:rsid w:val="00EF6F1E"/>
    <w:rsid w:val="00F23C1C"/>
    <w:rsid w:val="00F40284"/>
    <w:rsid w:val="00F427CC"/>
    <w:rsid w:val="00F5286A"/>
    <w:rsid w:val="00F537CC"/>
    <w:rsid w:val="00F7253F"/>
    <w:rsid w:val="00F72AC1"/>
    <w:rsid w:val="00F73132"/>
    <w:rsid w:val="00FA14BA"/>
    <w:rsid w:val="00FC48AD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C4A40-D566-4C09-8BC4-1D202491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79BD"/>
  </w:style>
  <w:style w:type="paragraph" w:styleId="Pta">
    <w:name w:val="footer"/>
    <w:basedOn w:val="Normlny"/>
    <w:link w:val="Pt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9BD"/>
  </w:style>
  <w:style w:type="character" w:styleId="Hypertextovprepojenie">
    <w:name w:val="Hyperlink"/>
    <w:basedOn w:val="Predvolenpsmoodseku"/>
    <w:uiPriority w:val="99"/>
    <w:unhideWhenUsed/>
    <w:rsid w:val="00DB08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A266B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B07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nexchemalex@gynexchemalex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CC54-1EA2-4D81-A2C8-7CC915D5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Konto Microsoft</cp:lastModifiedBy>
  <cp:revision>4</cp:revision>
  <dcterms:created xsi:type="dcterms:W3CDTF">2022-09-22T09:04:00Z</dcterms:created>
  <dcterms:modified xsi:type="dcterms:W3CDTF">2022-09-22T18:30:00Z</dcterms:modified>
</cp:coreProperties>
</file>